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Default="00265986" w:rsidP="00265986">
      <w:pPr>
        <w:pStyle w:val="Title"/>
        <w:jc w:val="left"/>
        <w:rPr>
          <w:sz w:val="96"/>
          <w:szCs w:val="96"/>
        </w:rPr>
      </w:pPr>
    </w:p>
    <w:p w:rsidR="00265986" w:rsidRDefault="00265986" w:rsidP="00265986">
      <w:pPr>
        <w:pStyle w:val="Title"/>
        <w:rPr>
          <w:sz w:val="96"/>
          <w:szCs w:val="96"/>
        </w:rPr>
      </w:pPr>
      <w:r w:rsidRPr="00CA2CFF">
        <w:rPr>
          <w:sz w:val="96"/>
          <w:szCs w:val="96"/>
        </w:rPr>
        <w:t>FOCUS</w:t>
      </w:r>
    </w:p>
    <w:p w:rsidR="00265986" w:rsidRPr="00265986" w:rsidRDefault="00265986" w:rsidP="00265986">
      <w:pPr>
        <w:pStyle w:val="Title"/>
        <w:jc w:val="left"/>
        <w:rPr>
          <w:rFonts w:ascii="Arial Bold" w:hAnsi="Arial Bold"/>
          <w:sz w:val="16"/>
          <w:szCs w:val="96"/>
        </w:rPr>
      </w:pPr>
    </w:p>
    <w:p w:rsidR="00172420" w:rsidRPr="00242046" w:rsidRDefault="00172420" w:rsidP="00172420">
      <w:pPr>
        <w:pStyle w:val="Subtitle"/>
        <w:rPr>
          <w:rFonts w:ascii="Arial Bold" w:hAnsi="Arial Bold"/>
          <w:sz w:val="24"/>
        </w:rPr>
      </w:pPr>
    </w:p>
    <w:p w:rsidR="00265986" w:rsidRDefault="00265986" w:rsidP="00172420">
      <w:pPr>
        <w:pStyle w:val="Subtitle"/>
        <w:spacing w:after="160"/>
      </w:pPr>
      <w:r>
        <w:t xml:space="preserve">Publication </w:t>
      </w:r>
      <w:r w:rsidR="00172420">
        <w:t>of the</w:t>
      </w:r>
    </w:p>
    <w:p w:rsidR="00265986" w:rsidRPr="000547D8" w:rsidRDefault="00265986" w:rsidP="00172420">
      <w:pPr>
        <w:pStyle w:val="Subtitle"/>
        <w:spacing w:after="160"/>
      </w:pPr>
      <w:r w:rsidRPr="000547D8">
        <w:t>Association of Blind Citizens of New Zealand Inc</w:t>
      </w:r>
    </w:p>
    <w:p w:rsidR="00265986" w:rsidRDefault="00265986" w:rsidP="00172420">
      <w:pPr>
        <w:pStyle w:val="Subtitle"/>
        <w:spacing w:after="160"/>
      </w:pPr>
      <w:r w:rsidRPr="00D21363">
        <w:t>Volume 5</w:t>
      </w:r>
      <w:r>
        <w:t>2</w:t>
      </w:r>
      <w:r w:rsidRPr="00D21363">
        <w:t xml:space="preserve"> No </w:t>
      </w:r>
      <w:r w:rsidR="000F5689">
        <w:t>2</w:t>
      </w:r>
      <w:r w:rsidRPr="00D21363">
        <w:t xml:space="preserve"> – </w:t>
      </w:r>
      <w:r w:rsidR="000F5689">
        <w:t xml:space="preserve">July </w:t>
      </w:r>
      <w:r w:rsidRPr="00D21363">
        <w:t>201</w:t>
      </w:r>
      <w:r>
        <w:t>6</w:t>
      </w:r>
    </w:p>
    <w:p w:rsidR="00265986" w:rsidRDefault="00265986" w:rsidP="00172420">
      <w:pPr>
        <w:pStyle w:val="Subtitle"/>
      </w:pPr>
      <w:r w:rsidRPr="00D3012B">
        <w:rPr>
          <w:caps/>
        </w:rPr>
        <w:t>I</w:t>
      </w:r>
      <w:r w:rsidRPr="00D3012B">
        <w:t xml:space="preserve">n </w:t>
      </w:r>
      <w:r>
        <w:t>t</w:t>
      </w:r>
      <w:r w:rsidRPr="00D3012B">
        <w:t>his Issue</w:t>
      </w:r>
    </w:p>
    <w:p w:rsidR="00711076" w:rsidRPr="00242046" w:rsidRDefault="00711076" w:rsidP="00711076">
      <w:pPr>
        <w:spacing w:after="0"/>
        <w:rPr>
          <w:sz w:val="20"/>
          <w:lang w:val="en-GB"/>
        </w:rPr>
      </w:pPr>
    </w:p>
    <w:p w:rsidR="00265986" w:rsidRPr="00AC3593" w:rsidRDefault="00D0326E" w:rsidP="00265986">
      <w:pPr>
        <w:numPr>
          <w:ilvl w:val="0"/>
          <w:numId w:val="27"/>
        </w:numPr>
        <w:tabs>
          <w:tab w:val="clear" w:pos="720"/>
          <w:tab w:val="num" w:pos="360"/>
          <w:tab w:val="right" w:pos="8618"/>
        </w:tabs>
        <w:spacing w:after="20"/>
        <w:ind w:left="357" w:hanging="357"/>
        <w:rPr>
          <w:rFonts w:cs="Arial"/>
          <w:szCs w:val="32"/>
        </w:rPr>
      </w:pPr>
      <w:r>
        <w:rPr>
          <w:rFonts w:cs="Arial"/>
          <w:bCs/>
          <w:szCs w:val="32"/>
        </w:rPr>
        <w:t>Total Mobility: the need for national consistency</w:t>
      </w:r>
      <w:r w:rsidR="00265986">
        <w:rPr>
          <w:rFonts w:cs="Arial"/>
          <w:bCs/>
          <w:szCs w:val="32"/>
        </w:rPr>
        <w:tab/>
      </w:r>
      <w:r w:rsidR="00265986">
        <w:rPr>
          <w:rFonts w:cs="Arial"/>
          <w:bCs/>
          <w:szCs w:val="32"/>
        </w:rPr>
        <w:tab/>
      </w:r>
      <w:proofErr w:type="spellStart"/>
      <w:r w:rsidR="00265986">
        <w:rPr>
          <w:rFonts w:cs="Arial"/>
          <w:bCs/>
          <w:szCs w:val="32"/>
        </w:rPr>
        <w:t>pg</w:t>
      </w:r>
      <w:proofErr w:type="spellEnd"/>
      <w:r w:rsidR="00265986">
        <w:rPr>
          <w:rFonts w:cs="Arial"/>
          <w:bCs/>
          <w:szCs w:val="32"/>
        </w:rPr>
        <w:t xml:space="preserve">  </w:t>
      </w:r>
      <w:r w:rsidR="00976066">
        <w:rPr>
          <w:rFonts w:cs="Arial"/>
          <w:bCs/>
          <w:szCs w:val="32"/>
        </w:rPr>
        <w:t xml:space="preserve"> </w:t>
      </w:r>
      <w:r w:rsidR="00265986">
        <w:rPr>
          <w:rFonts w:cs="Arial"/>
          <w:bCs/>
          <w:szCs w:val="32"/>
        </w:rPr>
        <w:t>2</w:t>
      </w:r>
    </w:p>
    <w:p w:rsidR="00265986" w:rsidRDefault="00265986" w:rsidP="00265986">
      <w:pPr>
        <w:tabs>
          <w:tab w:val="right" w:pos="8618"/>
        </w:tabs>
        <w:spacing w:after="80"/>
        <w:ind w:left="357"/>
        <w:rPr>
          <w:rFonts w:cs="Arial"/>
          <w:bCs/>
          <w:szCs w:val="32"/>
        </w:rPr>
      </w:pPr>
      <w:r>
        <w:rPr>
          <w:rFonts w:cs="Arial"/>
          <w:bCs/>
          <w:szCs w:val="32"/>
        </w:rPr>
        <w:t xml:space="preserve">   </w:t>
      </w:r>
      <w:r w:rsidRPr="00466B52">
        <w:rPr>
          <w:rFonts w:cs="Arial"/>
          <w:bCs/>
          <w:szCs w:val="32"/>
        </w:rPr>
        <w:t>Editorial</w:t>
      </w:r>
      <w:r>
        <w:rPr>
          <w:rFonts w:cs="Arial"/>
          <w:bCs/>
          <w:szCs w:val="32"/>
        </w:rPr>
        <w:t>, Carolyn Weston</w:t>
      </w:r>
    </w:p>
    <w:p w:rsidR="00265986" w:rsidRDefault="00265986" w:rsidP="00265986">
      <w:pPr>
        <w:numPr>
          <w:ilvl w:val="0"/>
          <w:numId w:val="27"/>
        </w:numPr>
        <w:tabs>
          <w:tab w:val="clear" w:pos="720"/>
          <w:tab w:val="num" w:pos="360"/>
          <w:tab w:val="right" w:pos="8618"/>
        </w:tabs>
        <w:spacing w:after="80"/>
        <w:ind w:left="357" w:hanging="357"/>
        <w:rPr>
          <w:rFonts w:cs="Arial"/>
          <w:szCs w:val="32"/>
        </w:rPr>
      </w:pPr>
      <w:r w:rsidRPr="00CA2CFF">
        <w:rPr>
          <w:rFonts w:cs="Arial"/>
          <w:szCs w:val="32"/>
        </w:rPr>
        <w:t>From the President, Clive Lansink</w:t>
      </w:r>
      <w:r w:rsidRPr="00CA2CFF">
        <w:rPr>
          <w:rFonts w:cs="Arial"/>
          <w:szCs w:val="32"/>
        </w:rPr>
        <w:tab/>
      </w:r>
      <w:r w:rsidRPr="00CA2CFF">
        <w:rPr>
          <w:rFonts w:cs="Arial"/>
          <w:szCs w:val="32"/>
        </w:rPr>
        <w:tab/>
      </w:r>
      <w:proofErr w:type="spellStart"/>
      <w:r w:rsidRPr="00CA2CFF">
        <w:rPr>
          <w:rFonts w:cs="Arial"/>
          <w:szCs w:val="32"/>
        </w:rPr>
        <w:t>pg</w:t>
      </w:r>
      <w:proofErr w:type="spellEnd"/>
      <w:r w:rsidRPr="00CA2CFF">
        <w:rPr>
          <w:rFonts w:cs="Arial"/>
          <w:szCs w:val="32"/>
        </w:rPr>
        <w:t xml:space="preserve"> </w:t>
      </w:r>
      <w:r>
        <w:rPr>
          <w:rFonts w:cs="Arial"/>
          <w:szCs w:val="32"/>
        </w:rPr>
        <w:t xml:space="preserve"> </w:t>
      </w:r>
      <w:r w:rsidRPr="00CA2CFF">
        <w:rPr>
          <w:rFonts w:cs="Arial"/>
          <w:szCs w:val="32"/>
        </w:rPr>
        <w:t xml:space="preserve"> </w:t>
      </w:r>
      <w:r w:rsidR="00C603F8">
        <w:rPr>
          <w:rFonts w:cs="Arial"/>
          <w:szCs w:val="32"/>
        </w:rPr>
        <w:t>8</w:t>
      </w:r>
    </w:p>
    <w:p w:rsidR="00976066" w:rsidRDefault="00976066" w:rsidP="00265986">
      <w:pPr>
        <w:numPr>
          <w:ilvl w:val="0"/>
          <w:numId w:val="27"/>
        </w:numPr>
        <w:tabs>
          <w:tab w:val="clear" w:pos="720"/>
          <w:tab w:val="num" w:pos="360"/>
          <w:tab w:val="right" w:pos="8618"/>
        </w:tabs>
        <w:spacing w:after="80"/>
        <w:ind w:left="357" w:hanging="357"/>
        <w:rPr>
          <w:rFonts w:cs="Arial"/>
          <w:szCs w:val="32"/>
        </w:rPr>
      </w:pPr>
      <w:r>
        <w:rPr>
          <w:rFonts w:cs="Arial"/>
          <w:szCs w:val="32"/>
        </w:rPr>
        <w:t xml:space="preserve">Expressions of Interest – Pilot for Survey Questions </w:t>
      </w:r>
      <w:r>
        <w:rPr>
          <w:rFonts w:cs="Arial"/>
          <w:szCs w:val="32"/>
        </w:rPr>
        <w:tab/>
      </w:r>
      <w:r>
        <w:rPr>
          <w:rFonts w:cs="Arial"/>
          <w:szCs w:val="32"/>
        </w:rPr>
        <w:tab/>
      </w:r>
      <w:proofErr w:type="spellStart"/>
      <w:r>
        <w:rPr>
          <w:rFonts w:cs="Arial"/>
          <w:szCs w:val="32"/>
        </w:rPr>
        <w:t>pg</w:t>
      </w:r>
      <w:proofErr w:type="spellEnd"/>
      <w:r>
        <w:rPr>
          <w:rFonts w:cs="Arial"/>
          <w:szCs w:val="32"/>
        </w:rPr>
        <w:t xml:space="preserve"> 12</w:t>
      </w:r>
    </w:p>
    <w:p w:rsidR="00976066" w:rsidRDefault="00976066" w:rsidP="00265986">
      <w:pPr>
        <w:numPr>
          <w:ilvl w:val="0"/>
          <w:numId w:val="27"/>
        </w:numPr>
        <w:tabs>
          <w:tab w:val="clear" w:pos="720"/>
          <w:tab w:val="num" w:pos="360"/>
          <w:tab w:val="right" w:pos="8618"/>
        </w:tabs>
        <w:spacing w:after="80"/>
        <w:ind w:left="357" w:hanging="357"/>
        <w:rPr>
          <w:rFonts w:cs="Arial"/>
          <w:szCs w:val="32"/>
        </w:rPr>
      </w:pPr>
      <w:r>
        <w:rPr>
          <w:rFonts w:cs="Arial"/>
          <w:szCs w:val="32"/>
        </w:rPr>
        <w:t xml:space="preserve">Registrations Open </w:t>
      </w:r>
      <w:r w:rsidR="00D12BCC">
        <w:rPr>
          <w:rFonts w:cs="Arial"/>
          <w:szCs w:val="32"/>
        </w:rPr>
        <w:t>– 2016 AGM and Conference</w:t>
      </w:r>
      <w:r w:rsidR="00D12BCC">
        <w:rPr>
          <w:rFonts w:cs="Arial"/>
          <w:szCs w:val="32"/>
        </w:rPr>
        <w:tab/>
      </w:r>
      <w:r w:rsidR="00D12BCC">
        <w:rPr>
          <w:rFonts w:cs="Arial"/>
          <w:szCs w:val="32"/>
        </w:rPr>
        <w:tab/>
      </w:r>
      <w:proofErr w:type="spellStart"/>
      <w:r w:rsidR="00D12BCC">
        <w:rPr>
          <w:rFonts w:cs="Arial"/>
          <w:szCs w:val="32"/>
        </w:rPr>
        <w:t>pg</w:t>
      </w:r>
      <w:proofErr w:type="spellEnd"/>
      <w:r w:rsidR="00D12BCC">
        <w:rPr>
          <w:rFonts w:cs="Arial"/>
          <w:szCs w:val="32"/>
        </w:rPr>
        <w:t xml:space="preserve"> 13</w:t>
      </w:r>
    </w:p>
    <w:p w:rsidR="00976066" w:rsidRDefault="00976066" w:rsidP="00265986">
      <w:pPr>
        <w:numPr>
          <w:ilvl w:val="0"/>
          <w:numId w:val="27"/>
        </w:numPr>
        <w:tabs>
          <w:tab w:val="clear" w:pos="720"/>
          <w:tab w:val="num" w:pos="360"/>
          <w:tab w:val="right" w:pos="8618"/>
        </w:tabs>
        <w:spacing w:after="80"/>
        <w:ind w:left="357" w:hanging="357"/>
        <w:rPr>
          <w:rFonts w:cs="Arial"/>
          <w:szCs w:val="32"/>
        </w:rPr>
      </w:pPr>
      <w:r>
        <w:rPr>
          <w:rFonts w:cs="Arial"/>
          <w:szCs w:val="32"/>
        </w:rPr>
        <w:t xml:space="preserve">Participate in the review of </w:t>
      </w:r>
      <w:r w:rsidR="008E52B3">
        <w:rPr>
          <w:rFonts w:cs="Arial"/>
          <w:szCs w:val="32"/>
        </w:rPr>
        <w:t xml:space="preserve">the </w:t>
      </w:r>
      <w:r>
        <w:rPr>
          <w:rFonts w:cs="Arial"/>
          <w:szCs w:val="32"/>
        </w:rPr>
        <w:t>NZ Disability Strategy</w:t>
      </w:r>
      <w:r>
        <w:rPr>
          <w:rFonts w:cs="Arial"/>
          <w:szCs w:val="32"/>
        </w:rPr>
        <w:tab/>
      </w:r>
      <w:r>
        <w:rPr>
          <w:rFonts w:cs="Arial"/>
          <w:szCs w:val="32"/>
        </w:rPr>
        <w:tab/>
      </w:r>
      <w:proofErr w:type="spellStart"/>
      <w:r>
        <w:rPr>
          <w:rFonts w:cs="Arial"/>
          <w:szCs w:val="32"/>
        </w:rPr>
        <w:t>pg</w:t>
      </w:r>
      <w:proofErr w:type="spellEnd"/>
      <w:r>
        <w:rPr>
          <w:rFonts w:cs="Arial"/>
          <w:szCs w:val="32"/>
        </w:rPr>
        <w:t xml:space="preserve"> 14</w:t>
      </w:r>
    </w:p>
    <w:p w:rsidR="00976066" w:rsidRDefault="00976066" w:rsidP="00265986">
      <w:pPr>
        <w:numPr>
          <w:ilvl w:val="0"/>
          <w:numId w:val="27"/>
        </w:numPr>
        <w:tabs>
          <w:tab w:val="clear" w:pos="720"/>
          <w:tab w:val="num" w:pos="360"/>
          <w:tab w:val="right" w:pos="8618"/>
        </w:tabs>
        <w:spacing w:after="80"/>
        <w:ind w:left="357" w:hanging="357"/>
        <w:rPr>
          <w:rFonts w:cs="Arial"/>
          <w:szCs w:val="32"/>
        </w:rPr>
      </w:pPr>
      <w:r>
        <w:rPr>
          <w:rFonts w:cs="Arial"/>
          <w:szCs w:val="32"/>
        </w:rPr>
        <w:t>Have your say – Blind Foundation’s Governing Rules</w:t>
      </w:r>
      <w:r>
        <w:rPr>
          <w:rFonts w:cs="Arial"/>
          <w:szCs w:val="32"/>
        </w:rPr>
        <w:tab/>
      </w:r>
      <w:r>
        <w:rPr>
          <w:rFonts w:cs="Arial"/>
          <w:szCs w:val="32"/>
        </w:rPr>
        <w:tab/>
      </w:r>
      <w:proofErr w:type="spellStart"/>
      <w:r>
        <w:rPr>
          <w:rFonts w:cs="Arial"/>
          <w:szCs w:val="32"/>
        </w:rPr>
        <w:t>pg</w:t>
      </w:r>
      <w:proofErr w:type="spellEnd"/>
      <w:r>
        <w:rPr>
          <w:rFonts w:cs="Arial"/>
          <w:szCs w:val="32"/>
        </w:rPr>
        <w:t xml:space="preserve"> 15</w:t>
      </w:r>
    </w:p>
    <w:p w:rsidR="00265986" w:rsidRDefault="00265986" w:rsidP="00265986">
      <w:pPr>
        <w:numPr>
          <w:ilvl w:val="0"/>
          <w:numId w:val="27"/>
        </w:numPr>
        <w:tabs>
          <w:tab w:val="clear" w:pos="720"/>
          <w:tab w:val="num" w:pos="360"/>
          <w:tab w:val="right" w:pos="8618"/>
        </w:tabs>
        <w:spacing w:after="80"/>
        <w:ind w:left="357" w:hanging="357"/>
        <w:rPr>
          <w:rFonts w:cs="Arial"/>
          <w:szCs w:val="32"/>
        </w:rPr>
      </w:pPr>
      <w:r>
        <w:rPr>
          <w:rFonts w:cs="Arial"/>
          <w:szCs w:val="32"/>
        </w:rPr>
        <w:t>Blind Citizens NZ 2016 Election Timelines</w:t>
      </w:r>
      <w:r>
        <w:rPr>
          <w:rFonts w:cs="Arial"/>
          <w:szCs w:val="32"/>
        </w:rPr>
        <w:tab/>
      </w:r>
      <w:r>
        <w:rPr>
          <w:rFonts w:cs="Arial"/>
          <w:szCs w:val="32"/>
        </w:rPr>
        <w:tab/>
      </w:r>
      <w:proofErr w:type="spellStart"/>
      <w:r>
        <w:rPr>
          <w:rFonts w:cs="Arial"/>
          <w:szCs w:val="32"/>
        </w:rPr>
        <w:t>pg</w:t>
      </w:r>
      <w:proofErr w:type="spellEnd"/>
      <w:r>
        <w:rPr>
          <w:rFonts w:cs="Arial"/>
          <w:szCs w:val="32"/>
        </w:rPr>
        <w:t xml:space="preserve"> </w:t>
      </w:r>
      <w:r w:rsidR="008E52B3">
        <w:rPr>
          <w:rFonts w:cs="Arial"/>
          <w:szCs w:val="32"/>
        </w:rPr>
        <w:t>16</w:t>
      </w:r>
    </w:p>
    <w:p w:rsidR="008E52B3" w:rsidRDefault="008E52B3" w:rsidP="00265986">
      <w:pPr>
        <w:pStyle w:val="ListBullet"/>
      </w:pPr>
      <w:r>
        <w:t>Changes in 2017 to submission of Remits</w:t>
      </w:r>
      <w:r>
        <w:tab/>
      </w:r>
      <w:r>
        <w:tab/>
      </w:r>
      <w:r>
        <w:tab/>
      </w:r>
      <w:r>
        <w:tab/>
      </w:r>
      <w:proofErr w:type="spellStart"/>
      <w:r w:rsidR="00D12BCC">
        <w:t>pg</w:t>
      </w:r>
      <w:proofErr w:type="spellEnd"/>
      <w:r w:rsidR="00D12BCC">
        <w:t xml:space="preserve"> 19</w:t>
      </w:r>
    </w:p>
    <w:p w:rsidR="00265986" w:rsidRDefault="00265986" w:rsidP="00265986">
      <w:pPr>
        <w:pStyle w:val="ListBullet"/>
      </w:pPr>
      <w:r>
        <w:t>Johnston Cup for Leadership</w:t>
      </w:r>
      <w:r>
        <w:tab/>
      </w:r>
      <w:r>
        <w:tab/>
      </w:r>
      <w:r>
        <w:tab/>
      </w:r>
      <w:r>
        <w:tab/>
      </w:r>
      <w:r>
        <w:tab/>
      </w:r>
      <w:r>
        <w:tab/>
      </w:r>
      <w:proofErr w:type="spellStart"/>
      <w:r w:rsidR="00D12BCC">
        <w:t>pg</w:t>
      </w:r>
      <w:proofErr w:type="spellEnd"/>
      <w:r w:rsidR="00D12BCC">
        <w:t xml:space="preserve"> 20</w:t>
      </w:r>
    </w:p>
    <w:p w:rsidR="00265986" w:rsidRDefault="00265986" w:rsidP="00265986">
      <w:pPr>
        <w:pStyle w:val="ListBullet"/>
      </w:pPr>
      <w:r>
        <w:t>Beamish Memorial Award</w:t>
      </w:r>
      <w:r>
        <w:tab/>
      </w:r>
      <w:r>
        <w:tab/>
      </w:r>
      <w:r>
        <w:tab/>
      </w:r>
      <w:r>
        <w:tab/>
      </w:r>
      <w:r>
        <w:tab/>
      </w:r>
      <w:r>
        <w:tab/>
      </w:r>
      <w:r>
        <w:tab/>
      </w:r>
      <w:proofErr w:type="spellStart"/>
      <w:r w:rsidR="008E52B3">
        <w:t>pg</w:t>
      </w:r>
      <w:proofErr w:type="spellEnd"/>
      <w:r w:rsidR="008E52B3">
        <w:t xml:space="preserve"> 21</w:t>
      </w:r>
    </w:p>
    <w:p w:rsidR="00265986" w:rsidRDefault="00265986" w:rsidP="00265986">
      <w:pPr>
        <w:pStyle w:val="ListBullet"/>
      </w:pPr>
      <w:r>
        <w:t>Letters to the Editor</w:t>
      </w:r>
      <w:r>
        <w:tab/>
      </w:r>
      <w:r>
        <w:tab/>
      </w:r>
      <w:r>
        <w:tab/>
      </w:r>
      <w:r>
        <w:tab/>
      </w:r>
      <w:r>
        <w:tab/>
      </w:r>
      <w:r>
        <w:tab/>
      </w:r>
      <w:r>
        <w:tab/>
      </w:r>
      <w:r>
        <w:tab/>
      </w:r>
      <w:proofErr w:type="spellStart"/>
      <w:r w:rsidR="008E52B3">
        <w:t>pg</w:t>
      </w:r>
      <w:proofErr w:type="spellEnd"/>
      <w:r w:rsidR="008E52B3">
        <w:t xml:space="preserve"> 2</w:t>
      </w:r>
      <w:r w:rsidR="009D5267">
        <w:t>1</w:t>
      </w:r>
    </w:p>
    <w:p w:rsidR="009D5267" w:rsidRDefault="009D5267" w:rsidP="00265986">
      <w:pPr>
        <w:pStyle w:val="ListBullet"/>
      </w:pPr>
      <w:r>
        <w:t>Membership Renewal Reminder</w:t>
      </w:r>
      <w:r>
        <w:tab/>
      </w:r>
      <w:r>
        <w:tab/>
      </w:r>
      <w:r>
        <w:tab/>
      </w:r>
      <w:r>
        <w:tab/>
      </w:r>
      <w:r>
        <w:tab/>
      </w:r>
      <w:r>
        <w:tab/>
      </w:r>
      <w:proofErr w:type="spellStart"/>
      <w:r>
        <w:t>pg</w:t>
      </w:r>
      <w:proofErr w:type="spellEnd"/>
      <w:r>
        <w:t xml:space="preserve"> 22</w:t>
      </w:r>
    </w:p>
    <w:p w:rsidR="00242046" w:rsidRDefault="00242046" w:rsidP="00265986">
      <w:pPr>
        <w:pStyle w:val="ListBullet"/>
      </w:pPr>
      <w:r>
        <w:t>Making a Bequest</w:t>
      </w:r>
      <w:r>
        <w:tab/>
      </w:r>
      <w:r>
        <w:tab/>
      </w:r>
      <w:r>
        <w:tab/>
      </w:r>
      <w:r>
        <w:tab/>
      </w:r>
      <w:r>
        <w:tab/>
      </w:r>
      <w:r>
        <w:tab/>
      </w:r>
      <w:r>
        <w:tab/>
      </w:r>
      <w:r>
        <w:tab/>
      </w:r>
      <w:proofErr w:type="spellStart"/>
      <w:r>
        <w:t>pg</w:t>
      </w:r>
      <w:proofErr w:type="spellEnd"/>
      <w:r>
        <w:t xml:space="preserve"> 22</w:t>
      </w:r>
    </w:p>
    <w:p w:rsidR="00976066" w:rsidRPr="009D5267" w:rsidRDefault="00265986" w:rsidP="00070AAC">
      <w:pPr>
        <w:pStyle w:val="ListBullet"/>
        <w:rPr>
          <w:rFonts w:ascii="Arial Bold" w:hAnsi="Arial Bold" w:cs="Arial"/>
          <w:b/>
          <w:kern w:val="28"/>
          <w:sz w:val="36"/>
        </w:rPr>
      </w:pPr>
      <w:r>
        <w:t xml:space="preserve">Blind </w:t>
      </w:r>
      <w:r w:rsidRPr="00782936">
        <w:t>Citizens NZ Personnel</w:t>
      </w:r>
      <w:r w:rsidRPr="00782936">
        <w:tab/>
      </w:r>
      <w:r>
        <w:tab/>
      </w:r>
      <w:r>
        <w:tab/>
      </w:r>
      <w:r>
        <w:tab/>
      </w:r>
      <w:r>
        <w:tab/>
      </w:r>
      <w:r w:rsidRPr="00782936">
        <w:tab/>
      </w:r>
      <w:proofErr w:type="spellStart"/>
      <w:r w:rsidRPr="00782936">
        <w:t>pg</w:t>
      </w:r>
      <w:proofErr w:type="spellEnd"/>
      <w:r w:rsidRPr="00782936">
        <w:t xml:space="preserve"> 2</w:t>
      </w:r>
      <w:r w:rsidR="008E52B3">
        <w:t>3</w:t>
      </w:r>
    </w:p>
    <w:p w:rsidR="00265986" w:rsidRPr="009D5267" w:rsidRDefault="00EA60FD" w:rsidP="009D5267">
      <w:pPr>
        <w:pStyle w:val="Heading1"/>
      </w:pPr>
      <w:r w:rsidRPr="009D5267">
        <w:lastRenderedPageBreak/>
        <w:t>Total Mobility: The Need for National Consistency</w:t>
      </w:r>
    </w:p>
    <w:p w:rsidR="00265986" w:rsidRDefault="00265986" w:rsidP="009D5267">
      <w:pPr>
        <w:pStyle w:val="Heading1"/>
      </w:pPr>
      <w:r w:rsidRPr="009D5267">
        <w:t>Editorial from Carolyn Weston</w:t>
      </w:r>
    </w:p>
    <w:p w:rsidR="00EA60FD" w:rsidRPr="00976066" w:rsidRDefault="00EA60FD" w:rsidP="00EA60FD">
      <w:pPr>
        <w:spacing w:after="0"/>
        <w:rPr>
          <w:sz w:val="20"/>
          <w:szCs w:val="32"/>
        </w:rPr>
      </w:pPr>
    </w:p>
    <w:p w:rsidR="00D0326E" w:rsidRPr="00165942" w:rsidRDefault="00EA60FD" w:rsidP="00EA60FD">
      <w:pPr>
        <w:spacing w:after="0"/>
        <w:rPr>
          <w:b/>
          <w:i/>
          <w:szCs w:val="32"/>
        </w:rPr>
      </w:pPr>
      <w:r>
        <w:rPr>
          <w:szCs w:val="32"/>
        </w:rPr>
        <w:t xml:space="preserve">As promised in our March Focus, this editorial will feature the differences on how Total Mobility is operated throughout the country.  </w:t>
      </w:r>
      <w:r w:rsidR="00D0326E">
        <w:rPr>
          <w:szCs w:val="32"/>
        </w:rPr>
        <w:t>Before I go any further, our apologies for the lateness of our June Focus issue. It has been a busy time for us all…</w:t>
      </w:r>
      <w:r w:rsidR="00976066">
        <w:rPr>
          <w:szCs w:val="32"/>
        </w:rPr>
        <w:t xml:space="preserve"> Now let’s look at </w:t>
      </w:r>
      <w:r w:rsidR="00D0326E">
        <w:rPr>
          <w:szCs w:val="32"/>
        </w:rPr>
        <w:t xml:space="preserve">this issue’s feature </w:t>
      </w:r>
      <w:r w:rsidR="00976066">
        <w:rPr>
          <w:szCs w:val="32"/>
        </w:rPr>
        <w:t xml:space="preserve">topic, </w:t>
      </w:r>
      <w:r w:rsidR="00D0326E">
        <w:rPr>
          <w:szCs w:val="32"/>
        </w:rPr>
        <w:t xml:space="preserve">Total Mobility. </w:t>
      </w:r>
      <w:r>
        <w:rPr>
          <w:szCs w:val="32"/>
        </w:rPr>
        <w:t>To start, let’s turn the clock back to 1981</w:t>
      </w:r>
      <w:r w:rsidR="00D0326E">
        <w:rPr>
          <w:szCs w:val="32"/>
        </w:rPr>
        <w:t xml:space="preserve"> and </w:t>
      </w:r>
      <w:r>
        <w:rPr>
          <w:szCs w:val="32"/>
        </w:rPr>
        <w:t>Telethon</w:t>
      </w:r>
      <w:r w:rsidR="00D0326E">
        <w:rPr>
          <w:szCs w:val="32"/>
        </w:rPr>
        <w:t xml:space="preserve">, </w:t>
      </w:r>
      <w:r>
        <w:rPr>
          <w:szCs w:val="32"/>
        </w:rPr>
        <w:t xml:space="preserve">a fundraising event held on national TV. This event was held </w:t>
      </w:r>
      <w:r w:rsidR="00D0326E">
        <w:rPr>
          <w:szCs w:val="32"/>
        </w:rPr>
        <w:t xml:space="preserve">over a </w:t>
      </w:r>
      <w:r>
        <w:rPr>
          <w:szCs w:val="32"/>
        </w:rPr>
        <w:t xml:space="preserve">weekend and </w:t>
      </w:r>
      <w:r w:rsidR="00D0326E">
        <w:rPr>
          <w:szCs w:val="32"/>
        </w:rPr>
        <w:t xml:space="preserve">over $5m were </w:t>
      </w:r>
      <w:r>
        <w:rPr>
          <w:szCs w:val="32"/>
        </w:rPr>
        <w:t>raised benefiting disabled people in New Zeal</w:t>
      </w:r>
      <w:r w:rsidR="00D0326E">
        <w:rPr>
          <w:szCs w:val="32"/>
        </w:rPr>
        <w:t xml:space="preserve">and (funds were paid to the International Year of the Disabled Persons Trust). </w:t>
      </w:r>
    </w:p>
    <w:p w:rsidR="00D0326E" w:rsidRPr="00693D18" w:rsidRDefault="00D0326E" w:rsidP="00EA60FD">
      <w:pPr>
        <w:spacing w:after="0"/>
        <w:rPr>
          <w:sz w:val="20"/>
          <w:szCs w:val="32"/>
        </w:rPr>
      </w:pPr>
    </w:p>
    <w:p w:rsidR="00EA60FD" w:rsidRDefault="00EA60FD" w:rsidP="00EA60FD">
      <w:pPr>
        <w:spacing w:after="0"/>
        <w:rPr>
          <w:szCs w:val="32"/>
        </w:rPr>
      </w:pPr>
      <w:r>
        <w:rPr>
          <w:szCs w:val="32"/>
        </w:rPr>
        <w:t>The Telethon Trust called for applications for grants from this fund.  After the application</w:t>
      </w:r>
      <w:r w:rsidR="001B03C7">
        <w:rPr>
          <w:szCs w:val="32"/>
        </w:rPr>
        <w:t>’</w:t>
      </w:r>
      <w:r>
        <w:rPr>
          <w:szCs w:val="32"/>
        </w:rPr>
        <w:t>s closing date, the Telethon Trust reported that they received many request</w:t>
      </w:r>
      <w:r w:rsidR="001B03C7">
        <w:rPr>
          <w:szCs w:val="32"/>
        </w:rPr>
        <w:t>s</w:t>
      </w:r>
      <w:r>
        <w:rPr>
          <w:szCs w:val="32"/>
        </w:rPr>
        <w:t xml:space="preserve"> to fund transport.  As the requests exceeded funds available, </w:t>
      </w:r>
      <w:r w:rsidR="001B03C7">
        <w:rPr>
          <w:szCs w:val="32"/>
        </w:rPr>
        <w:t>t</w:t>
      </w:r>
      <w:r>
        <w:rPr>
          <w:szCs w:val="32"/>
        </w:rPr>
        <w:t>he Trustees decided to provide funds towards one programme which could provide accessible and affordable transport for disabled people throughout New Zealand</w:t>
      </w:r>
      <w:r w:rsidR="001B03C7">
        <w:rPr>
          <w:szCs w:val="32"/>
        </w:rPr>
        <w:t>. T</w:t>
      </w:r>
      <w:r>
        <w:rPr>
          <w:szCs w:val="32"/>
        </w:rPr>
        <w:t xml:space="preserve">hus Total Mobility was born.  </w:t>
      </w:r>
    </w:p>
    <w:p w:rsidR="00D0326E" w:rsidRPr="00693D18" w:rsidRDefault="00D0326E" w:rsidP="00EA60FD">
      <w:pPr>
        <w:spacing w:after="0"/>
        <w:rPr>
          <w:sz w:val="20"/>
          <w:szCs w:val="32"/>
        </w:rPr>
      </w:pPr>
    </w:p>
    <w:p w:rsidR="001B03C7" w:rsidRDefault="00EA60FD" w:rsidP="00EA60FD">
      <w:pPr>
        <w:spacing w:after="0"/>
        <w:rPr>
          <w:szCs w:val="32"/>
        </w:rPr>
      </w:pPr>
      <w:r>
        <w:rPr>
          <w:szCs w:val="32"/>
        </w:rPr>
        <w:t>During the early days, DPA NZ (Disabled Persons Assembly) administ</w:t>
      </w:r>
      <w:r w:rsidR="001B03C7">
        <w:rPr>
          <w:szCs w:val="32"/>
        </w:rPr>
        <w:t xml:space="preserve">ered </w:t>
      </w:r>
      <w:r>
        <w:rPr>
          <w:szCs w:val="32"/>
        </w:rPr>
        <w:t xml:space="preserve">this scheme from Wellington.  Like today, Total Mobility was funded by both central Government and </w:t>
      </w:r>
      <w:r w:rsidR="001B03C7">
        <w:rPr>
          <w:szCs w:val="32"/>
        </w:rPr>
        <w:t>L</w:t>
      </w:r>
      <w:r>
        <w:rPr>
          <w:szCs w:val="32"/>
        </w:rPr>
        <w:t xml:space="preserve">ocal </w:t>
      </w:r>
      <w:r w:rsidR="001B03C7">
        <w:rPr>
          <w:szCs w:val="32"/>
        </w:rPr>
        <w:t>Authorities</w:t>
      </w:r>
      <w:r>
        <w:rPr>
          <w:szCs w:val="32"/>
        </w:rPr>
        <w:t xml:space="preserve">, </w:t>
      </w:r>
      <w:r w:rsidR="001B03C7">
        <w:rPr>
          <w:szCs w:val="32"/>
        </w:rPr>
        <w:t xml:space="preserve">which created </w:t>
      </w:r>
      <w:r>
        <w:rPr>
          <w:szCs w:val="32"/>
        </w:rPr>
        <w:t>some regional differences such as the percentage of subsidy each region provided when people used Total Mobility.  Despite differences, one stable element throughout the country was the use of paper yellow vouchers for individual trips and disability service providers used blue vouchers for their client</w:t>
      </w:r>
      <w:r w:rsidR="001B03C7">
        <w:rPr>
          <w:szCs w:val="32"/>
        </w:rPr>
        <w:t>’</w:t>
      </w:r>
      <w:r>
        <w:rPr>
          <w:szCs w:val="32"/>
        </w:rPr>
        <w:t>s travel.  Disabled people were advised that Total Mobility was portable</w:t>
      </w:r>
      <w:r w:rsidR="001B03C7">
        <w:rPr>
          <w:szCs w:val="32"/>
        </w:rPr>
        <w:t>,</w:t>
      </w:r>
      <w:r>
        <w:rPr>
          <w:szCs w:val="32"/>
        </w:rPr>
        <w:t xml:space="preserve"> meaning we could use our vouchers in cities and towns where the scheme operated.  </w:t>
      </w:r>
    </w:p>
    <w:p w:rsidR="00693D18" w:rsidRDefault="00693D18" w:rsidP="00EA60FD">
      <w:pPr>
        <w:spacing w:after="0"/>
        <w:rPr>
          <w:szCs w:val="32"/>
        </w:rPr>
      </w:pPr>
    </w:p>
    <w:p w:rsidR="00EA60FD" w:rsidRDefault="00EA60FD" w:rsidP="00EA60FD">
      <w:pPr>
        <w:spacing w:after="0"/>
        <w:rPr>
          <w:szCs w:val="32"/>
        </w:rPr>
      </w:pPr>
      <w:r>
        <w:rPr>
          <w:szCs w:val="32"/>
        </w:rPr>
        <w:t>DPA</w:t>
      </w:r>
      <w:r w:rsidR="001B03C7">
        <w:rPr>
          <w:szCs w:val="32"/>
        </w:rPr>
        <w:t xml:space="preserve"> </w:t>
      </w:r>
      <w:r>
        <w:rPr>
          <w:szCs w:val="32"/>
        </w:rPr>
        <w:t xml:space="preserve">NZ’s core function is disability advocacy, </w:t>
      </w:r>
      <w:r w:rsidR="001B03C7">
        <w:rPr>
          <w:szCs w:val="32"/>
        </w:rPr>
        <w:t xml:space="preserve">and </w:t>
      </w:r>
      <w:r>
        <w:rPr>
          <w:szCs w:val="32"/>
        </w:rPr>
        <w:t>not providing a service</w:t>
      </w:r>
      <w:r w:rsidR="001B03C7">
        <w:rPr>
          <w:szCs w:val="32"/>
        </w:rPr>
        <w:t>. S</w:t>
      </w:r>
      <w:r>
        <w:rPr>
          <w:szCs w:val="32"/>
        </w:rPr>
        <w:t xml:space="preserve">o after a few years, regional councils took over the administration of Total Mobility.  </w:t>
      </w:r>
    </w:p>
    <w:p w:rsidR="00EA60FD" w:rsidRDefault="00EA60FD" w:rsidP="00EA60FD">
      <w:pPr>
        <w:spacing w:after="0"/>
        <w:rPr>
          <w:szCs w:val="32"/>
        </w:rPr>
      </w:pPr>
      <w:r>
        <w:rPr>
          <w:szCs w:val="32"/>
        </w:rPr>
        <w:lastRenderedPageBreak/>
        <w:t xml:space="preserve">Regional Council changes to the Total Mobility </w:t>
      </w:r>
      <w:r w:rsidR="001B03C7">
        <w:rPr>
          <w:szCs w:val="32"/>
        </w:rPr>
        <w:t>S</w:t>
      </w:r>
      <w:r>
        <w:rPr>
          <w:szCs w:val="32"/>
        </w:rPr>
        <w:t>cheme have caused considerable variations and confusion throughout the country.  One example is, Environment Southland decided to contract the Invercargill City Council</w:t>
      </w:r>
      <w:r w:rsidR="001B03C7">
        <w:rPr>
          <w:szCs w:val="32"/>
        </w:rPr>
        <w:t xml:space="preserve"> to administer </w:t>
      </w:r>
      <w:r>
        <w:rPr>
          <w:szCs w:val="32"/>
        </w:rPr>
        <w:t xml:space="preserve">public transport, including the Southland Total Mobility Scheme whilst </w:t>
      </w:r>
      <w:r w:rsidR="00F076CF">
        <w:rPr>
          <w:szCs w:val="32"/>
        </w:rPr>
        <w:t>Horizons</w:t>
      </w:r>
      <w:r>
        <w:rPr>
          <w:szCs w:val="32"/>
        </w:rPr>
        <w:t xml:space="preserve"> Regional Council (covering Palmerston North, Wanganui, Levin and Central North Island) continues to administ</w:t>
      </w:r>
      <w:r w:rsidR="001B03C7">
        <w:rPr>
          <w:szCs w:val="32"/>
        </w:rPr>
        <w:t xml:space="preserve">er </w:t>
      </w:r>
      <w:r>
        <w:rPr>
          <w:szCs w:val="32"/>
        </w:rPr>
        <w:t xml:space="preserve">Total </w:t>
      </w:r>
      <w:r w:rsidR="001B03C7">
        <w:rPr>
          <w:szCs w:val="32"/>
        </w:rPr>
        <w:t>M</w:t>
      </w:r>
      <w:r>
        <w:rPr>
          <w:szCs w:val="32"/>
        </w:rPr>
        <w:t xml:space="preserve">obility in their region.  </w:t>
      </w:r>
    </w:p>
    <w:p w:rsidR="001B03C7" w:rsidRPr="00693D18" w:rsidRDefault="001B03C7" w:rsidP="00EA60FD">
      <w:pPr>
        <w:spacing w:after="0"/>
        <w:rPr>
          <w:sz w:val="20"/>
          <w:szCs w:val="32"/>
        </w:rPr>
      </w:pPr>
    </w:p>
    <w:p w:rsidR="001B03C7" w:rsidRDefault="00EA60FD" w:rsidP="00EA60FD">
      <w:pPr>
        <w:spacing w:after="0"/>
        <w:rPr>
          <w:szCs w:val="32"/>
        </w:rPr>
      </w:pPr>
      <w:r>
        <w:rPr>
          <w:szCs w:val="32"/>
        </w:rPr>
        <w:t xml:space="preserve">Below is a summary of issues </w:t>
      </w:r>
      <w:r w:rsidR="001B03C7">
        <w:rPr>
          <w:szCs w:val="32"/>
        </w:rPr>
        <w:t xml:space="preserve">a </w:t>
      </w:r>
      <w:r>
        <w:rPr>
          <w:szCs w:val="32"/>
        </w:rPr>
        <w:t>number of Blind Citizens NZ members have shared</w:t>
      </w:r>
      <w:r w:rsidR="001B03C7">
        <w:rPr>
          <w:szCs w:val="32"/>
        </w:rPr>
        <w:t xml:space="preserve">, which highlight </w:t>
      </w:r>
      <w:r>
        <w:rPr>
          <w:szCs w:val="32"/>
        </w:rPr>
        <w:t xml:space="preserve">regional differences.  </w:t>
      </w:r>
      <w:r w:rsidR="001B03C7">
        <w:rPr>
          <w:szCs w:val="32"/>
        </w:rPr>
        <w:t>M</w:t>
      </w:r>
      <w:r>
        <w:rPr>
          <w:szCs w:val="32"/>
        </w:rPr>
        <w:t xml:space="preserve">any thanks </w:t>
      </w:r>
      <w:r w:rsidR="001B03C7">
        <w:rPr>
          <w:szCs w:val="32"/>
        </w:rPr>
        <w:t xml:space="preserve">also, </w:t>
      </w:r>
      <w:r>
        <w:rPr>
          <w:szCs w:val="32"/>
        </w:rPr>
        <w:t>to the five members I contacted</w:t>
      </w:r>
      <w:r w:rsidR="001B03C7">
        <w:rPr>
          <w:szCs w:val="32"/>
        </w:rPr>
        <w:t xml:space="preserve">, </w:t>
      </w:r>
      <w:r>
        <w:rPr>
          <w:szCs w:val="32"/>
        </w:rPr>
        <w:t xml:space="preserve">all </w:t>
      </w:r>
      <w:r w:rsidR="001B03C7">
        <w:rPr>
          <w:szCs w:val="32"/>
        </w:rPr>
        <w:t xml:space="preserve">of whom </w:t>
      </w:r>
      <w:r>
        <w:rPr>
          <w:szCs w:val="32"/>
        </w:rPr>
        <w:t xml:space="preserve">responded with information </w:t>
      </w:r>
      <w:r w:rsidR="001B03C7">
        <w:rPr>
          <w:szCs w:val="32"/>
        </w:rPr>
        <w:t xml:space="preserve">to </w:t>
      </w:r>
      <w:r w:rsidR="00C628D7">
        <w:rPr>
          <w:szCs w:val="32"/>
        </w:rPr>
        <w:t xml:space="preserve">include in </w:t>
      </w:r>
      <w:r w:rsidR="001B03C7">
        <w:rPr>
          <w:szCs w:val="32"/>
        </w:rPr>
        <w:t xml:space="preserve">my </w:t>
      </w:r>
      <w:r>
        <w:rPr>
          <w:szCs w:val="32"/>
        </w:rPr>
        <w:t>editorial.  I also thank other</w:t>
      </w:r>
      <w:r w:rsidR="001B03C7">
        <w:rPr>
          <w:szCs w:val="32"/>
        </w:rPr>
        <w:t>s</w:t>
      </w:r>
      <w:r>
        <w:rPr>
          <w:szCs w:val="32"/>
        </w:rPr>
        <w:t xml:space="preserve"> who answered the question I asked on our </w:t>
      </w:r>
      <w:proofErr w:type="spellStart"/>
      <w:r w:rsidR="001B03C7">
        <w:rPr>
          <w:szCs w:val="32"/>
        </w:rPr>
        <w:t>blinddiscuss</w:t>
      </w:r>
      <w:proofErr w:type="spellEnd"/>
      <w:r w:rsidR="001B03C7">
        <w:rPr>
          <w:szCs w:val="32"/>
        </w:rPr>
        <w:t xml:space="preserve"> e</w:t>
      </w:r>
      <w:r>
        <w:rPr>
          <w:szCs w:val="32"/>
        </w:rPr>
        <w:t xml:space="preserve">mail </w:t>
      </w:r>
      <w:r w:rsidR="0086135D">
        <w:rPr>
          <w:szCs w:val="32"/>
        </w:rPr>
        <w:t>l</w:t>
      </w:r>
      <w:r>
        <w:rPr>
          <w:szCs w:val="32"/>
        </w:rPr>
        <w:t>ist</w:t>
      </w:r>
      <w:r w:rsidR="0086135D">
        <w:rPr>
          <w:szCs w:val="32"/>
        </w:rPr>
        <w:t>,</w:t>
      </w:r>
      <w:r w:rsidR="001B03C7">
        <w:rPr>
          <w:szCs w:val="32"/>
        </w:rPr>
        <w:t xml:space="preserve"> and those I contacted and who are users of the scheme in their region</w:t>
      </w:r>
      <w:r>
        <w:rPr>
          <w:szCs w:val="32"/>
        </w:rPr>
        <w:t xml:space="preserve">.  Your contributions were </w:t>
      </w:r>
      <w:r w:rsidR="001B03C7">
        <w:rPr>
          <w:szCs w:val="32"/>
        </w:rPr>
        <w:t>in</w:t>
      </w:r>
      <w:r>
        <w:rPr>
          <w:szCs w:val="32"/>
        </w:rPr>
        <w:t>valuable whe</w:t>
      </w:r>
      <w:bookmarkStart w:id="0" w:name="_GoBack"/>
      <w:bookmarkEnd w:id="0"/>
      <w:r>
        <w:rPr>
          <w:szCs w:val="32"/>
        </w:rPr>
        <w:t xml:space="preserve">n writing this editorial.  </w:t>
      </w:r>
    </w:p>
    <w:p w:rsidR="001B03C7" w:rsidRPr="00693D18" w:rsidRDefault="001B03C7" w:rsidP="00EA60FD">
      <w:pPr>
        <w:spacing w:after="0"/>
        <w:rPr>
          <w:sz w:val="20"/>
          <w:szCs w:val="32"/>
        </w:rPr>
      </w:pPr>
    </w:p>
    <w:p w:rsidR="00EA60FD" w:rsidRDefault="00EA60FD" w:rsidP="00EA60FD">
      <w:pPr>
        <w:spacing w:after="0"/>
        <w:rPr>
          <w:szCs w:val="32"/>
        </w:rPr>
      </w:pPr>
      <w:r>
        <w:rPr>
          <w:szCs w:val="32"/>
        </w:rPr>
        <w:t xml:space="preserve">I took this approach </w:t>
      </w:r>
      <w:r w:rsidR="001B03C7">
        <w:rPr>
          <w:szCs w:val="32"/>
        </w:rPr>
        <w:t xml:space="preserve">as </w:t>
      </w:r>
      <w:r>
        <w:rPr>
          <w:szCs w:val="32"/>
        </w:rPr>
        <w:t xml:space="preserve">opposed to researching official Total Mobility websites </w:t>
      </w:r>
      <w:proofErr w:type="spellStart"/>
      <w:r>
        <w:rPr>
          <w:szCs w:val="32"/>
        </w:rPr>
        <w:t>etc</w:t>
      </w:r>
      <w:proofErr w:type="spellEnd"/>
      <w:r w:rsidR="001B03C7">
        <w:rPr>
          <w:szCs w:val="32"/>
        </w:rPr>
        <w:t xml:space="preserve">, </w:t>
      </w:r>
      <w:r>
        <w:rPr>
          <w:szCs w:val="32"/>
        </w:rPr>
        <w:t xml:space="preserve">because I want to provide personal experiences of people using the </w:t>
      </w:r>
      <w:r w:rsidR="001B03C7">
        <w:rPr>
          <w:szCs w:val="32"/>
        </w:rPr>
        <w:t>S</w:t>
      </w:r>
      <w:r>
        <w:rPr>
          <w:szCs w:val="32"/>
        </w:rPr>
        <w:t xml:space="preserve">cheme.  If you want to check on official information about any Total Mobility Scheme you can ring the Regional Council concerned or look up their website.  </w:t>
      </w:r>
    </w:p>
    <w:p w:rsidR="00D0326E" w:rsidRPr="00693D18" w:rsidRDefault="00D0326E" w:rsidP="00EA60FD">
      <w:pPr>
        <w:spacing w:after="0"/>
        <w:rPr>
          <w:sz w:val="20"/>
          <w:szCs w:val="32"/>
        </w:rPr>
      </w:pPr>
    </w:p>
    <w:p w:rsidR="0086135D" w:rsidRDefault="00F076CF" w:rsidP="00EA60FD">
      <w:pPr>
        <w:spacing w:after="0"/>
        <w:rPr>
          <w:szCs w:val="32"/>
        </w:rPr>
      </w:pPr>
      <w:r>
        <w:rPr>
          <w:szCs w:val="32"/>
        </w:rPr>
        <w:t>Some cities have introduced e</w:t>
      </w:r>
      <w:r w:rsidR="00EA60FD">
        <w:rPr>
          <w:szCs w:val="32"/>
        </w:rPr>
        <w:t xml:space="preserve">lectronic </w:t>
      </w:r>
      <w:r w:rsidR="0086135D">
        <w:rPr>
          <w:szCs w:val="32"/>
        </w:rPr>
        <w:t>T</w:t>
      </w:r>
      <w:r w:rsidR="00EA60FD">
        <w:rPr>
          <w:szCs w:val="32"/>
        </w:rPr>
        <w:t>otal Mobility Cards</w:t>
      </w:r>
      <w:r>
        <w:rPr>
          <w:szCs w:val="32"/>
        </w:rPr>
        <w:t>, and more are likely to do so in the future</w:t>
      </w:r>
      <w:r w:rsidR="00EA60FD">
        <w:rPr>
          <w:szCs w:val="32"/>
        </w:rPr>
        <w:t xml:space="preserve">.  </w:t>
      </w:r>
      <w:r w:rsidR="0086135D">
        <w:rPr>
          <w:szCs w:val="32"/>
        </w:rPr>
        <w:t>An e</w:t>
      </w:r>
      <w:r w:rsidR="00EA60FD">
        <w:rPr>
          <w:szCs w:val="32"/>
        </w:rPr>
        <w:t xml:space="preserve">lectronic Total Mobility Card </w:t>
      </w:r>
      <w:r w:rsidR="0086135D">
        <w:rPr>
          <w:szCs w:val="32"/>
        </w:rPr>
        <w:t xml:space="preserve">works the same as paper vouchers, and </w:t>
      </w:r>
      <w:r w:rsidR="00EA60FD">
        <w:rPr>
          <w:szCs w:val="32"/>
        </w:rPr>
        <w:t xml:space="preserve">enables the card-holder to access the Total Mobility subsidy when paying for their taxi ride.  The passenger is still responsible to pay their portion of the fare as usual.  </w:t>
      </w:r>
      <w:r w:rsidR="0086135D">
        <w:rPr>
          <w:szCs w:val="32"/>
        </w:rPr>
        <w:t xml:space="preserve">Electronic </w:t>
      </w:r>
      <w:r w:rsidR="00EA60FD">
        <w:rPr>
          <w:szCs w:val="32"/>
        </w:rPr>
        <w:t xml:space="preserve">Total Mobility Cards </w:t>
      </w:r>
      <w:r w:rsidR="0086135D">
        <w:rPr>
          <w:szCs w:val="32"/>
        </w:rPr>
        <w:t xml:space="preserve">have the person’s name and photo printed on the card. </w:t>
      </w:r>
    </w:p>
    <w:p w:rsidR="00693D18" w:rsidRPr="00693D18" w:rsidRDefault="00693D18" w:rsidP="0086135D">
      <w:pPr>
        <w:spacing w:after="0"/>
        <w:rPr>
          <w:sz w:val="20"/>
          <w:szCs w:val="32"/>
        </w:rPr>
      </w:pPr>
    </w:p>
    <w:p w:rsidR="00EA60FD" w:rsidRDefault="0086135D" w:rsidP="0086135D">
      <w:pPr>
        <w:spacing w:after="0"/>
        <w:rPr>
          <w:szCs w:val="32"/>
        </w:rPr>
      </w:pPr>
      <w:r>
        <w:rPr>
          <w:szCs w:val="32"/>
        </w:rPr>
        <w:t xml:space="preserve">The cards are </w:t>
      </w:r>
      <w:r w:rsidR="00EA60FD">
        <w:rPr>
          <w:szCs w:val="32"/>
        </w:rPr>
        <w:t>not transferable</w:t>
      </w:r>
      <w:r>
        <w:rPr>
          <w:szCs w:val="32"/>
        </w:rPr>
        <w:t xml:space="preserve">, and can </w:t>
      </w:r>
      <w:r w:rsidR="00EA60FD">
        <w:rPr>
          <w:szCs w:val="32"/>
        </w:rPr>
        <w:t xml:space="preserve">only be used by the </w:t>
      </w:r>
      <w:r>
        <w:rPr>
          <w:szCs w:val="32"/>
        </w:rPr>
        <w:t>person it has been issued to, and no-one else. Having the person’s</w:t>
      </w:r>
      <w:r w:rsidR="00EA60FD">
        <w:rPr>
          <w:szCs w:val="32"/>
        </w:rPr>
        <w:t xml:space="preserve"> name and photo on the card</w:t>
      </w:r>
      <w:r>
        <w:rPr>
          <w:szCs w:val="32"/>
        </w:rPr>
        <w:t xml:space="preserve"> means it </w:t>
      </w:r>
      <w:r w:rsidR="00EA60FD">
        <w:rPr>
          <w:szCs w:val="32"/>
        </w:rPr>
        <w:t>is easy for both the taxi-driver and customer to use</w:t>
      </w:r>
      <w:r>
        <w:rPr>
          <w:szCs w:val="32"/>
        </w:rPr>
        <w:t>.</w:t>
      </w:r>
      <w:r w:rsidR="00EA60FD">
        <w:rPr>
          <w:szCs w:val="32"/>
        </w:rPr>
        <w:t xml:space="preserve"> </w:t>
      </w:r>
    </w:p>
    <w:p w:rsidR="00F076CF" w:rsidRDefault="00F076CF">
      <w:pPr>
        <w:rPr>
          <w:szCs w:val="32"/>
        </w:rPr>
      </w:pPr>
      <w:r>
        <w:rPr>
          <w:szCs w:val="32"/>
        </w:rPr>
        <w:br w:type="page"/>
      </w:r>
    </w:p>
    <w:p w:rsidR="00EA60FD" w:rsidRDefault="00EA60FD" w:rsidP="00EA60FD">
      <w:pPr>
        <w:spacing w:after="0"/>
        <w:rPr>
          <w:szCs w:val="32"/>
        </w:rPr>
      </w:pPr>
      <w:r>
        <w:rPr>
          <w:szCs w:val="32"/>
        </w:rPr>
        <w:lastRenderedPageBreak/>
        <w:t>Many blind and vision impaired people, taxi drivers and taxi companies want to see the use of these cards extended to other regions</w:t>
      </w:r>
      <w:r w:rsidR="00F076CF">
        <w:rPr>
          <w:szCs w:val="32"/>
        </w:rPr>
        <w:t>,</w:t>
      </w:r>
      <w:r>
        <w:rPr>
          <w:szCs w:val="32"/>
        </w:rPr>
        <w:t xml:space="preserve"> but in </w:t>
      </w:r>
      <w:r w:rsidR="00F076CF">
        <w:rPr>
          <w:szCs w:val="32"/>
        </w:rPr>
        <w:t xml:space="preserve">some areas there is a fear that this will encourage people to over-use the </w:t>
      </w:r>
      <w:r>
        <w:rPr>
          <w:szCs w:val="32"/>
        </w:rPr>
        <w:t xml:space="preserve">scheme, causing </w:t>
      </w:r>
      <w:r w:rsidR="0086135D">
        <w:rPr>
          <w:szCs w:val="32"/>
        </w:rPr>
        <w:t xml:space="preserve">the </w:t>
      </w:r>
      <w:r>
        <w:rPr>
          <w:szCs w:val="32"/>
        </w:rPr>
        <w:t xml:space="preserve">allocated budget in their region to blow-out.  An argument against this theory is many disabled people are reliant on a low, fixed income so riding about in taxis every-day is out of the question.  Many of us have to limit ourselves to a specific number of taxi rides we can afford a month.  </w:t>
      </w:r>
      <w:r w:rsidR="0086135D">
        <w:rPr>
          <w:szCs w:val="32"/>
        </w:rPr>
        <w:t>E</w:t>
      </w:r>
      <w:r>
        <w:rPr>
          <w:szCs w:val="32"/>
        </w:rPr>
        <w:t>nabling people to use electronic Total Mobility Cards will not increase the number of taxi rides disabled people will take</w:t>
      </w:r>
      <w:r w:rsidR="0086135D">
        <w:rPr>
          <w:szCs w:val="32"/>
        </w:rPr>
        <w:t xml:space="preserve">. The </w:t>
      </w:r>
      <w:r>
        <w:rPr>
          <w:szCs w:val="32"/>
        </w:rPr>
        <w:t xml:space="preserve">only thing that will change </w:t>
      </w:r>
      <w:r w:rsidR="0086135D">
        <w:rPr>
          <w:szCs w:val="32"/>
        </w:rPr>
        <w:t xml:space="preserve">this </w:t>
      </w:r>
      <w:r>
        <w:rPr>
          <w:szCs w:val="32"/>
        </w:rPr>
        <w:t xml:space="preserve">is an increase in the level of our income.  </w:t>
      </w:r>
      <w:r w:rsidR="00F076CF">
        <w:rPr>
          <w:szCs w:val="32"/>
        </w:rPr>
        <w:t xml:space="preserve">We are not aware of any </w:t>
      </w:r>
      <w:r>
        <w:rPr>
          <w:szCs w:val="32"/>
        </w:rPr>
        <w:t xml:space="preserve">research data to back-up </w:t>
      </w:r>
      <w:r w:rsidR="00F076CF">
        <w:rPr>
          <w:szCs w:val="32"/>
        </w:rPr>
        <w:t>this fear</w:t>
      </w:r>
      <w:r>
        <w:rPr>
          <w:szCs w:val="32"/>
        </w:rPr>
        <w:t>.</w:t>
      </w:r>
    </w:p>
    <w:p w:rsidR="00D0326E" w:rsidRPr="00693D18" w:rsidRDefault="00D0326E" w:rsidP="00EA60FD">
      <w:pPr>
        <w:spacing w:after="0"/>
        <w:rPr>
          <w:sz w:val="20"/>
          <w:szCs w:val="32"/>
        </w:rPr>
      </w:pPr>
    </w:p>
    <w:p w:rsidR="00EA60FD" w:rsidRDefault="00EA60FD" w:rsidP="00EA60FD">
      <w:pPr>
        <w:spacing w:after="0"/>
        <w:rPr>
          <w:szCs w:val="32"/>
        </w:rPr>
      </w:pPr>
      <w:r>
        <w:rPr>
          <w:szCs w:val="32"/>
        </w:rPr>
        <w:t xml:space="preserve">Members comment that </w:t>
      </w:r>
      <w:r w:rsidR="0086135D">
        <w:rPr>
          <w:szCs w:val="32"/>
        </w:rPr>
        <w:t xml:space="preserve">their </w:t>
      </w:r>
      <w:r>
        <w:rPr>
          <w:szCs w:val="32"/>
        </w:rPr>
        <w:t xml:space="preserve">electronic cards may be used in the three cities, meaning an </w:t>
      </w:r>
      <w:proofErr w:type="spellStart"/>
      <w:r>
        <w:rPr>
          <w:szCs w:val="32"/>
        </w:rPr>
        <w:t>Aucklander</w:t>
      </w:r>
      <w:proofErr w:type="spellEnd"/>
      <w:r>
        <w:rPr>
          <w:szCs w:val="32"/>
        </w:rPr>
        <w:t xml:space="preserve"> may use their total Mobility Card whilst in Wellington.  However, a Wellington member advised that he sometimes has difficulty using his electronic Total Mobility card in Auckland.  When this has happened he contacted the taxi company’s office who fixed the problem with the taxi driver.  Another problem is if you use your electronic Total Mobility card in Auckland, you show the driver this at the end of the journey, when you pay.  In Wellington it is essential you show your electronic Total Mobility card at the beginning of the journey.  If it is obvious you have a disability, Wellington taxi drivers should ask you for this card.  </w:t>
      </w:r>
    </w:p>
    <w:p w:rsidR="00D0326E" w:rsidRPr="00693D18" w:rsidRDefault="00D0326E" w:rsidP="00EA60FD">
      <w:pPr>
        <w:spacing w:after="0"/>
        <w:rPr>
          <w:sz w:val="20"/>
          <w:szCs w:val="32"/>
        </w:rPr>
      </w:pPr>
    </w:p>
    <w:p w:rsidR="009F4C81" w:rsidRDefault="00EA60FD" w:rsidP="00EA60FD">
      <w:pPr>
        <w:spacing w:after="0"/>
        <w:rPr>
          <w:szCs w:val="32"/>
        </w:rPr>
      </w:pPr>
      <w:r>
        <w:rPr>
          <w:szCs w:val="32"/>
        </w:rPr>
        <w:t xml:space="preserve">Since researching for this editorial I discovered that there is another type of card, the Total Mobility ID Card.  This card is used in the </w:t>
      </w:r>
      <w:r w:rsidR="00F076CF">
        <w:rPr>
          <w:szCs w:val="32"/>
        </w:rPr>
        <w:t>Horizons</w:t>
      </w:r>
      <w:r>
        <w:rPr>
          <w:szCs w:val="32"/>
        </w:rPr>
        <w:t xml:space="preserve"> Regional Council, Hamilton and </w:t>
      </w:r>
      <w:proofErr w:type="spellStart"/>
      <w:r>
        <w:rPr>
          <w:szCs w:val="32"/>
        </w:rPr>
        <w:t>Timaru</w:t>
      </w:r>
      <w:proofErr w:type="spellEnd"/>
      <w:r w:rsidR="009F4C81">
        <w:rPr>
          <w:szCs w:val="32"/>
        </w:rPr>
        <w:t xml:space="preserve"> areas</w:t>
      </w:r>
      <w:r>
        <w:rPr>
          <w:szCs w:val="32"/>
        </w:rPr>
        <w:t xml:space="preserve">.  </w:t>
      </w:r>
    </w:p>
    <w:p w:rsidR="00693D18" w:rsidRPr="00693D18" w:rsidRDefault="00693D18" w:rsidP="00EA60FD">
      <w:pPr>
        <w:spacing w:after="0"/>
        <w:rPr>
          <w:sz w:val="20"/>
          <w:szCs w:val="32"/>
        </w:rPr>
      </w:pPr>
    </w:p>
    <w:p w:rsidR="00693D18" w:rsidRDefault="00EA60FD" w:rsidP="00EA60FD">
      <w:pPr>
        <w:spacing w:after="0"/>
        <w:rPr>
          <w:szCs w:val="32"/>
        </w:rPr>
      </w:pPr>
      <w:r>
        <w:rPr>
          <w:szCs w:val="32"/>
        </w:rPr>
        <w:t>They have the Total Mobility passenger’s name, photograph and T</w:t>
      </w:r>
      <w:r w:rsidR="009F4C81">
        <w:rPr>
          <w:szCs w:val="32"/>
        </w:rPr>
        <w:t xml:space="preserve">otal Mobility </w:t>
      </w:r>
      <w:r>
        <w:rPr>
          <w:szCs w:val="32"/>
        </w:rPr>
        <w:t xml:space="preserve">number on it.  Passengers must hand it to the driver when they pay for their fare but unlike electronic Total Mobility cards, one cannot use it to pay the Total Mobility subsidy.  </w:t>
      </w:r>
    </w:p>
    <w:p w:rsidR="00F076CF" w:rsidRDefault="00EA60FD" w:rsidP="00EA60FD">
      <w:pPr>
        <w:spacing w:after="0"/>
        <w:rPr>
          <w:szCs w:val="32"/>
        </w:rPr>
      </w:pPr>
      <w:r>
        <w:rPr>
          <w:szCs w:val="32"/>
        </w:rPr>
        <w:t xml:space="preserve">In these areas, disabled people still have to carry paper vouchers and drivers still have to fill these out.  </w:t>
      </w:r>
    </w:p>
    <w:p w:rsidR="00EA60FD" w:rsidRDefault="00EA60FD" w:rsidP="00EA60FD">
      <w:pPr>
        <w:spacing w:after="0"/>
        <w:rPr>
          <w:szCs w:val="32"/>
        </w:rPr>
      </w:pPr>
      <w:r>
        <w:rPr>
          <w:szCs w:val="32"/>
        </w:rPr>
        <w:lastRenderedPageBreak/>
        <w:t xml:space="preserve">These two forms of Total Mobility cards </w:t>
      </w:r>
      <w:r w:rsidR="009F4C81">
        <w:rPr>
          <w:szCs w:val="32"/>
        </w:rPr>
        <w:t xml:space="preserve">are </w:t>
      </w:r>
      <w:r>
        <w:rPr>
          <w:szCs w:val="32"/>
        </w:rPr>
        <w:t xml:space="preserve">confusing.  No one has explained the reasons for these Total Mobility ID cards to me but I suspect they are to prevent someone trying to use someone else’s Total Mobility vouchers. Security of the Total Mobility </w:t>
      </w:r>
      <w:r w:rsidR="009F4C81">
        <w:rPr>
          <w:szCs w:val="32"/>
        </w:rPr>
        <w:t>S</w:t>
      </w:r>
      <w:r>
        <w:rPr>
          <w:szCs w:val="32"/>
        </w:rPr>
        <w:t xml:space="preserve">cheme </w:t>
      </w:r>
      <w:r w:rsidR="009F4C81">
        <w:rPr>
          <w:szCs w:val="32"/>
        </w:rPr>
        <w:t xml:space="preserve">is </w:t>
      </w:r>
      <w:r>
        <w:rPr>
          <w:szCs w:val="32"/>
        </w:rPr>
        <w:t xml:space="preserve">an issue </w:t>
      </w:r>
      <w:r w:rsidR="009F4C81">
        <w:rPr>
          <w:szCs w:val="32"/>
        </w:rPr>
        <w:t xml:space="preserve">that is </w:t>
      </w:r>
      <w:r>
        <w:rPr>
          <w:szCs w:val="32"/>
        </w:rPr>
        <w:t xml:space="preserve">debated from time-to-time.  In small cities like </w:t>
      </w:r>
      <w:proofErr w:type="spellStart"/>
      <w:r>
        <w:rPr>
          <w:szCs w:val="32"/>
        </w:rPr>
        <w:t>Timaru</w:t>
      </w:r>
      <w:proofErr w:type="spellEnd"/>
      <w:r>
        <w:rPr>
          <w:szCs w:val="32"/>
        </w:rPr>
        <w:t xml:space="preserve">, taxi drivers will know their regular disabled customers.  Whilst no one has reported difficulty using their yellow Total Mobility vouchers in these small cities and towns, I wonder how those of us living outside these areas manage when producing our yellow voucher and don’t have a Total Mobility ID Card.  Will we be challenged by the taxi driver?  I wonder if they have provision for out-of-town Total Mobility users to access the scheme.  </w:t>
      </w:r>
    </w:p>
    <w:p w:rsidR="00D0326E" w:rsidRPr="00693D18" w:rsidRDefault="00D0326E" w:rsidP="00EA60FD">
      <w:pPr>
        <w:spacing w:after="0"/>
        <w:rPr>
          <w:sz w:val="20"/>
          <w:szCs w:val="32"/>
        </w:rPr>
      </w:pPr>
    </w:p>
    <w:p w:rsidR="009F4C81" w:rsidRDefault="00EA60FD" w:rsidP="00EA60FD">
      <w:pPr>
        <w:spacing w:after="0"/>
        <w:rPr>
          <w:szCs w:val="32"/>
        </w:rPr>
      </w:pPr>
      <w:r>
        <w:rPr>
          <w:szCs w:val="32"/>
        </w:rPr>
        <w:t>Most regions which do not have electronic Total Mobility cards, still use the yellow paper voucher system</w:t>
      </w:r>
      <w:r w:rsidR="009F4C81">
        <w:rPr>
          <w:szCs w:val="32"/>
        </w:rPr>
        <w:t xml:space="preserve">. </w:t>
      </w:r>
      <w:proofErr w:type="gramStart"/>
      <w:r w:rsidR="009F4C81">
        <w:rPr>
          <w:szCs w:val="32"/>
        </w:rPr>
        <w:t>H</w:t>
      </w:r>
      <w:r>
        <w:rPr>
          <w:szCs w:val="32"/>
        </w:rPr>
        <w:t>owever</w:t>
      </w:r>
      <w:proofErr w:type="gramEnd"/>
      <w:r>
        <w:rPr>
          <w:szCs w:val="32"/>
        </w:rPr>
        <w:t xml:space="preserve"> in Southland</w:t>
      </w:r>
      <w:r w:rsidR="009F4C81">
        <w:rPr>
          <w:szCs w:val="32"/>
        </w:rPr>
        <w:t>,</w:t>
      </w:r>
      <w:r>
        <w:rPr>
          <w:szCs w:val="32"/>
        </w:rPr>
        <w:t xml:space="preserve"> the Invercargill City Council has devised their own system where disabled people registered as Total Mobility users are given a card with ten stickers on it (each sticker equates to one ride).  A totally blind member reports he finds this system very difficult to use.  Each person is allocated a number of stickers per year, (one can request more stickers if required).  There is a coloured mark running down the stickers on the card and each year the Council changes the coloured mark.  At the beginning of the new-year, people who cannot see colour can’t tell if they are using their old stickers or their new ones.  Another issue is that these stickers sometimes come off the card.  Stickers are tiny and hard to find if they fall on the floor so you just lose a ride.  This member is reliant on taxi drivers telling him how many stickers he has left.  </w:t>
      </w:r>
    </w:p>
    <w:p w:rsidR="00693D18" w:rsidRPr="00693D18" w:rsidRDefault="00693D18" w:rsidP="00EA60FD">
      <w:pPr>
        <w:spacing w:after="0"/>
        <w:rPr>
          <w:sz w:val="20"/>
          <w:szCs w:val="32"/>
        </w:rPr>
      </w:pPr>
    </w:p>
    <w:p w:rsidR="00693D18" w:rsidRDefault="00EA60FD" w:rsidP="00EA60FD">
      <w:pPr>
        <w:spacing w:after="0"/>
        <w:rPr>
          <w:szCs w:val="32"/>
        </w:rPr>
      </w:pPr>
      <w:r>
        <w:rPr>
          <w:szCs w:val="32"/>
        </w:rPr>
        <w:t xml:space="preserve">Some drivers are very good at </w:t>
      </w:r>
      <w:r w:rsidR="009F4C81">
        <w:rPr>
          <w:szCs w:val="32"/>
        </w:rPr>
        <w:t xml:space="preserve">this, </w:t>
      </w:r>
      <w:r>
        <w:rPr>
          <w:szCs w:val="32"/>
        </w:rPr>
        <w:t xml:space="preserve">but others forget or just don’t bother informing him, which means he doesn’t always know when he is running low of stickers and needs to order more.  The stickers have a number on them and the taxi driver just pulls the sticker off the card and sticks it into his booklet.  </w:t>
      </w:r>
    </w:p>
    <w:p w:rsidR="00EA60FD" w:rsidRDefault="00EA60FD" w:rsidP="00EA60FD">
      <w:pPr>
        <w:spacing w:after="0"/>
        <w:rPr>
          <w:szCs w:val="32"/>
        </w:rPr>
      </w:pPr>
      <w:r>
        <w:rPr>
          <w:szCs w:val="32"/>
        </w:rPr>
        <w:lastRenderedPageBreak/>
        <w:t>However</w:t>
      </w:r>
      <w:r w:rsidR="009F4C81">
        <w:rPr>
          <w:szCs w:val="32"/>
        </w:rPr>
        <w:t>,</w:t>
      </w:r>
      <w:r>
        <w:rPr>
          <w:szCs w:val="32"/>
        </w:rPr>
        <w:t xml:space="preserve"> taxi drivers still have some writing to do, just not as much as filling in the yellow vouchers.  People from other regions who use Total Mobility may use yellow vouchers but </w:t>
      </w:r>
      <w:r w:rsidR="009F4C81">
        <w:rPr>
          <w:szCs w:val="32"/>
        </w:rPr>
        <w:t xml:space="preserve">an </w:t>
      </w:r>
      <w:r>
        <w:rPr>
          <w:szCs w:val="32"/>
        </w:rPr>
        <w:t xml:space="preserve">electronic Total Mobility card cannot be used in this area.  </w:t>
      </w:r>
    </w:p>
    <w:p w:rsidR="009F4C81" w:rsidRPr="00693D18" w:rsidRDefault="009F4C81" w:rsidP="00EA60FD">
      <w:pPr>
        <w:spacing w:after="0"/>
        <w:rPr>
          <w:sz w:val="20"/>
          <w:szCs w:val="32"/>
        </w:rPr>
      </w:pPr>
    </w:p>
    <w:p w:rsidR="00EA60FD" w:rsidRDefault="00EA60FD" w:rsidP="00EA60FD">
      <w:pPr>
        <w:spacing w:after="0"/>
        <w:rPr>
          <w:szCs w:val="32"/>
        </w:rPr>
      </w:pPr>
      <w:r>
        <w:rPr>
          <w:szCs w:val="32"/>
        </w:rPr>
        <w:t xml:space="preserve">Southland members are frustrated with having a unique system because one has to go to a disability agency such as the Blind Foundation and ask for some Total Mobility yellow vouchers prior to travelling to other parts of the country.  </w:t>
      </w:r>
    </w:p>
    <w:p w:rsidR="00D0326E" w:rsidRPr="00693D18" w:rsidRDefault="00D0326E" w:rsidP="00EA60FD">
      <w:pPr>
        <w:spacing w:after="0"/>
        <w:rPr>
          <w:sz w:val="20"/>
          <w:szCs w:val="32"/>
        </w:rPr>
      </w:pPr>
    </w:p>
    <w:p w:rsidR="00EA60FD" w:rsidRDefault="00EA60FD" w:rsidP="00EA60FD">
      <w:pPr>
        <w:spacing w:after="0"/>
        <w:rPr>
          <w:szCs w:val="32"/>
        </w:rPr>
      </w:pPr>
      <w:r>
        <w:rPr>
          <w:szCs w:val="32"/>
        </w:rPr>
        <w:t xml:space="preserve">The purpose of this sticker system is for Invercargill City Council to monitor the number of taxi rides each person has per year.  This is a very paternal approach to operating a scheme which is supposed to give disabled people independence travelling around their community.  The Southland Branch of Blind Citizens NZ continually advocates for the introduction of Electronic Total Mobility Cards but we are met with deaf ears.  </w:t>
      </w:r>
    </w:p>
    <w:p w:rsidR="00D0326E" w:rsidRPr="00693D18" w:rsidRDefault="00D0326E" w:rsidP="00EA60FD">
      <w:pPr>
        <w:spacing w:after="0"/>
        <w:rPr>
          <w:sz w:val="20"/>
          <w:szCs w:val="32"/>
        </w:rPr>
      </w:pPr>
    </w:p>
    <w:p w:rsidR="004F3BB2" w:rsidRDefault="004F3BB2" w:rsidP="00EA60FD">
      <w:pPr>
        <w:spacing w:after="0"/>
        <w:rPr>
          <w:szCs w:val="32"/>
        </w:rPr>
      </w:pPr>
      <w:r>
        <w:rPr>
          <w:szCs w:val="32"/>
        </w:rPr>
        <w:t>The Scheme provides a subsidy of 50% of the fare, up to a maximum amount. However, a</w:t>
      </w:r>
      <w:r w:rsidR="00EA60FD">
        <w:rPr>
          <w:szCs w:val="32"/>
        </w:rPr>
        <w:t xml:space="preserve">nother difference throughout New Zealand is the dollar amount one can </w:t>
      </w:r>
      <w:r w:rsidR="009F4C81">
        <w:rPr>
          <w:szCs w:val="32"/>
        </w:rPr>
        <w:t xml:space="preserve">be subsidised </w:t>
      </w:r>
      <w:r>
        <w:rPr>
          <w:szCs w:val="32"/>
        </w:rPr>
        <w:t xml:space="preserve">when </w:t>
      </w:r>
      <w:r w:rsidR="009F4C81">
        <w:rPr>
          <w:szCs w:val="32"/>
        </w:rPr>
        <w:t xml:space="preserve">using the </w:t>
      </w:r>
      <w:r w:rsidR="00EA60FD">
        <w:rPr>
          <w:szCs w:val="32"/>
        </w:rPr>
        <w:t xml:space="preserve">Total Mobility </w:t>
      </w:r>
      <w:r>
        <w:rPr>
          <w:szCs w:val="32"/>
        </w:rPr>
        <w:t>Scheme varies</w:t>
      </w:r>
      <w:r w:rsidR="00EA60FD">
        <w:rPr>
          <w:szCs w:val="32"/>
        </w:rPr>
        <w:t xml:space="preserve">.  For example, in Auckland City the subsidy is 50% </w:t>
      </w:r>
      <w:r>
        <w:rPr>
          <w:szCs w:val="32"/>
        </w:rPr>
        <w:t xml:space="preserve">of a taxi fare up to $80 which </w:t>
      </w:r>
      <w:r w:rsidR="00EA60FD">
        <w:rPr>
          <w:szCs w:val="32"/>
        </w:rPr>
        <w:t xml:space="preserve">means the passenger pays $40 and </w:t>
      </w:r>
      <w:r>
        <w:rPr>
          <w:szCs w:val="32"/>
        </w:rPr>
        <w:t xml:space="preserve">the </w:t>
      </w:r>
      <w:r w:rsidR="00EA60FD">
        <w:rPr>
          <w:szCs w:val="32"/>
        </w:rPr>
        <w:t xml:space="preserve">Total Mobility </w:t>
      </w:r>
      <w:r>
        <w:rPr>
          <w:szCs w:val="32"/>
        </w:rPr>
        <w:t xml:space="preserve">Scheme through Auckland Council, </w:t>
      </w:r>
      <w:r w:rsidR="00EA60FD">
        <w:rPr>
          <w:szCs w:val="32"/>
        </w:rPr>
        <w:t>pays $40</w:t>
      </w:r>
      <w:r>
        <w:rPr>
          <w:szCs w:val="32"/>
        </w:rPr>
        <w:t xml:space="preserve">. If </w:t>
      </w:r>
      <w:r w:rsidR="00EA60FD">
        <w:rPr>
          <w:szCs w:val="32"/>
        </w:rPr>
        <w:t xml:space="preserve">you live in </w:t>
      </w:r>
      <w:proofErr w:type="spellStart"/>
      <w:r w:rsidR="00EA60FD">
        <w:rPr>
          <w:szCs w:val="32"/>
        </w:rPr>
        <w:t>Takapuna</w:t>
      </w:r>
      <w:proofErr w:type="spellEnd"/>
      <w:r w:rsidR="00EA60FD">
        <w:rPr>
          <w:szCs w:val="32"/>
        </w:rPr>
        <w:t xml:space="preserve"> and </w:t>
      </w:r>
      <w:r>
        <w:rPr>
          <w:szCs w:val="32"/>
        </w:rPr>
        <w:t xml:space="preserve">are </w:t>
      </w:r>
      <w:r w:rsidR="00EA60FD">
        <w:rPr>
          <w:szCs w:val="32"/>
        </w:rPr>
        <w:t xml:space="preserve">going to Auckland Airport, </w:t>
      </w:r>
      <w:r>
        <w:rPr>
          <w:szCs w:val="32"/>
        </w:rPr>
        <w:t xml:space="preserve">your </w:t>
      </w:r>
      <w:r w:rsidR="00EA60FD">
        <w:rPr>
          <w:szCs w:val="32"/>
        </w:rPr>
        <w:t xml:space="preserve">Total Mobility subsidy </w:t>
      </w:r>
      <w:r>
        <w:rPr>
          <w:szCs w:val="32"/>
        </w:rPr>
        <w:t xml:space="preserve">will only cover the fare for </w:t>
      </w:r>
      <w:r w:rsidR="00EA60FD">
        <w:rPr>
          <w:szCs w:val="32"/>
        </w:rPr>
        <w:t>part of the ride</w:t>
      </w:r>
      <w:r>
        <w:rPr>
          <w:szCs w:val="32"/>
        </w:rPr>
        <w:t xml:space="preserve">. When </w:t>
      </w:r>
      <w:r w:rsidR="00EA60FD">
        <w:rPr>
          <w:szCs w:val="32"/>
        </w:rPr>
        <w:t>the taxi metre tells the driver you have reached the dollar amount subsidised</w:t>
      </w:r>
      <w:r>
        <w:rPr>
          <w:szCs w:val="32"/>
        </w:rPr>
        <w:t>,</w:t>
      </w:r>
      <w:r w:rsidR="00EA60FD">
        <w:rPr>
          <w:szCs w:val="32"/>
        </w:rPr>
        <w:t xml:space="preserve"> then you have to pay full fare for the remaining trip to the Airport.  </w:t>
      </w:r>
    </w:p>
    <w:p w:rsidR="00693D18" w:rsidRPr="00693D18" w:rsidRDefault="00693D18" w:rsidP="00EA60FD">
      <w:pPr>
        <w:spacing w:after="0"/>
        <w:rPr>
          <w:sz w:val="20"/>
          <w:szCs w:val="32"/>
        </w:rPr>
      </w:pPr>
    </w:p>
    <w:p w:rsidR="00693D18" w:rsidRDefault="00EA60FD" w:rsidP="00EA60FD">
      <w:pPr>
        <w:spacing w:after="0"/>
        <w:rPr>
          <w:szCs w:val="32"/>
        </w:rPr>
      </w:pPr>
      <w:r>
        <w:rPr>
          <w:szCs w:val="32"/>
        </w:rPr>
        <w:t xml:space="preserve">In Hamilton the Total Mobility subsidy runs out very quickly which means many blind people living in </w:t>
      </w:r>
      <w:r w:rsidR="004F3BB2">
        <w:rPr>
          <w:szCs w:val="32"/>
        </w:rPr>
        <w:t>r</w:t>
      </w:r>
      <w:r>
        <w:rPr>
          <w:szCs w:val="32"/>
        </w:rPr>
        <w:t>est-homes are unable to take a taxi to visit family or friends knowing they will not receive the Total Mobility subsidy for the whole ride.  Other cities and regions may have other cut-off-points passengers can receive Total Mobility subsidies</w:t>
      </w:r>
      <w:r w:rsidR="004F3BB2">
        <w:rPr>
          <w:szCs w:val="32"/>
        </w:rPr>
        <w:t>. F</w:t>
      </w:r>
      <w:r>
        <w:rPr>
          <w:szCs w:val="32"/>
        </w:rPr>
        <w:t xml:space="preserve">or example, in Invercargill you get a 50% discount until you reach $25 on the metre, then one pays full fare.  </w:t>
      </w:r>
    </w:p>
    <w:p w:rsidR="00EA60FD" w:rsidRDefault="00EA60FD" w:rsidP="00EA60FD">
      <w:pPr>
        <w:spacing w:after="0"/>
        <w:rPr>
          <w:szCs w:val="32"/>
        </w:rPr>
      </w:pPr>
      <w:r>
        <w:rPr>
          <w:szCs w:val="32"/>
        </w:rPr>
        <w:lastRenderedPageBreak/>
        <w:t xml:space="preserve">This means blind people living in Bluff (which is in the City boundary) have difficulty coming into town as a taxi fare costs more than the Total Mobility subsidy maximum allowed for one ride.  Like other out-lying towns, these blind people are disadvantaged because there is either no or very limited bus services.  </w:t>
      </w:r>
    </w:p>
    <w:p w:rsidR="00D0326E" w:rsidRPr="00693D18" w:rsidRDefault="00D0326E" w:rsidP="00EA60FD">
      <w:pPr>
        <w:spacing w:after="0"/>
        <w:rPr>
          <w:sz w:val="20"/>
          <w:szCs w:val="32"/>
        </w:rPr>
      </w:pPr>
    </w:p>
    <w:p w:rsidR="00EA60FD" w:rsidRDefault="00EA60FD" w:rsidP="00EA60FD">
      <w:pPr>
        <w:spacing w:after="0"/>
        <w:rPr>
          <w:szCs w:val="32"/>
        </w:rPr>
      </w:pPr>
      <w:r>
        <w:rPr>
          <w:szCs w:val="32"/>
        </w:rPr>
        <w:t>These barriers and restrictions continue to disadvantage all disabled people however some people may have the option to drive a car.  In the case of blind and vision impaired people, we cannot drive ourselves.  We either have to use public transport or a taxi, or depend on family and friends to drive us.  It is disappointing that over time, a scheme designed to make travel more accessible and affordable fails to enable all disabled people, including blind people</w:t>
      </w:r>
      <w:r w:rsidR="004F3BB2">
        <w:rPr>
          <w:szCs w:val="32"/>
        </w:rPr>
        <w:t>,</w:t>
      </w:r>
      <w:r>
        <w:rPr>
          <w:szCs w:val="32"/>
        </w:rPr>
        <w:t xml:space="preserve"> opportunities to participate in activities we want to be involved in.  Instead, we are forced to pick and choose when we can go shopping, go to the doctor or hair-dresser, to the theatre, a sports game or to the pub for a few drinks.  Some years ago, I recall listening to some councillors debating whether disabled people should use Total Mobility for just appointments, grocery shopping and other essential trips and not use the scheme for travel to the pub or a party.  Whilst this view seems old-hat today, current barriers and restrictions to Total Mobility mean many people can only use it for essential travel and not for recreational pursuits.  </w:t>
      </w:r>
    </w:p>
    <w:p w:rsidR="00D0326E" w:rsidRPr="00693D18" w:rsidRDefault="00D0326E" w:rsidP="00EA60FD">
      <w:pPr>
        <w:spacing w:after="0"/>
        <w:rPr>
          <w:sz w:val="20"/>
          <w:szCs w:val="32"/>
        </w:rPr>
      </w:pPr>
    </w:p>
    <w:p w:rsidR="004F3BB2" w:rsidRDefault="00EA60FD" w:rsidP="00EA60FD">
      <w:pPr>
        <w:spacing w:after="0"/>
        <w:rPr>
          <w:szCs w:val="32"/>
        </w:rPr>
      </w:pPr>
      <w:r>
        <w:rPr>
          <w:szCs w:val="32"/>
        </w:rPr>
        <w:t xml:space="preserve">Total Mobility is so varied throughout the country; it is confusing to many of us how best we can use it, especially when using taxis in other regions.  </w:t>
      </w:r>
    </w:p>
    <w:p w:rsidR="00693D18" w:rsidRPr="00693D18" w:rsidRDefault="00693D18" w:rsidP="00EA60FD">
      <w:pPr>
        <w:spacing w:after="0"/>
        <w:rPr>
          <w:sz w:val="20"/>
          <w:szCs w:val="32"/>
        </w:rPr>
      </w:pPr>
    </w:p>
    <w:p w:rsidR="00693D18" w:rsidRDefault="00EA60FD" w:rsidP="00EA60FD">
      <w:pPr>
        <w:spacing w:after="0"/>
        <w:rPr>
          <w:szCs w:val="32"/>
        </w:rPr>
      </w:pPr>
      <w:r>
        <w:rPr>
          <w:szCs w:val="32"/>
        </w:rPr>
        <w:t>To enable Total Mobility to fulfil the Telethon Trustees’ 1981 aims, we need to see a more accessible unified scheme which does not create barriers or has restrictions to its use but have national standards all local bodies have to abide by.  The other alternative is Government to instruct one of its minist</w:t>
      </w:r>
      <w:r w:rsidR="004F3BB2">
        <w:rPr>
          <w:szCs w:val="32"/>
        </w:rPr>
        <w:t xml:space="preserve">ries or departments to administer </w:t>
      </w:r>
      <w:r>
        <w:rPr>
          <w:szCs w:val="32"/>
        </w:rPr>
        <w:t xml:space="preserve">Total Mobility at a national level.  </w:t>
      </w:r>
    </w:p>
    <w:p w:rsidR="00EA60FD" w:rsidRDefault="00EA60FD" w:rsidP="00EA60FD">
      <w:pPr>
        <w:spacing w:after="0"/>
        <w:rPr>
          <w:szCs w:val="32"/>
        </w:rPr>
      </w:pPr>
      <w:r>
        <w:rPr>
          <w:szCs w:val="32"/>
        </w:rPr>
        <w:lastRenderedPageBreak/>
        <w:t>We</w:t>
      </w:r>
      <w:r w:rsidR="00693D18">
        <w:rPr>
          <w:szCs w:val="32"/>
        </w:rPr>
        <w:t>,</w:t>
      </w:r>
      <w:r>
        <w:rPr>
          <w:szCs w:val="32"/>
        </w:rPr>
        <w:t xml:space="preserve"> Blind Citizens NZ</w:t>
      </w:r>
      <w:r w:rsidR="00693D18">
        <w:rPr>
          <w:szCs w:val="32"/>
        </w:rPr>
        <w:t>,</w:t>
      </w:r>
      <w:r>
        <w:rPr>
          <w:szCs w:val="32"/>
        </w:rPr>
        <w:t xml:space="preserve"> ask for Total Mobility to be nationally consistent, eliminating regional differences which create confusion for passengers and taxi drivers throughout the country.  </w:t>
      </w:r>
    </w:p>
    <w:p w:rsidR="00D0326E" w:rsidRPr="00693D18" w:rsidRDefault="00D0326E" w:rsidP="00EA60FD">
      <w:pPr>
        <w:spacing w:after="0"/>
        <w:rPr>
          <w:sz w:val="20"/>
          <w:szCs w:val="32"/>
        </w:rPr>
      </w:pPr>
    </w:p>
    <w:p w:rsidR="00693D18" w:rsidRDefault="00EA60FD" w:rsidP="00EA60FD">
      <w:pPr>
        <w:spacing w:after="0"/>
        <w:rPr>
          <w:szCs w:val="32"/>
        </w:rPr>
      </w:pPr>
      <w:r w:rsidRPr="00252F12">
        <w:rPr>
          <w:b/>
          <w:szCs w:val="32"/>
        </w:rPr>
        <w:t>Note:</w:t>
      </w:r>
      <w:r>
        <w:rPr>
          <w:szCs w:val="32"/>
        </w:rPr>
        <w:t xml:space="preserve">  The reason I chose this topic for this Editorial is because we have received several comments about variations of Total Mobility throughout New Zealand.  Judging by the number of comments I believe that many blind and vision impaired people are concern</w:t>
      </w:r>
      <w:r w:rsidR="004F3BB2">
        <w:rPr>
          <w:szCs w:val="32"/>
        </w:rPr>
        <w:t>ed</w:t>
      </w:r>
      <w:r>
        <w:rPr>
          <w:szCs w:val="32"/>
        </w:rPr>
        <w:t xml:space="preserve"> over this issue.  At past National Conferences, we have passed remits calling for Total Mobility to be nationally consistent.  Whilst we hear Government </w:t>
      </w:r>
      <w:r w:rsidR="00693D18">
        <w:rPr>
          <w:szCs w:val="32"/>
        </w:rPr>
        <w:t xml:space="preserve">is </w:t>
      </w:r>
      <w:r>
        <w:rPr>
          <w:szCs w:val="32"/>
        </w:rPr>
        <w:t xml:space="preserve">looking into this, we don’t hear of any progress.  It is often cited that regional councils are the stumbling blocks, not wanting the scheme to be nationally consistent.  Are they frightened they might lose control?  Is </w:t>
      </w:r>
      <w:r w:rsidR="00AD76C6">
        <w:rPr>
          <w:szCs w:val="32"/>
        </w:rPr>
        <w:t xml:space="preserve">the </w:t>
      </w:r>
      <w:r>
        <w:rPr>
          <w:szCs w:val="32"/>
        </w:rPr>
        <w:t>NZ</w:t>
      </w:r>
      <w:r w:rsidR="00AD76C6">
        <w:rPr>
          <w:szCs w:val="32"/>
        </w:rPr>
        <w:t xml:space="preserve"> Transport Agency </w:t>
      </w:r>
      <w:r>
        <w:rPr>
          <w:szCs w:val="32"/>
        </w:rPr>
        <w:t>worried that if too many national standards are linked to the scheme or that a Government department in Wellington administ</w:t>
      </w:r>
      <w:r w:rsidR="00AD76C6">
        <w:rPr>
          <w:szCs w:val="32"/>
        </w:rPr>
        <w:t xml:space="preserve">ers </w:t>
      </w:r>
      <w:r>
        <w:rPr>
          <w:szCs w:val="32"/>
        </w:rPr>
        <w:t xml:space="preserve">the scheme </w:t>
      </w:r>
      <w:r w:rsidR="00AD76C6">
        <w:rPr>
          <w:szCs w:val="32"/>
        </w:rPr>
        <w:t xml:space="preserve">that </w:t>
      </w:r>
      <w:r>
        <w:rPr>
          <w:szCs w:val="32"/>
        </w:rPr>
        <w:t xml:space="preserve">regional councils will refuse to financially contribute to Total Mobility?  </w:t>
      </w:r>
    </w:p>
    <w:p w:rsidR="00693D18" w:rsidRPr="00F42397" w:rsidRDefault="00693D18" w:rsidP="00EA60FD">
      <w:pPr>
        <w:spacing w:after="0"/>
        <w:rPr>
          <w:sz w:val="20"/>
          <w:szCs w:val="32"/>
        </w:rPr>
      </w:pPr>
    </w:p>
    <w:p w:rsidR="00EA60FD" w:rsidRPr="00355D99" w:rsidRDefault="00EA60FD" w:rsidP="00EA60FD">
      <w:pPr>
        <w:spacing w:after="0"/>
        <w:rPr>
          <w:szCs w:val="32"/>
        </w:rPr>
      </w:pPr>
      <w:r>
        <w:rPr>
          <w:szCs w:val="32"/>
        </w:rPr>
        <w:t xml:space="preserve">Local </w:t>
      </w:r>
      <w:r w:rsidR="00AD76C6">
        <w:rPr>
          <w:szCs w:val="32"/>
        </w:rPr>
        <w:t xml:space="preserve">authorities </w:t>
      </w:r>
      <w:r>
        <w:rPr>
          <w:szCs w:val="32"/>
        </w:rPr>
        <w:t xml:space="preserve">are accountable to both Government and their rate payers but it must be remembered that many disabled people pay taxes and rates so we are financially contributing to Government and local </w:t>
      </w:r>
      <w:r w:rsidR="00AD76C6">
        <w:rPr>
          <w:szCs w:val="32"/>
        </w:rPr>
        <w:t xml:space="preserve">authorities’ </w:t>
      </w:r>
      <w:r>
        <w:rPr>
          <w:szCs w:val="32"/>
        </w:rPr>
        <w:t xml:space="preserve">coffers.  Whether the problem is </w:t>
      </w:r>
      <w:r w:rsidR="00AD76C6">
        <w:rPr>
          <w:szCs w:val="32"/>
        </w:rPr>
        <w:t xml:space="preserve">with </w:t>
      </w:r>
      <w:r>
        <w:rPr>
          <w:szCs w:val="32"/>
        </w:rPr>
        <w:t xml:space="preserve">Government or local </w:t>
      </w:r>
      <w:r w:rsidR="00AD76C6">
        <w:rPr>
          <w:szCs w:val="32"/>
        </w:rPr>
        <w:t>authorities</w:t>
      </w:r>
      <w:r>
        <w:rPr>
          <w:szCs w:val="32"/>
        </w:rPr>
        <w:t xml:space="preserve">, it is high time to stop talking and start acting so Total Mobility will be more accessible and affordable to disabled people whether they live in Auckland, Levin, Nelson, Gisborne, Dunedin or Bluff.  </w:t>
      </w:r>
    </w:p>
    <w:p w:rsidR="00D0326E" w:rsidRPr="00F42397" w:rsidRDefault="00D0326E" w:rsidP="00265986">
      <w:pPr>
        <w:spacing w:after="0"/>
        <w:rPr>
          <w:sz w:val="20"/>
          <w:szCs w:val="32"/>
        </w:rPr>
      </w:pPr>
    </w:p>
    <w:p w:rsidR="00693D18" w:rsidRPr="00F42397" w:rsidRDefault="00693D18" w:rsidP="00265986">
      <w:pPr>
        <w:spacing w:after="0"/>
        <w:rPr>
          <w:sz w:val="20"/>
          <w:szCs w:val="32"/>
        </w:rPr>
      </w:pPr>
    </w:p>
    <w:p w:rsidR="00265986" w:rsidRPr="00C16831" w:rsidRDefault="00265986" w:rsidP="009D5267">
      <w:pPr>
        <w:pStyle w:val="Heading1"/>
      </w:pPr>
      <w:r w:rsidRPr="00C16831">
        <w:t>From the President - Clive Lansink</w:t>
      </w:r>
    </w:p>
    <w:p w:rsidR="001B03C7" w:rsidRPr="00F42397" w:rsidRDefault="001B03C7" w:rsidP="00265986">
      <w:pPr>
        <w:spacing w:after="0"/>
        <w:rPr>
          <w:sz w:val="12"/>
        </w:rPr>
      </w:pPr>
    </w:p>
    <w:p w:rsidR="000F5689" w:rsidRDefault="00265986" w:rsidP="001B03C7">
      <w:pPr>
        <w:spacing w:after="0"/>
      </w:pPr>
      <w:r>
        <w:t>Greetings again from the National Office of Blind Citizens NZ.</w:t>
      </w:r>
      <w:r w:rsidR="001B03C7">
        <w:t xml:space="preserve"> </w:t>
      </w:r>
      <w:r w:rsidR="000F5689">
        <w:t xml:space="preserve">We are already </w:t>
      </w:r>
      <w:r w:rsidR="001B03C7">
        <w:t xml:space="preserve">more than </w:t>
      </w:r>
      <w:r w:rsidR="000F5689">
        <w:t>half way through the year and there is a lot to tell you about our national activities.</w:t>
      </w:r>
    </w:p>
    <w:p w:rsidR="001B03C7" w:rsidRPr="00F42397" w:rsidRDefault="001B03C7" w:rsidP="001B03C7">
      <w:pPr>
        <w:spacing w:after="0"/>
        <w:rPr>
          <w:sz w:val="20"/>
        </w:rPr>
      </w:pPr>
    </w:p>
    <w:p w:rsidR="00F42397" w:rsidRDefault="000F5689" w:rsidP="001B03C7">
      <w:pPr>
        <w:spacing w:after="0"/>
      </w:pPr>
      <w:r>
        <w:t xml:space="preserve">In our last issue I told you we are limited this year to just four Board meetings. </w:t>
      </w:r>
    </w:p>
    <w:p w:rsidR="000F5689" w:rsidRPr="001B03C7" w:rsidRDefault="000F5689" w:rsidP="001B03C7">
      <w:pPr>
        <w:spacing w:after="0"/>
      </w:pPr>
      <w:r>
        <w:lastRenderedPageBreak/>
        <w:t>That may be enough for some organisations where the Board has purely a governance role, but our Board is more than that. In addition to governance, our Board also must validate the things we say as an organisation on behalf of all our members. We are doing this as much as we can by email, but we are finding that email is not always a good substitute for face to face discussions. However</w:t>
      </w:r>
      <w:r w:rsidR="00585203">
        <w:t>,</w:t>
      </w:r>
      <w:r>
        <w:t xml:space="preserve"> we </w:t>
      </w:r>
      <w:r w:rsidR="00693D18">
        <w:t xml:space="preserve">held </w:t>
      </w:r>
      <w:r w:rsidRPr="001B03C7">
        <w:t>our first face</w:t>
      </w:r>
      <w:r w:rsidR="00693D18">
        <w:t>-</w:t>
      </w:r>
      <w:r w:rsidRPr="001B03C7">
        <w:t>to</w:t>
      </w:r>
      <w:r w:rsidR="00693D18">
        <w:t>-</w:t>
      </w:r>
      <w:r w:rsidRPr="001B03C7">
        <w:t xml:space="preserve">face Board meeting </w:t>
      </w:r>
      <w:r w:rsidR="00693D18">
        <w:t xml:space="preserve">this year at the end of April and we had our second in </w:t>
      </w:r>
      <w:r w:rsidRPr="001B03C7">
        <w:t>July</w:t>
      </w:r>
      <w:r w:rsidR="00693D18">
        <w:t xml:space="preserve">, </w:t>
      </w:r>
      <w:r w:rsidRPr="001B03C7">
        <w:t>so we are making progress as best we can.</w:t>
      </w:r>
    </w:p>
    <w:p w:rsidR="000F5689" w:rsidRPr="00693D18" w:rsidRDefault="000F5689" w:rsidP="001B03C7">
      <w:pPr>
        <w:spacing w:after="0"/>
        <w:rPr>
          <w:sz w:val="20"/>
        </w:rPr>
      </w:pPr>
    </w:p>
    <w:p w:rsidR="000F5689" w:rsidRPr="001B03C7" w:rsidRDefault="000F5689" w:rsidP="001B03C7">
      <w:pPr>
        <w:spacing w:after="0"/>
      </w:pPr>
      <w:r w:rsidRPr="001B03C7">
        <w:t xml:space="preserve">Most of our income comes from the Blind Foundation, but that income is not keeping pace with the increasing costs we are facing. With this in mind, we are pleased that this year the </w:t>
      </w:r>
      <w:r w:rsidR="00585203">
        <w:t xml:space="preserve">Blind </w:t>
      </w:r>
      <w:r w:rsidRPr="001B03C7">
        <w:t>Foundation has provided funding for an independent expert to look at the things we do and help develop a plan for our long-term sustainability. Hopefully this work will be completed in time for full discussion at our National Conference in October. We are adamant that blind people must continue to have an independent voice to be heard alongside the voices of other disabilities through our respective disabled people's organisations. But how can we maintain that voice if funding continues to decline in real terms. Hopefully this work will help to answer that question.</w:t>
      </w:r>
    </w:p>
    <w:p w:rsidR="000F5689" w:rsidRPr="00693D18" w:rsidRDefault="000F5689" w:rsidP="001B03C7">
      <w:pPr>
        <w:spacing w:after="0"/>
        <w:rPr>
          <w:sz w:val="20"/>
        </w:rPr>
      </w:pPr>
    </w:p>
    <w:p w:rsidR="000F5689" w:rsidRPr="001B03C7" w:rsidRDefault="000F5689" w:rsidP="001B03C7">
      <w:pPr>
        <w:spacing w:after="0"/>
      </w:pPr>
      <w:r w:rsidRPr="001B03C7">
        <w:t>And speaking of Conference, our good news is that we have secured funding that will allow us to run a full three-day Conference this year. We sincerely appreciate the financial support from the Lotteries Gran</w:t>
      </w:r>
      <w:r w:rsidR="00693D18">
        <w:t xml:space="preserve">ts Board to make this possible. </w:t>
      </w:r>
      <w:r w:rsidRPr="001B03C7">
        <w:t>We are still developing the theme and there is no shortage of ideas, so you can be sure this year's Conference will be worth attending. It will be in Wellington from Friday 7 October to Sunday 9 October. Wellington is a good central location and I encourage you all to do your best to attend. And it's not all hard work; there is a lot of fun to be had at the same time.</w:t>
      </w:r>
    </w:p>
    <w:p w:rsidR="000F5689" w:rsidRPr="00F42397" w:rsidRDefault="000F5689" w:rsidP="001B03C7">
      <w:pPr>
        <w:spacing w:after="0"/>
        <w:rPr>
          <w:sz w:val="20"/>
        </w:rPr>
      </w:pPr>
    </w:p>
    <w:p w:rsidR="00F42397" w:rsidRDefault="000F5689" w:rsidP="001B03C7">
      <w:pPr>
        <w:spacing w:after="0"/>
      </w:pPr>
      <w:r w:rsidRPr="001B03C7">
        <w:t xml:space="preserve">We know the Blind Foundation is by far the major provider of services to blind people so it plays a critical part in our lives. </w:t>
      </w:r>
    </w:p>
    <w:p w:rsidR="000F5689" w:rsidRPr="001B03C7" w:rsidRDefault="000F5689" w:rsidP="001B03C7">
      <w:pPr>
        <w:spacing w:after="0"/>
      </w:pPr>
      <w:r w:rsidRPr="001B03C7">
        <w:lastRenderedPageBreak/>
        <w:t xml:space="preserve">Even for blind people who may not need much support from the Blind Foundation, that organisation plays a critical role in our lives because it raises considerable resources in our name and strongly influences the way we are seen by the public. We know that the Foundation is generally well regarded by blind people, but still It is critical that we are able to independently and collectively share our experiences and assess how the Foundation performs in a number of ways. This year we have updated our briefing document that clearly sets out what we as blind people expect from the Foundation. We are pleased that a small delegation from our Board </w:t>
      </w:r>
      <w:r w:rsidR="00693D18">
        <w:t xml:space="preserve">met </w:t>
      </w:r>
      <w:r w:rsidRPr="001B03C7">
        <w:t>in person with the Foundation's Board to present this new briefing document. Our next step will be to give our branches and members an opportunity to comment on how they personally feel the Foundation is performing in the various areas of interest we have identified. This information which will come directly from our community will directly influence the way we interact with the Foundation.</w:t>
      </w:r>
    </w:p>
    <w:p w:rsidR="000F5689" w:rsidRPr="00693D18" w:rsidRDefault="000F5689" w:rsidP="001B03C7">
      <w:pPr>
        <w:spacing w:after="0"/>
        <w:rPr>
          <w:sz w:val="20"/>
        </w:rPr>
      </w:pPr>
    </w:p>
    <w:p w:rsidR="00585203" w:rsidRDefault="000F5689" w:rsidP="001B03C7">
      <w:pPr>
        <w:spacing w:after="0"/>
      </w:pPr>
      <w:r w:rsidRPr="001B03C7">
        <w:t xml:space="preserve">This year we are introducing some new ideas which we hope will ensure our organisation truly reflects the wishes and aspirations of our members. Our traditional branches are finding it harder to survive these days with few people willing to serve on committees. But still we know people are keen to have their say on issues they are concerned about. We are introducing the idea of local networks as an alternative to branches. </w:t>
      </w:r>
    </w:p>
    <w:p w:rsidR="00693D18" w:rsidRPr="00693D18" w:rsidRDefault="00693D18" w:rsidP="001B03C7">
      <w:pPr>
        <w:spacing w:after="0"/>
        <w:rPr>
          <w:sz w:val="20"/>
        </w:rPr>
      </w:pPr>
    </w:p>
    <w:p w:rsidR="000F5689" w:rsidRPr="001B03C7" w:rsidRDefault="000F5689" w:rsidP="001B03C7">
      <w:pPr>
        <w:spacing w:after="0"/>
      </w:pPr>
      <w:r w:rsidRPr="001B03C7">
        <w:t>The idea is that in areas which don't have a branch, people can still meet to discuss issues of concern and send someone from that area to attend our National Conference on their behalf. Obviously we do need some rules as to how this must work, and this will be discussed at our Conference later this year. The Otago Blindness Network will be the first to try this new way of working.</w:t>
      </w:r>
    </w:p>
    <w:p w:rsidR="000F5689" w:rsidRPr="00F42397" w:rsidRDefault="000F5689" w:rsidP="001B03C7">
      <w:pPr>
        <w:spacing w:after="0"/>
        <w:rPr>
          <w:sz w:val="20"/>
        </w:rPr>
      </w:pPr>
    </w:p>
    <w:p w:rsidR="00F42397" w:rsidRDefault="000F5689" w:rsidP="001B03C7">
      <w:pPr>
        <w:spacing w:after="0"/>
      </w:pPr>
      <w:r w:rsidRPr="001B03C7">
        <w:t xml:space="preserve">Another new initiative </w:t>
      </w:r>
      <w:r w:rsidR="00585203">
        <w:t xml:space="preserve">which will be implemented next year, </w:t>
      </w:r>
      <w:r w:rsidRPr="001B03C7">
        <w:t xml:space="preserve">is that any financial member, wherever they live, will have the chance to submit a remit for Conference. </w:t>
      </w:r>
    </w:p>
    <w:p w:rsidR="000F5689" w:rsidRPr="001B03C7" w:rsidRDefault="000F5689" w:rsidP="001B03C7">
      <w:pPr>
        <w:spacing w:after="0"/>
      </w:pPr>
      <w:r w:rsidRPr="001B03C7">
        <w:lastRenderedPageBreak/>
        <w:t>Previously only a branch could do this, which meant that if you wanted to put forward a proposal for discussion, you would need to attend a branch meeting. You will see more information about this elsewhere in this issue.</w:t>
      </w:r>
    </w:p>
    <w:p w:rsidR="000F5689" w:rsidRPr="00693D18" w:rsidRDefault="000F5689" w:rsidP="001B03C7">
      <w:pPr>
        <w:spacing w:after="0"/>
        <w:rPr>
          <w:sz w:val="20"/>
        </w:rPr>
      </w:pPr>
    </w:p>
    <w:p w:rsidR="000F5689" w:rsidRPr="001B03C7" w:rsidRDefault="000F5689" w:rsidP="001B03C7">
      <w:pPr>
        <w:spacing w:after="0"/>
      </w:pPr>
      <w:r w:rsidRPr="001B03C7">
        <w:t>You may have heard that the Government is carrying out a major rewrite of the Social Security Act 1964. The Social Security Legislation Rewrite Bill (the Bill) has now had its first reading in Parliament. A number of blind people receive the Supported Living Payment, and enjoy a specific provision that means income from employment is exempt from the income test that normally applies to that payment. This exemption is also available to other disabled people if they can make the case, but it is available as of right to blind people who qualify.</w:t>
      </w:r>
    </w:p>
    <w:p w:rsidR="000F5689" w:rsidRPr="00693D18" w:rsidRDefault="000F5689" w:rsidP="001B03C7">
      <w:pPr>
        <w:spacing w:after="0"/>
        <w:rPr>
          <w:sz w:val="20"/>
        </w:rPr>
      </w:pPr>
    </w:p>
    <w:p w:rsidR="000F5689" w:rsidRPr="001B03C7" w:rsidRDefault="000F5689" w:rsidP="001B03C7">
      <w:pPr>
        <w:spacing w:after="0"/>
      </w:pPr>
      <w:r w:rsidRPr="001B03C7">
        <w:t>The Government is not proposing any change to this at this time. Nevertheless</w:t>
      </w:r>
      <w:r w:rsidR="00585203">
        <w:t>,</w:t>
      </w:r>
      <w:r w:rsidRPr="001B03C7">
        <w:t xml:space="preserve"> it is widely accepted that the specific provision that provides this income exemption to blind people is discriminatory and contravenes the Bill of Rights Act. Blind Citizens NZ has a policy on the costs of blindness which was adopted by Conference in 2009. We </w:t>
      </w:r>
      <w:r w:rsidR="00585203">
        <w:t xml:space="preserve">made </w:t>
      </w:r>
      <w:r w:rsidRPr="001B03C7">
        <w:t xml:space="preserve">a submission to the </w:t>
      </w:r>
      <w:r w:rsidR="00585203">
        <w:t>B</w:t>
      </w:r>
      <w:r w:rsidRPr="001B03C7">
        <w:t>ill, based on this policy</w:t>
      </w:r>
      <w:r w:rsidR="00585203">
        <w:t xml:space="preserve">, and </w:t>
      </w:r>
      <w:r w:rsidR="008D4DA2">
        <w:t xml:space="preserve">we spoke </w:t>
      </w:r>
      <w:r w:rsidR="00585203">
        <w:t xml:space="preserve">to </w:t>
      </w:r>
      <w:r w:rsidR="008D4DA2">
        <w:t>the Select Committee about the points raised in our submission.</w:t>
      </w:r>
    </w:p>
    <w:p w:rsidR="000F5689" w:rsidRPr="00693D18" w:rsidRDefault="000F5689" w:rsidP="001B03C7">
      <w:pPr>
        <w:spacing w:after="0"/>
        <w:rPr>
          <w:sz w:val="20"/>
        </w:rPr>
      </w:pPr>
    </w:p>
    <w:p w:rsidR="00693D18" w:rsidRDefault="000F5689" w:rsidP="001B03C7">
      <w:pPr>
        <w:spacing w:after="0"/>
      </w:pPr>
      <w:r w:rsidRPr="001B03C7">
        <w:t xml:space="preserve">It would be difficult to argue that the current provision should continue forever. </w:t>
      </w:r>
      <w:proofErr w:type="gramStart"/>
      <w:r w:rsidRPr="001B03C7">
        <w:t>However</w:t>
      </w:r>
      <w:proofErr w:type="gramEnd"/>
      <w:r w:rsidRPr="001B03C7">
        <w:t xml:space="preserve"> we </w:t>
      </w:r>
      <w:r w:rsidR="00585203">
        <w:t xml:space="preserve">have </w:t>
      </w:r>
      <w:r w:rsidR="008D4DA2">
        <w:t xml:space="preserve">said </w:t>
      </w:r>
      <w:r w:rsidRPr="001B03C7">
        <w:t>that the state does have some responsibility to recognise the significant costs that often come with disability. In this regard we are pleased the Government has agreed to look in detail at the issue of disability costs, as part of its current Disability Action Plan. In fact</w:t>
      </w:r>
      <w:r w:rsidR="00585203">
        <w:t>,</w:t>
      </w:r>
      <w:r w:rsidRPr="001B03C7">
        <w:t xml:space="preserve"> Blind Citizens </w:t>
      </w:r>
      <w:r w:rsidR="00585203">
        <w:t xml:space="preserve">NZ </w:t>
      </w:r>
      <w:r w:rsidRPr="001B03C7">
        <w:t xml:space="preserve">was instrumental in having this work included in the plan. </w:t>
      </w:r>
    </w:p>
    <w:p w:rsidR="00F42397" w:rsidRPr="00F42397" w:rsidRDefault="00F42397" w:rsidP="001B03C7">
      <w:pPr>
        <w:spacing w:after="0"/>
        <w:rPr>
          <w:sz w:val="20"/>
        </w:rPr>
      </w:pPr>
    </w:p>
    <w:p w:rsidR="000F5689" w:rsidRPr="001B03C7" w:rsidRDefault="000F5689" w:rsidP="001B03C7">
      <w:pPr>
        <w:spacing w:after="0"/>
      </w:pPr>
      <w:r w:rsidRPr="001B03C7">
        <w:t>Now we can see how timely this really is, because while it is true there is no change proposed at this time, the issue of the exemption blind people enjoy regarding earnings from employment will clearly be getting some attention.</w:t>
      </w:r>
    </w:p>
    <w:p w:rsidR="000F5689" w:rsidRPr="001B03C7" w:rsidRDefault="000F5689" w:rsidP="001B03C7">
      <w:pPr>
        <w:spacing w:after="0"/>
      </w:pPr>
      <w:r w:rsidRPr="001B03C7">
        <w:lastRenderedPageBreak/>
        <w:t xml:space="preserve">That brings you up to date. To keep right up to date, you can stay in touch with your branch, and check out our </w:t>
      </w:r>
      <w:r w:rsidR="00585203">
        <w:t xml:space="preserve">National </w:t>
      </w:r>
      <w:r w:rsidRPr="001B03C7">
        <w:t xml:space="preserve">Feedback Line each week on the </w:t>
      </w:r>
      <w:r w:rsidR="00585203">
        <w:t xml:space="preserve">Blind </w:t>
      </w:r>
      <w:r w:rsidRPr="001B03C7">
        <w:t>Foundation's Telephone Information Service; just take option 5 1 1 from the main menu. Also if you are on email, why not join our blind discussion email list. Just send a blank email message to abcnz-blinddiscuss-subscribe@yahoogroups.com. Or how about finding us on Facebook at https://w</w:t>
      </w:r>
      <w:hyperlink r:id="rId8" w:history="1">
        <w:r w:rsidRPr="001B03C7">
          <w:rPr>
            <w:rStyle w:val="Hyperlink"/>
          </w:rPr>
          <w:t>www.facebook.com/BlindCitizensNZ</w:t>
        </w:r>
      </w:hyperlink>
      <w:r w:rsidRPr="001B03C7">
        <w:t>.</w:t>
      </w:r>
    </w:p>
    <w:p w:rsidR="000F5689" w:rsidRPr="00F112C8" w:rsidRDefault="000F5689" w:rsidP="001B03C7">
      <w:pPr>
        <w:spacing w:after="0"/>
        <w:rPr>
          <w:sz w:val="20"/>
        </w:rPr>
      </w:pPr>
    </w:p>
    <w:p w:rsidR="001B03C7" w:rsidRPr="00F112C8" w:rsidRDefault="001B03C7" w:rsidP="001B03C7">
      <w:pPr>
        <w:spacing w:after="0"/>
        <w:rPr>
          <w:sz w:val="20"/>
        </w:rPr>
      </w:pPr>
    </w:p>
    <w:p w:rsidR="00E24B66" w:rsidRDefault="00E24B66" w:rsidP="009D5267">
      <w:pPr>
        <w:pStyle w:val="Heading1"/>
      </w:pPr>
      <w:r>
        <w:t>Call for Expressions of Interest</w:t>
      </w:r>
      <w:r w:rsidR="003B4DBC">
        <w:t xml:space="preserve"> </w:t>
      </w:r>
      <w:r w:rsidR="002E4EC6">
        <w:t xml:space="preserve">to </w:t>
      </w:r>
      <w:r w:rsidR="00693D18">
        <w:t>P</w:t>
      </w:r>
      <w:r w:rsidR="002E4EC6">
        <w:t>articipate in</w:t>
      </w:r>
    </w:p>
    <w:p w:rsidR="00E24B66" w:rsidRDefault="00E24B66" w:rsidP="009D5267">
      <w:pPr>
        <w:pStyle w:val="Heading1"/>
      </w:pPr>
      <w:r>
        <w:t xml:space="preserve">Pilot to </w:t>
      </w:r>
      <w:r w:rsidR="002E4EC6">
        <w:t>a</w:t>
      </w:r>
      <w:r>
        <w:t>sse</w:t>
      </w:r>
      <w:r w:rsidR="002E4EC6">
        <w:t>s</w:t>
      </w:r>
      <w:r>
        <w:t>s Survey Questions</w:t>
      </w:r>
    </w:p>
    <w:p w:rsidR="00E24B66" w:rsidRPr="00F42397" w:rsidRDefault="00E24B66" w:rsidP="00E24B66">
      <w:pPr>
        <w:pStyle w:val="ListBullet"/>
        <w:numPr>
          <w:ilvl w:val="0"/>
          <w:numId w:val="0"/>
        </w:numPr>
        <w:spacing w:after="0"/>
        <w:rPr>
          <w:sz w:val="12"/>
        </w:rPr>
      </w:pPr>
    </w:p>
    <w:p w:rsidR="00E24B66" w:rsidRDefault="00E24B66" w:rsidP="00E24B66">
      <w:pPr>
        <w:pStyle w:val="ListBullet"/>
        <w:numPr>
          <w:ilvl w:val="0"/>
          <w:numId w:val="0"/>
        </w:numPr>
        <w:spacing w:after="0"/>
        <w:rPr>
          <w:rFonts w:cs="Arial"/>
        </w:rPr>
      </w:pPr>
      <w:r w:rsidRPr="00A23B6B">
        <w:t xml:space="preserve">At our 2015 Annual General Meeting and Conference, </w:t>
      </w:r>
      <w:r w:rsidR="00F112C8">
        <w:t xml:space="preserve">with some amendments, </w:t>
      </w:r>
      <w:r w:rsidRPr="00A23B6B">
        <w:t xml:space="preserve">Blind Citizens NZ’s brief “The </w:t>
      </w:r>
      <w:r w:rsidRPr="00A23B6B">
        <w:rPr>
          <w:rFonts w:cs="Arial"/>
        </w:rPr>
        <w:t xml:space="preserve">Blind Foundation as We See It: </w:t>
      </w:r>
      <w:r>
        <w:rPr>
          <w:rFonts w:cs="Arial"/>
        </w:rPr>
        <w:t>A</w:t>
      </w:r>
      <w:r w:rsidRPr="00A23B6B">
        <w:rPr>
          <w:rFonts w:cs="Arial"/>
        </w:rPr>
        <w:t xml:space="preserve"> Summary of Our Key Expectations of the Blind Foundation</w:t>
      </w:r>
      <w:r>
        <w:rPr>
          <w:rFonts w:cs="Arial"/>
        </w:rPr>
        <w:t>”, was endorsed.</w:t>
      </w:r>
    </w:p>
    <w:p w:rsidR="00E24B66" w:rsidRPr="00F112C8" w:rsidRDefault="00E24B66" w:rsidP="00E24B66">
      <w:pPr>
        <w:pStyle w:val="ListBullet"/>
        <w:numPr>
          <w:ilvl w:val="0"/>
          <w:numId w:val="0"/>
        </w:numPr>
        <w:spacing w:after="0"/>
        <w:rPr>
          <w:rFonts w:cs="Arial"/>
          <w:sz w:val="20"/>
        </w:rPr>
      </w:pPr>
    </w:p>
    <w:p w:rsidR="00E24B66" w:rsidRDefault="00F112C8" w:rsidP="00E24B66">
      <w:pPr>
        <w:pStyle w:val="ListBullet"/>
        <w:numPr>
          <w:ilvl w:val="0"/>
          <w:numId w:val="0"/>
        </w:numPr>
        <w:spacing w:after="0"/>
        <w:rPr>
          <w:rFonts w:cs="Arial"/>
        </w:rPr>
      </w:pPr>
      <w:r>
        <w:rPr>
          <w:rFonts w:cs="Arial"/>
        </w:rPr>
        <w:t xml:space="preserve">The Board is </w:t>
      </w:r>
      <w:r w:rsidR="00E24B66">
        <w:rPr>
          <w:rFonts w:cs="Arial"/>
        </w:rPr>
        <w:t xml:space="preserve">moving ahead with </w:t>
      </w:r>
      <w:r>
        <w:rPr>
          <w:rFonts w:cs="Arial"/>
        </w:rPr>
        <w:t xml:space="preserve">plans about </w:t>
      </w:r>
      <w:r w:rsidR="00E24B66">
        <w:rPr>
          <w:rFonts w:cs="Arial"/>
        </w:rPr>
        <w:t>how this brief can be utilised to inform Blind Citizens NZ in its work. You will read further on in this item, that we are calling for expressions of interest from amongst our members to be part of a pilot to respond to survey questions</w:t>
      </w:r>
      <w:r>
        <w:rPr>
          <w:rFonts w:cs="Arial"/>
        </w:rPr>
        <w:t xml:space="preserve">. Expressions of interest close </w:t>
      </w:r>
      <w:r w:rsidR="003B4DBC">
        <w:rPr>
          <w:rFonts w:cs="Arial"/>
        </w:rPr>
        <w:t>at 9am, Friday 19 August 2016</w:t>
      </w:r>
      <w:r>
        <w:rPr>
          <w:rFonts w:cs="Arial"/>
        </w:rPr>
        <w:t xml:space="preserve"> – we </w:t>
      </w:r>
      <w:r w:rsidR="003B4DBC">
        <w:rPr>
          <w:rFonts w:cs="Arial"/>
        </w:rPr>
        <w:t>hope y</w:t>
      </w:r>
      <w:r>
        <w:rPr>
          <w:rFonts w:cs="Arial"/>
        </w:rPr>
        <w:t xml:space="preserve">ou will read on and perhaps you will </w:t>
      </w:r>
      <w:r w:rsidR="003B4DBC">
        <w:rPr>
          <w:rFonts w:cs="Arial"/>
        </w:rPr>
        <w:t>signal your interest in being part of the pilot…</w:t>
      </w:r>
    </w:p>
    <w:p w:rsidR="00F112C8" w:rsidRPr="00F112C8" w:rsidRDefault="00F112C8" w:rsidP="00E24B66">
      <w:pPr>
        <w:pStyle w:val="ListBullet"/>
        <w:numPr>
          <w:ilvl w:val="0"/>
          <w:numId w:val="0"/>
        </w:numPr>
        <w:spacing w:after="0"/>
        <w:rPr>
          <w:rFonts w:cs="Arial"/>
          <w:sz w:val="20"/>
        </w:rPr>
      </w:pPr>
    </w:p>
    <w:p w:rsidR="00D72CA0" w:rsidRDefault="00D72CA0" w:rsidP="00E24B66">
      <w:pPr>
        <w:pStyle w:val="ListBullet"/>
        <w:numPr>
          <w:ilvl w:val="0"/>
          <w:numId w:val="0"/>
        </w:numPr>
        <w:spacing w:after="0"/>
        <w:rPr>
          <w:szCs w:val="32"/>
        </w:rPr>
      </w:pPr>
      <w:r>
        <w:rPr>
          <w:rFonts w:cs="Arial"/>
        </w:rPr>
        <w:t xml:space="preserve">Since </w:t>
      </w:r>
      <w:r w:rsidR="00E24B66">
        <w:rPr>
          <w:rFonts w:cs="Arial"/>
        </w:rPr>
        <w:t xml:space="preserve">October 2015, the Board </w:t>
      </w:r>
      <w:r>
        <w:rPr>
          <w:rFonts w:cs="Arial"/>
        </w:rPr>
        <w:t xml:space="preserve">has </w:t>
      </w:r>
      <w:r w:rsidR="00E24B66">
        <w:rPr>
          <w:rFonts w:cs="Arial"/>
        </w:rPr>
        <w:t>amended the brief</w:t>
      </w:r>
      <w:r>
        <w:rPr>
          <w:rFonts w:cs="Arial"/>
        </w:rPr>
        <w:t xml:space="preserve"> which </w:t>
      </w:r>
      <w:r w:rsidR="00E24B66">
        <w:rPr>
          <w:szCs w:val="32"/>
        </w:rPr>
        <w:t xml:space="preserve">sets out expectations members have about services delivered by the Blind Foundation. Blind Citizens NZ has </w:t>
      </w:r>
      <w:r w:rsidR="00E24B66" w:rsidRPr="00A23B6B">
        <w:rPr>
          <w:szCs w:val="32"/>
        </w:rPr>
        <w:t xml:space="preserve">maintained </w:t>
      </w:r>
      <w:r w:rsidR="00E24B66">
        <w:rPr>
          <w:szCs w:val="32"/>
        </w:rPr>
        <w:t xml:space="preserve">its </w:t>
      </w:r>
      <w:r w:rsidR="00E24B66" w:rsidRPr="00A23B6B">
        <w:rPr>
          <w:szCs w:val="32"/>
        </w:rPr>
        <w:t xml:space="preserve">focus </w:t>
      </w:r>
      <w:r w:rsidR="00E24B66">
        <w:rPr>
          <w:szCs w:val="32"/>
        </w:rPr>
        <w:t xml:space="preserve">towards utilising this </w:t>
      </w:r>
      <w:r>
        <w:rPr>
          <w:szCs w:val="32"/>
        </w:rPr>
        <w:t xml:space="preserve">brief </w:t>
      </w:r>
      <w:r w:rsidR="00E24B66" w:rsidRPr="00A23B6B">
        <w:rPr>
          <w:szCs w:val="32"/>
        </w:rPr>
        <w:t xml:space="preserve">as a tool to </w:t>
      </w:r>
      <w:r w:rsidR="00E24B66">
        <w:rPr>
          <w:szCs w:val="32"/>
        </w:rPr>
        <w:t>engage with members to obtain their views and experiences in relation to the areas covered</w:t>
      </w:r>
      <w:r>
        <w:rPr>
          <w:szCs w:val="32"/>
        </w:rPr>
        <w:t>.</w:t>
      </w:r>
    </w:p>
    <w:p w:rsidR="00F42397" w:rsidRPr="00F42397" w:rsidRDefault="00F42397" w:rsidP="002E4971">
      <w:pPr>
        <w:pStyle w:val="ListBullet"/>
        <w:numPr>
          <w:ilvl w:val="0"/>
          <w:numId w:val="0"/>
        </w:numPr>
        <w:spacing w:after="0"/>
        <w:rPr>
          <w:rFonts w:cs="Arial"/>
          <w:sz w:val="20"/>
          <w:szCs w:val="32"/>
        </w:rPr>
      </w:pPr>
    </w:p>
    <w:p w:rsidR="00F42397" w:rsidRDefault="00E24B66" w:rsidP="002E4971">
      <w:pPr>
        <w:pStyle w:val="ListBullet"/>
        <w:numPr>
          <w:ilvl w:val="0"/>
          <w:numId w:val="0"/>
        </w:numPr>
        <w:spacing w:after="0"/>
        <w:rPr>
          <w:rFonts w:cs="Arial"/>
          <w:szCs w:val="32"/>
        </w:rPr>
      </w:pPr>
      <w:r>
        <w:rPr>
          <w:rFonts w:cs="Arial"/>
          <w:szCs w:val="32"/>
        </w:rPr>
        <w:t xml:space="preserve">In conjunction with this approach, the Board endorsed at its April/May 2016 meeting, an </w:t>
      </w:r>
      <w:r w:rsidRPr="00EB7F38">
        <w:rPr>
          <w:rFonts w:cs="Arial"/>
          <w:szCs w:val="32"/>
        </w:rPr>
        <w:t xml:space="preserve">open-ended </w:t>
      </w:r>
      <w:r>
        <w:rPr>
          <w:rFonts w:cs="Arial"/>
          <w:szCs w:val="32"/>
        </w:rPr>
        <w:t xml:space="preserve">set of </w:t>
      </w:r>
      <w:r w:rsidRPr="00EB7F38">
        <w:rPr>
          <w:rFonts w:cs="Arial"/>
          <w:szCs w:val="32"/>
        </w:rPr>
        <w:t>survey questions</w:t>
      </w:r>
      <w:r>
        <w:rPr>
          <w:rFonts w:cs="Arial"/>
          <w:szCs w:val="32"/>
        </w:rPr>
        <w:t xml:space="preserve"> that considers each of the six areas identified in the brief.</w:t>
      </w:r>
      <w:r w:rsidR="002E4971">
        <w:rPr>
          <w:rFonts w:cs="Arial"/>
          <w:szCs w:val="32"/>
        </w:rPr>
        <w:t xml:space="preserve"> </w:t>
      </w:r>
    </w:p>
    <w:p w:rsidR="00CA4D93" w:rsidRDefault="002E4971" w:rsidP="002E4971">
      <w:pPr>
        <w:pStyle w:val="ListBullet"/>
        <w:numPr>
          <w:ilvl w:val="0"/>
          <w:numId w:val="0"/>
        </w:numPr>
        <w:spacing w:after="0"/>
        <w:rPr>
          <w:rFonts w:cs="Arial"/>
          <w:szCs w:val="32"/>
        </w:rPr>
      </w:pPr>
      <w:r>
        <w:rPr>
          <w:rFonts w:cs="Arial"/>
          <w:szCs w:val="32"/>
        </w:rPr>
        <w:lastRenderedPageBreak/>
        <w:t xml:space="preserve">The decision to conduct a pilot that </w:t>
      </w:r>
      <w:r w:rsidR="00E24B66">
        <w:rPr>
          <w:rFonts w:cs="Arial"/>
          <w:szCs w:val="32"/>
        </w:rPr>
        <w:t>involve</w:t>
      </w:r>
      <w:r>
        <w:rPr>
          <w:rFonts w:cs="Arial"/>
          <w:szCs w:val="32"/>
        </w:rPr>
        <w:t>s</w:t>
      </w:r>
      <w:r w:rsidR="00E24B66">
        <w:rPr>
          <w:rFonts w:cs="Arial"/>
          <w:szCs w:val="32"/>
        </w:rPr>
        <w:t xml:space="preserve"> </w:t>
      </w:r>
      <w:r w:rsidR="003B4DBC">
        <w:rPr>
          <w:rFonts w:cs="Arial"/>
          <w:szCs w:val="32"/>
        </w:rPr>
        <w:t xml:space="preserve">15 to 20 </w:t>
      </w:r>
      <w:r w:rsidR="00E24B66">
        <w:rPr>
          <w:rFonts w:cs="Arial"/>
          <w:szCs w:val="32"/>
        </w:rPr>
        <w:t>members of Blind Citizens NZ</w:t>
      </w:r>
      <w:r w:rsidR="003B4DBC">
        <w:rPr>
          <w:rFonts w:cs="Arial"/>
          <w:szCs w:val="32"/>
        </w:rPr>
        <w:t xml:space="preserve"> </w:t>
      </w:r>
      <w:r>
        <w:rPr>
          <w:rFonts w:cs="Arial"/>
          <w:szCs w:val="32"/>
        </w:rPr>
        <w:t xml:space="preserve">was also made. To </w:t>
      </w:r>
      <w:r w:rsidR="00E24B66">
        <w:rPr>
          <w:rFonts w:cs="Arial"/>
          <w:szCs w:val="32"/>
        </w:rPr>
        <w:t xml:space="preserve">get this pilot off the ground, Blind Citizens NZ is calling for expressions of interest from amongst our members to respond to survey-questions and provide feedback about them. </w:t>
      </w:r>
      <w:r w:rsidR="00CA4D93">
        <w:rPr>
          <w:rFonts w:cs="Arial"/>
          <w:szCs w:val="32"/>
        </w:rPr>
        <w:t xml:space="preserve">The pilot will assist the Board of Blind Citizens NZ to </w:t>
      </w:r>
      <w:r w:rsidR="00CA4D93" w:rsidRPr="00EB7F38">
        <w:rPr>
          <w:rFonts w:cs="Arial"/>
          <w:szCs w:val="32"/>
        </w:rPr>
        <w:t>gauge the success of feedback</w:t>
      </w:r>
      <w:r w:rsidR="00CA4D93">
        <w:rPr>
          <w:rFonts w:cs="Arial"/>
          <w:szCs w:val="32"/>
        </w:rPr>
        <w:t>,</w:t>
      </w:r>
      <w:r w:rsidR="00CA4D93" w:rsidRPr="00EB7F38">
        <w:rPr>
          <w:rFonts w:cs="Arial"/>
          <w:szCs w:val="32"/>
        </w:rPr>
        <w:t xml:space="preserve"> and </w:t>
      </w:r>
      <w:r w:rsidR="00CA4D93">
        <w:rPr>
          <w:rFonts w:cs="Arial"/>
          <w:szCs w:val="32"/>
        </w:rPr>
        <w:t xml:space="preserve">to </w:t>
      </w:r>
      <w:r w:rsidR="00CA4D93" w:rsidRPr="00EB7F38">
        <w:rPr>
          <w:rFonts w:cs="Arial"/>
          <w:szCs w:val="32"/>
        </w:rPr>
        <w:t xml:space="preserve">also benefit from any lessons </w:t>
      </w:r>
      <w:r w:rsidR="00CA4D93">
        <w:rPr>
          <w:rFonts w:cs="Arial"/>
          <w:szCs w:val="32"/>
        </w:rPr>
        <w:t xml:space="preserve">that may be learnt </w:t>
      </w:r>
      <w:r w:rsidR="00CA4D93" w:rsidRPr="00EB7F38">
        <w:rPr>
          <w:rFonts w:cs="Arial"/>
          <w:szCs w:val="32"/>
        </w:rPr>
        <w:t>about how to improve the survey</w:t>
      </w:r>
      <w:r w:rsidR="00CA4D93">
        <w:rPr>
          <w:rFonts w:cs="Arial"/>
          <w:szCs w:val="32"/>
        </w:rPr>
        <w:t xml:space="preserve"> questions</w:t>
      </w:r>
      <w:r w:rsidR="00CA4D93" w:rsidRPr="00EB7F38">
        <w:rPr>
          <w:rFonts w:cs="Arial"/>
          <w:szCs w:val="32"/>
        </w:rPr>
        <w:t>.</w:t>
      </w:r>
    </w:p>
    <w:p w:rsidR="00CA4D93" w:rsidRPr="002E4971" w:rsidRDefault="00CA4D93" w:rsidP="00E24B66">
      <w:pPr>
        <w:spacing w:after="0"/>
        <w:rPr>
          <w:rFonts w:cs="Arial"/>
          <w:sz w:val="20"/>
          <w:szCs w:val="32"/>
        </w:rPr>
      </w:pPr>
    </w:p>
    <w:p w:rsidR="00E24B66" w:rsidRDefault="00E24B66" w:rsidP="00E24B66">
      <w:pPr>
        <w:spacing w:after="0"/>
        <w:rPr>
          <w:rFonts w:cs="Arial"/>
          <w:szCs w:val="32"/>
        </w:rPr>
      </w:pPr>
      <w:r>
        <w:rPr>
          <w:rFonts w:cs="Arial"/>
          <w:szCs w:val="32"/>
        </w:rPr>
        <w:t xml:space="preserve">Anyone interested in </w:t>
      </w:r>
      <w:r w:rsidR="002E4971">
        <w:rPr>
          <w:rFonts w:cs="Arial"/>
          <w:szCs w:val="32"/>
        </w:rPr>
        <w:t xml:space="preserve">participating in </w:t>
      </w:r>
      <w:r>
        <w:rPr>
          <w:rFonts w:cs="Arial"/>
          <w:szCs w:val="32"/>
        </w:rPr>
        <w:t xml:space="preserve">the pilot, should contact our national office and provide their name, contact details, and </w:t>
      </w:r>
      <w:r w:rsidR="003B4DBC">
        <w:rPr>
          <w:rFonts w:cs="Arial"/>
          <w:szCs w:val="32"/>
        </w:rPr>
        <w:t xml:space="preserve">preferred means of participating i.e. </w:t>
      </w:r>
      <w:r>
        <w:rPr>
          <w:rFonts w:cs="Arial"/>
          <w:szCs w:val="32"/>
        </w:rPr>
        <w:t>options such as but not limited to</w:t>
      </w:r>
      <w:r w:rsidR="003B4DBC">
        <w:rPr>
          <w:rFonts w:cs="Arial"/>
          <w:szCs w:val="32"/>
        </w:rPr>
        <w:t xml:space="preserve"> include</w:t>
      </w:r>
      <w:r>
        <w:rPr>
          <w:rFonts w:cs="Arial"/>
          <w:szCs w:val="32"/>
        </w:rPr>
        <w:t>: an on-line survey tool, electronically where responses are sent by email, or mailed using hard-copy.</w:t>
      </w:r>
    </w:p>
    <w:p w:rsidR="002E4971" w:rsidRPr="002E4971" w:rsidRDefault="002E4971" w:rsidP="00E24B66">
      <w:pPr>
        <w:spacing w:after="0"/>
        <w:rPr>
          <w:rFonts w:cs="Arial"/>
          <w:sz w:val="20"/>
          <w:szCs w:val="32"/>
        </w:rPr>
      </w:pPr>
    </w:p>
    <w:p w:rsidR="00E24B66" w:rsidRDefault="00E24B66" w:rsidP="00E24B66">
      <w:pPr>
        <w:spacing w:after="0"/>
        <w:rPr>
          <w:rFonts w:cs="Arial"/>
          <w:szCs w:val="32"/>
        </w:rPr>
      </w:pPr>
      <w:r>
        <w:rPr>
          <w:rFonts w:cs="Arial"/>
          <w:szCs w:val="32"/>
        </w:rPr>
        <w:t>Expressions of interest should be received at national office by 9am, Friday 19 August 2016. Contact details for national office can be located at the end of this Focus issue.</w:t>
      </w:r>
      <w:r w:rsidR="003B4DBC">
        <w:rPr>
          <w:rFonts w:cs="Arial"/>
          <w:szCs w:val="32"/>
        </w:rPr>
        <w:t xml:space="preserve"> We anticipate the pilot </w:t>
      </w:r>
      <w:r w:rsidR="002E4971">
        <w:rPr>
          <w:rFonts w:cs="Arial"/>
          <w:szCs w:val="32"/>
        </w:rPr>
        <w:t xml:space="preserve">being carried out between 26 August and 5 </w:t>
      </w:r>
      <w:r w:rsidR="003B4DBC">
        <w:rPr>
          <w:rFonts w:cs="Arial"/>
          <w:szCs w:val="32"/>
        </w:rPr>
        <w:t>September 2016.</w:t>
      </w:r>
    </w:p>
    <w:p w:rsidR="00E24B66" w:rsidRPr="002E4971" w:rsidRDefault="00E24B66" w:rsidP="00E24B66">
      <w:pPr>
        <w:spacing w:after="0"/>
        <w:rPr>
          <w:rFonts w:cs="Arial"/>
          <w:sz w:val="20"/>
          <w:szCs w:val="32"/>
        </w:rPr>
      </w:pPr>
    </w:p>
    <w:p w:rsidR="00E24B66" w:rsidRPr="002E4971" w:rsidRDefault="00E24B66" w:rsidP="00E24B66">
      <w:pPr>
        <w:spacing w:after="0"/>
        <w:rPr>
          <w:sz w:val="20"/>
        </w:rPr>
      </w:pPr>
    </w:p>
    <w:p w:rsidR="00FC5735" w:rsidRDefault="00FC5735" w:rsidP="009D5267">
      <w:pPr>
        <w:pStyle w:val="Heading1"/>
      </w:pPr>
      <w:r>
        <w:t>Registrations Open for 2016</w:t>
      </w:r>
    </w:p>
    <w:p w:rsidR="002E4EC6" w:rsidRPr="002E4EC6" w:rsidRDefault="002E4EC6" w:rsidP="009D5267">
      <w:pPr>
        <w:pStyle w:val="Heading1"/>
      </w:pPr>
      <w:r w:rsidRPr="002E4EC6">
        <w:t xml:space="preserve">Annual General Meeting </w:t>
      </w:r>
      <w:r w:rsidR="00FC5735">
        <w:t xml:space="preserve">and </w:t>
      </w:r>
      <w:r w:rsidRPr="002E4EC6">
        <w:t>Conference</w:t>
      </w:r>
    </w:p>
    <w:p w:rsidR="002E4EC6" w:rsidRPr="00976A6E" w:rsidRDefault="002E4EC6" w:rsidP="002E4EC6">
      <w:pPr>
        <w:spacing w:after="0"/>
        <w:rPr>
          <w:rFonts w:cs="Arial"/>
          <w:sz w:val="12"/>
          <w:szCs w:val="32"/>
        </w:rPr>
      </w:pPr>
    </w:p>
    <w:p w:rsidR="00FC5735" w:rsidRDefault="002E4EC6" w:rsidP="002E4EC6">
      <w:pPr>
        <w:spacing w:after="0"/>
        <w:rPr>
          <w:bCs/>
        </w:rPr>
      </w:pPr>
      <w:r>
        <w:rPr>
          <w:rFonts w:cs="Arial"/>
          <w:szCs w:val="32"/>
        </w:rPr>
        <w:t xml:space="preserve">This year’s Conference will be held Friday 7 to Sunday 9 October, at the Brentwood Hotel, Wellington. Business sessions occur on Friday and Sunday, while our open day on Saturday 8 October will profile guest presenters speaking on a range of </w:t>
      </w:r>
      <w:r w:rsidR="00FC5735">
        <w:rPr>
          <w:rFonts w:cs="Arial"/>
          <w:szCs w:val="32"/>
        </w:rPr>
        <w:t>issues topical to Blind Citizens NZ and our members.</w:t>
      </w:r>
      <w:r w:rsidR="002E4971">
        <w:rPr>
          <w:rFonts w:cs="Arial"/>
          <w:szCs w:val="32"/>
        </w:rPr>
        <w:t xml:space="preserve"> </w:t>
      </w:r>
      <w:r>
        <w:rPr>
          <w:rFonts w:cs="Arial"/>
          <w:szCs w:val="32"/>
        </w:rPr>
        <w:t xml:space="preserve">We are also providing an opportunity for anyone </w:t>
      </w:r>
      <w:r>
        <w:rPr>
          <w:bCs/>
        </w:rPr>
        <w:t xml:space="preserve">interested in World Blind Union topics, to discuss these with our WBU Representative Martine Abel-Williamson and the WBU Committee, over a meal </w:t>
      </w:r>
      <w:r w:rsidR="00FC5735">
        <w:rPr>
          <w:bCs/>
        </w:rPr>
        <w:t>during the three days (exact date and time to be confirmed).</w:t>
      </w:r>
    </w:p>
    <w:p w:rsidR="00FC5735" w:rsidRPr="002E4971" w:rsidRDefault="00FC5735" w:rsidP="002E4EC6">
      <w:pPr>
        <w:spacing w:after="0"/>
        <w:rPr>
          <w:bCs/>
          <w:sz w:val="20"/>
        </w:rPr>
      </w:pPr>
    </w:p>
    <w:p w:rsidR="00FC5735" w:rsidRDefault="00FC5735" w:rsidP="002E4EC6">
      <w:pPr>
        <w:spacing w:after="0"/>
        <w:rPr>
          <w:bCs/>
        </w:rPr>
      </w:pPr>
      <w:r>
        <w:rPr>
          <w:bCs/>
        </w:rPr>
        <w:t>Registration forms are available from National Office, our branches, and our website.</w:t>
      </w:r>
    </w:p>
    <w:p w:rsidR="00FC5735" w:rsidRPr="002E4971" w:rsidRDefault="00FC5735" w:rsidP="002E4EC6">
      <w:pPr>
        <w:spacing w:after="0"/>
        <w:rPr>
          <w:rFonts w:cs="Arial"/>
          <w:sz w:val="20"/>
          <w:szCs w:val="32"/>
        </w:rPr>
      </w:pPr>
    </w:p>
    <w:p w:rsidR="002E4EC6" w:rsidRPr="002E4971" w:rsidRDefault="002E4EC6" w:rsidP="002E4EC6">
      <w:pPr>
        <w:spacing w:after="0"/>
        <w:rPr>
          <w:rFonts w:cs="Arial"/>
          <w:sz w:val="20"/>
          <w:szCs w:val="32"/>
        </w:rPr>
      </w:pPr>
    </w:p>
    <w:p w:rsidR="001B03C7" w:rsidRDefault="001B03C7" w:rsidP="009D5267">
      <w:pPr>
        <w:pStyle w:val="Heading1"/>
      </w:pPr>
      <w:r w:rsidRPr="001B03C7">
        <w:lastRenderedPageBreak/>
        <w:t xml:space="preserve">Have </w:t>
      </w:r>
      <w:r w:rsidR="009D5267">
        <w:t>Y</w:t>
      </w:r>
      <w:r w:rsidRPr="001B03C7">
        <w:t xml:space="preserve">our </w:t>
      </w:r>
      <w:r w:rsidR="009D5267">
        <w:t>S</w:t>
      </w:r>
      <w:r w:rsidRPr="001B03C7">
        <w:t xml:space="preserve">ay on </w:t>
      </w:r>
      <w:r w:rsidR="002E4971">
        <w:t xml:space="preserve">the Draft </w:t>
      </w:r>
      <w:r w:rsidRPr="001B03C7">
        <w:t>Disability Strategy</w:t>
      </w:r>
    </w:p>
    <w:p w:rsidR="00E51AA9" w:rsidRPr="00E51AA9" w:rsidRDefault="00E51AA9" w:rsidP="009D5267">
      <w:pPr>
        <w:pStyle w:val="Heading1"/>
      </w:pPr>
      <w:r>
        <w:t>From the Office for Disability Issues</w:t>
      </w:r>
    </w:p>
    <w:p w:rsidR="00585203" w:rsidRPr="00976A6E" w:rsidRDefault="00585203" w:rsidP="00585203">
      <w:pPr>
        <w:spacing w:after="0"/>
        <w:rPr>
          <w:sz w:val="12"/>
          <w:szCs w:val="20"/>
        </w:rPr>
      </w:pPr>
    </w:p>
    <w:p w:rsidR="001B03C7" w:rsidRPr="001B03C7" w:rsidRDefault="00FE77E7" w:rsidP="001B03C7">
      <w:pPr>
        <w:spacing w:after="0"/>
        <w:rPr>
          <w:szCs w:val="20"/>
        </w:rPr>
      </w:pPr>
      <w:r>
        <w:rPr>
          <w:szCs w:val="20"/>
        </w:rPr>
        <w:t xml:space="preserve">The second phase of the review of the Disability Strategy has commenced. </w:t>
      </w:r>
      <w:r w:rsidR="00CA4D93">
        <w:rPr>
          <w:szCs w:val="20"/>
        </w:rPr>
        <w:t xml:space="preserve">So now is </w:t>
      </w:r>
      <w:r>
        <w:rPr>
          <w:szCs w:val="20"/>
        </w:rPr>
        <w:t xml:space="preserve">your </w:t>
      </w:r>
      <w:r w:rsidR="001B03C7" w:rsidRPr="001B03C7">
        <w:rPr>
          <w:szCs w:val="20"/>
        </w:rPr>
        <w:t>chance to have a say on the strategy that will guide the direction of government agencies on disability issues for the next 10 years</w:t>
      </w:r>
      <w:r>
        <w:rPr>
          <w:szCs w:val="20"/>
        </w:rPr>
        <w:t>.</w:t>
      </w:r>
    </w:p>
    <w:p w:rsidR="001B03C7" w:rsidRPr="002E4971" w:rsidRDefault="001B03C7" w:rsidP="001B03C7">
      <w:pPr>
        <w:spacing w:after="0"/>
        <w:rPr>
          <w:sz w:val="20"/>
          <w:szCs w:val="20"/>
        </w:rPr>
      </w:pPr>
    </w:p>
    <w:p w:rsidR="001B03C7" w:rsidRPr="001B03C7" w:rsidRDefault="001B03C7" w:rsidP="001B03C7">
      <w:pPr>
        <w:spacing w:after="0"/>
        <w:rPr>
          <w:szCs w:val="20"/>
        </w:rPr>
      </w:pPr>
      <w:r w:rsidRPr="001B03C7">
        <w:rPr>
          <w:szCs w:val="20"/>
        </w:rPr>
        <w:t>A draft strategy has been written by the Office for Disability Issues after listening to what disabled people said was most important to them during a recent consultation period. A new strategy is needed because disabled people remain worse off than other New Zealanders across all social and economic outcomes.</w:t>
      </w:r>
    </w:p>
    <w:p w:rsidR="001B03C7" w:rsidRPr="002E4971" w:rsidRDefault="001B03C7" w:rsidP="001B03C7">
      <w:pPr>
        <w:spacing w:after="0"/>
        <w:rPr>
          <w:sz w:val="20"/>
          <w:szCs w:val="20"/>
        </w:rPr>
      </w:pPr>
    </w:p>
    <w:p w:rsidR="001B03C7" w:rsidRPr="001B03C7" w:rsidRDefault="001B03C7" w:rsidP="001B03C7">
      <w:pPr>
        <w:spacing w:after="0"/>
        <w:rPr>
          <w:szCs w:val="20"/>
        </w:rPr>
      </w:pPr>
      <w:r w:rsidRPr="001B03C7">
        <w:rPr>
          <w:szCs w:val="20"/>
        </w:rPr>
        <w:t xml:space="preserve">The Office for Disability Issues wants to know if the draft Strategy is on the right track. Does it accurately reflect what people said during the first phase of consultation? You can have </w:t>
      </w:r>
      <w:proofErr w:type="gramStart"/>
      <w:r w:rsidRPr="001B03C7">
        <w:rPr>
          <w:szCs w:val="20"/>
        </w:rPr>
        <w:t>your</w:t>
      </w:r>
      <w:proofErr w:type="gramEnd"/>
      <w:r w:rsidRPr="001B03C7">
        <w:rPr>
          <w:szCs w:val="20"/>
        </w:rPr>
        <w:t xml:space="preserve"> say through the second consultation period which run</w:t>
      </w:r>
      <w:r w:rsidR="00FE77E7">
        <w:rPr>
          <w:szCs w:val="20"/>
        </w:rPr>
        <w:t>s</w:t>
      </w:r>
      <w:r w:rsidRPr="001B03C7">
        <w:rPr>
          <w:szCs w:val="20"/>
        </w:rPr>
        <w:t xml:space="preserve"> from 25 July to 21 August.</w:t>
      </w:r>
    </w:p>
    <w:p w:rsidR="001B03C7" w:rsidRPr="002E4971" w:rsidRDefault="001B03C7" w:rsidP="001B03C7">
      <w:pPr>
        <w:spacing w:after="0"/>
        <w:rPr>
          <w:sz w:val="20"/>
          <w:szCs w:val="20"/>
        </w:rPr>
      </w:pPr>
    </w:p>
    <w:p w:rsidR="001B03C7" w:rsidRPr="001B03C7" w:rsidRDefault="00CA4D93" w:rsidP="001B03C7">
      <w:pPr>
        <w:spacing w:after="0"/>
        <w:rPr>
          <w:szCs w:val="20"/>
        </w:rPr>
      </w:pPr>
      <w:r>
        <w:rPr>
          <w:szCs w:val="20"/>
        </w:rPr>
        <w:t xml:space="preserve">The Office for Disability Issues has advised that the </w:t>
      </w:r>
      <w:hyperlink r:id="rId9" w:history="1">
        <w:r w:rsidR="001B03C7" w:rsidRPr="001B03C7">
          <w:rPr>
            <w:rStyle w:val="Hyperlink"/>
            <w:szCs w:val="20"/>
          </w:rPr>
          <w:t>www.jointheconversation.nz</w:t>
        </w:r>
      </w:hyperlink>
      <w:r w:rsidR="001B03C7" w:rsidRPr="001B03C7">
        <w:rPr>
          <w:szCs w:val="20"/>
        </w:rPr>
        <w:t xml:space="preserve"> website will be updated with regional workshop details from Monday 11 July 2016. The draft strategy </w:t>
      </w:r>
      <w:r w:rsidR="00FE77E7">
        <w:rPr>
          <w:szCs w:val="20"/>
        </w:rPr>
        <w:t xml:space="preserve">is </w:t>
      </w:r>
      <w:r w:rsidR="001B03C7" w:rsidRPr="001B03C7">
        <w:rPr>
          <w:szCs w:val="20"/>
        </w:rPr>
        <w:t xml:space="preserve">available on this website in accessible formats from Monday 25 July 2016. You will be able to submit your views by email, via an online survey or by uploading a video via the website. </w:t>
      </w:r>
    </w:p>
    <w:p w:rsidR="001B03C7" w:rsidRPr="002E4971" w:rsidRDefault="001B03C7" w:rsidP="001B03C7">
      <w:pPr>
        <w:spacing w:after="0"/>
        <w:rPr>
          <w:sz w:val="20"/>
          <w:szCs w:val="20"/>
        </w:rPr>
      </w:pPr>
    </w:p>
    <w:p w:rsidR="00FE77E7" w:rsidRPr="001B03C7" w:rsidRDefault="00CA4D93" w:rsidP="001B03C7">
      <w:pPr>
        <w:spacing w:after="0"/>
        <w:rPr>
          <w:szCs w:val="20"/>
        </w:rPr>
      </w:pPr>
      <w:r>
        <w:rPr>
          <w:szCs w:val="20"/>
        </w:rPr>
        <w:t xml:space="preserve">If </w:t>
      </w:r>
      <w:r w:rsidR="00FE77E7" w:rsidRPr="001B03C7">
        <w:rPr>
          <w:szCs w:val="20"/>
        </w:rPr>
        <w:t xml:space="preserve">you would like to </w:t>
      </w:r>
      <w:r w:rsidR="00FE77E7">
        <w:rPr>
          <w:szCs w:val="20"/>
        </w:rPr>
        <w:t xml:space="preserve">find out more about, and contribute to this phase of the review of the disability strategy, </w:t>
      </w:r>
      <w:r w:rsidR="0006571A">
        <w:rPr>
          <w:szCs w:val="20"/>
        </w:rPr>
        <w:t xml:space="preserve">or </w:t>
      </w:r>
      <w:r>
        <w:rPr>
          <w:szCs w:val="20"/>
        </w:rPr>
        <w:t xml:space="preserve">you want </w:t>
      </w:r>
      <w:r w:rsidR="0006571A">
        <w:rPr>
          <w:szCs w:val="20"/>
        </w:rPr>
        <w:t xml:space="preserve">to </w:t>
      </w:r>
      <w:r w:rsidR="00FE77E7" w:rsidRPr="001B03C7">
        <w:rPr>
          <w:szCs w:val="20"/>
        </w:rPr>
        <w:t xml:space="preserve">take part in a workshop, </w:t>
      </w:r>
      <w:r w:rsidR="0006571A">
        <w:rPr>
          <w:szCs w:val="20"/>
        </w:rPr>
        <w:t xml:space="preserve">you can </w:t>
      </w:r>
      <w:r w:rsidR="00FE77E7" w:rsidRPr="001B03C7">
        <w:rPr>
          <w:szCs w:val="20"/>
        </w:rPr>
        <w:t>visit the website to register for an event in your region</w:t>
      </w:r>
      <w:r w:rsidR="0006571A">
        <w:rPr>
          <w:szCs w:val="20"/>
        </w:rPr>
        <w:t xml:space="preserve">. Or </w:t>
      </w:r>
      <w:r w:rsidR="00FE77E7">
        <w:rPr>
          <w:szCs w:val="20"/>
        </w:rPr>
        <w:t xml:space="preserve">phone the Office for Disability Issues </w:t>
      </w:r>
      <w:r w:rsidR="0006571A">
        <w:rPr>
          <w:szCs w:val="20"/>
        </w:rPr>
        <w:t xml:space="preserve">for </w:t>
      </w:r>
      <w:r w:rsidR="00FE77E7">
        <w:rPr>
          <w:szCs w:val="20"/>
        </w:rPr>
        <w:t>more information</w:t>
      </w:r>
      <w:r w:rsidR="00976A6E">
        <w:rPr>
          <w:szCs w:val="20"/>
        </w:rPr>
        <w:t xml:space="preserve">. </w:t>
      </w:r>
      <w:r w:rsidR="00FE77E7">
        <w:rPr>
          <w:szCs w:val="20"/>
        </w:rPr>
        <w:t>The number to call is 04-978-4292.</w:t>
      </w:r>
    </w:p>
    <w:p w:rsidR="00976A6E" w:rsidRPr="00976A6E" w:rsidRDefault="00976A6E" w:rsidP="002E4971">
      <w:pPr>
        <w:spacing w:after="0"/>
        <w:rPr>
          <w:sz w:val="20"/>
          <w:szCs w:val="20"/>
        </w:rPr>
      </w:pPr>
    </w:p>
    <w:p w:rsidR="002E4971" w:rsidRDefault="00976A6E" w:rsidP="002E4971">
      <w:pPr>
        <w:spacing w:after="0"/>
        <w:rPr>
          <w:szCs w:val="20"/>
        </w:rPr>
      </w:pPr>
      <w:r>
        <w:rPr>
          <w:szCs w:val="20"/>
        </w:rPr>
        <w:t xml:space="preserve">Note: </w:t>
      </w:r>
      <w:r w:rsidR="002E4971">
        <w:rPr>
          <w:szCs w:val="20"/>
        </w:rPr>
        <w:t>Blind Citizens NZ and Albinism Trust made a joint submission in response to the first phase strategy review. We will coordinat</w:t>
      </w:r>
      <w:r>
        <w:rPr>
          <w:szCs w:val="20"/>
        </w:rPr>
        <w:t xml:space="preserve">e </w:t>
      </w:r>
      <w:r w:rsidR="002E4971">
        <w:rPr>
          <w:szCs w:val="20"/>
        </w:rPr>
        <w:t>feedback to inform a submission on behalf of organisations within the blind community, to the second phase.</w:t>
      </w:r>
    </w:p>
    <w:p w:rsidR="000F5689" w:rsidRDefault="000F5689" w:rsidP="009D5267">
      <w:pPr>
        <w:pStyle w:val="Heading1"/>
      </w:pPr>
      <w:r w:rsidRPr="00EA60FD">
        <w:lastRenderedPageBreak/>
        <w:t xml:space="preserve">Have </w:t>
      </w:r>
      <w:r w:rsidR="00976A6E">
        <w:t>Y</w:t>
      </w:r>
      <w:r w:rsidRPr="00EA60FD">
        <w:t xml:space="preserve">our </w:t>
      </w:r>
      <w:r w:rsidR="00976A6E">
        <w:t>S</w:t>
      </w:r>
      <w:r w:rsidRPr="00EA60FD">
        <w:t>ay on the Blind Foundation's</w:t>
      </w:r>
      <w:r w:rsidR="00CA4D93">
        <w:t xml:space="preserve"> </w:t>
      </w:r>
      <w:r w:rsidRPr="00EA60FD">
        <w:t>Governing Rules</w:t>
      </w:r>
    </w:p>
    <w:p w:rsidR="00E51AA9" w:rsidRPr="00E51AA9" w:rsidRDefault="00E51AA9" w:rsidP="009D5267">
      <w:pPr>
        <w:pStyle w:val="Heading1"/>
      </w:pPr>
      <w:r>
        <w:t>From Clive Lansink</w:t>
      </w:r>
      <w:r w:rsidR="009D5267">
        <w:t>-</w:t>
      </w:r>
      <w:r>
        <w:t>National President</w:t>
      </w:r>
      <w:r w:rsidR="009D5267">
        <w:t>,</w:t>
      </w:r>
      <w:r>
        <w:t xml:space="preserve"> Blind Citizens NZ</w:t>
      </w:r>
    </w:p>
    <w:p w:rsidR="001B03C7" w:rsidRPr="00E51AA9" w:rsidRDefault="001B03C7" w:rsidP="001609E3">
      <w:pPr>
        <w:spacing w:after="0"/>
        <w:rPr>
          <w:sz w:val="12"/>
        </w:rPr>
      </w:pPr>
    </w:p>
    <w:p w:rsidR="000F5689" w:rsidRPr="000F5689" w:rsidRDefault="000F5689" w:rsidP="00E51AA9">
      <w:pPr>
        <w:spacing w:after="40"/>
      </w:pPr>
      <w:r>
        <w:t xml:space="preserve">In our last issue we told you that the Blind Foundation is now carrying out a thorough review of its Constitution. Each issue of Outlook from now on should have an update on the review, and this in turn will refer you to where you can get more information as the review progresses. It is not too late to start taking an interest and letting the Foundation know how you feel about the matters being discussed. There are </w:t>
      </w:r>
      <w:r w:rsidRPr="000F5689">
        <w:t>several ways you can keep in touch:</w:t>
      </w:r>
    </w:p>
    <w:p w:rsidR="000F5689" w:rsidRPr="000F5689" w:rsidRDefault="000F5689" w:rsidP="00E51AA9">
      <w:pPr>
        <w:pStyle w:val="lb1"/>
        <w:numPr>
          <w:ilvl w:val="1"/>
          <w:numId w:val="36"/>
        </w:numPr>
        <w:spacing w:after="40" w:line="276" w:lineRule="auto"/>
        <w:ind w:left="360"/>
        <w:rPr>
          <w:sz w:val="32"/>
        </w:rPr>
      </w:pPr>
      <w:r w:rsidRPr="000F5689">
        <w:rPr>
          <w:sz w:val="32"/>
        </w:rPr>
        <w:t>You can receive updates by email. Just send a blank email message to: CRCInfo-subscribe@blindfoundation.org.nz to start receiving email updates as the review progresses.</w:t>
      </w:r>
    </w:p>
    <w:p w:rsidR="000F5689" w:rsidRPr="000F5689" w:rsidRDefault="000F5689" w:rsidP="00E51AA9">
      <w:pPr>
        <w:pStyle w:val="lb1"/>
        <w:numPr>
          <w:ilvl w:val="1"/>
          <w:numId w:val="36"/>
        </w:numPr>
        <w:spacing w:after="40" w:line="276" w:lineRule="auto"/>
        <w:ind w:left="360"/>
        <w:rPr>
          <w:sz w:val="32"/>
        </w:rPr>
      </w:pPr>
      <w:r w:rsidRPr="000F5689">
        <w:rPr>
          <w:sz w:val="32"/>
        </w:rPr>
        <w:t>On the Telephone Information Service. Just phone your local TIS number and take option 3 1 5 2 to read the latest update. There are also options on this menu to leave feedback by phone message which will be relayed to the review committee.</w:t>
      </w:r>
    </w:p>
    <w:p w:rsidR="000F5689" w:rsidRPr="000F5689" w:rsidRDefault="00F076CF" w:rsidP="00E51AA9">
      <w:pPr>
        <w:pStyle w:val="lb1"/>
        <w:numPr>
          <w:ilvl w:val="1"/>
          <w:numId w:val="36"/>
        </w:numPr>
        <w:spacing w:after="40" w:line="276" w:lineRule="auto"/>
        <w:ind w:left="360"/>
        <w:rPr>
          <w:sz w:val="32"/>
        </w:rPr>
      </w:pPr>
      <w:r>
        <w:rPr>
          <w:sz w:val="32"/>
        </w:rPr>
        <w:t xml:space="preserve">On the website, go to </w:t>
      </w:r>
      <w:hyperlink r:id="rId10" w:history="1">
        <w:r w:rsidRPr="00505957">
          <w:rPr>
            <w:rStyle w:val="Hyperlink"/>
            <w:sz w:val="32"/>
          </w:rPr>
          <w:t>http://www.blindfoundation.org.nz/about-us/who-we-are/governance</w:t>
        </w:r>
      </w:hyperlink>
      <w:r w:rsidR="000F5689" w:rsidRPr="000F5689">
        <w:rPr>
          <w:sz w:val="32"/>
        </w:rPr>
        <w:t>. Then search for and activate the tab that says Constitutional Review Committee and all the information should appear. You will be able to read all about the committee and its members, and read the updates and discussion papers.</w:t>
      </w:r>
    </w:p>
    <w:p w:rsidR="00E51AA9" w:rsidRDefault="000F5689" w:rsidP="00EA60FD">
      <w:pPr>
        <w:pStyle w:val="lb1"/>
        <w:numPr>
          <w:ilvl w:val="1"/>
          <w:numId w:val="36"/>
        </w:numPr>
        <w:spacing w:after="100" w:line="276" w:lineRule="auto"/>
        <w:ind w:left="360"/>
        <w:rPr>
          <w:sz w:val="32"/>
        </w:rPr>
      </w:pPr>
      <w:r w:rsidRPr="000F5689">
        <w:rPr>
          <w:sz w:val="32"/>
        </w:rPr>
        <w:t>Don't worry if it seems the deadline for feedback on a given topic has passed. Obviously deadlines need to be set so the committee can make progress with the information that comes in</w:t>
      </w:r>
      <w:r w:rsidR="00E51AA9">
        <w:rPr>
          <w:sz w:val="32"/>
        </w:rPr>
        <w:t>.</w:t>
      </w:r>
    </w:p>
    <w:p w:rsidR="00EA60FD" w:rsidRDefault="00E51AA9" w:rsidP="00E51AA9">
      <w:pPr>
        <w:pStyle w:val="lb1"/>
        <w:spacing w:after="40" w:line="276" w:lineRule="auto"/>
        <w:ind w:left="357" w:firstLine="0"/>
        <w:rPr>
          <w:sz w:val="32"/>
        </w:rPr>
      </w:pPr>
      <w:r>
        <w:rPr>
          <w:sz w:val="32"/>
        </w:rPr>
        <w:t>B</w:t>
      </w:r>
      <w:r w:rsidR="000F5689" w:rsidRPr="000F5689">
        <w:rPr>
          <w:sz w:val="32"/>
        </w:rPr>
        <w:t>ut you are still welcome to make your comments to the committee not just on the issues already identified but on other issues you are concerned about.</w:t>
      </w:r>
    </w:p>
    <w:p w:rsidR="000F5689" w:rsidRPr="00EA60FD" w:rsidRDefault="000F5689" w:rsidP="00EA60FD">
      <w:pPr>
        <w:pStyle w:val="lb1"/>
        <w:numPr>
          <w:ilvl w:val="1"/>
          <w:numId w:val="36"/>
        </w:numPr>
        <w:spacing w:after="100" w:line="276" w:lineRule="auto"/>
        <w:ind w:left="360"/>
        <w:rPr>
          <w:sz w:val="32"/>
        </w:rPr>
      </w:pPr>
      <w:r w:rsidRPr="00EA60FD">
        <w:rPr>
          <w:sz w:val="32"/>
        </w:rPr>
        <w:t>Rest assured that Blind Citizens NZ is making submissions and we have already responded to the various discussion papers released so far.</w:t>
      </w:r>
    </w:p>
    <w:p w:rsidR="000F5689" w:rsidRPr="00E51AA9" w:rsidRDefault="000F5689" w:rsidP="000F5689">
      <w:pPr>
        <w:pStyle w:val="lb1"/>
        <w:spacing w:line="276" w:lineRule="auto"/>
        <w:rPr>
          <w:sz w:val="20"/>
        </w:rPr>
      </w:pPr>
    </w:p>
    <w:p w:rsidR="00265986" w:rsidRPr="00E51AA9" w:rsidRDefault="00265986" w:rsidP="00265986">
      <w:pPr>
        <w:spacing w:after="0"/>
        <w:rPr>
          <w:sz w:val="20"/>
        </w:rPr>
      </w:pPr>
    </w:p>
    <w:p w:rsidR="00265986" w:rsidRDefault="00265986" w:rsidP="009D5267">
      <w:pPr>
        <w:pStyle w:val="Heading1"/>
      </w:pPr>
      <w:r>
        <w:lastRenderedPageBreak/>
        <w:t>Blind Citizens NZ – 2016 Election Timelines</w:t>
      </w:r>
    </w:p>
    <w:p w:rsidR="00265986" w:rsidRPr="00F06B6E" w:rsidRDefault="00265986" w:rsidP="009D5267">
      <w:pPr>
        <w:pStyle w:val="Heading1"/>
      </w:pPr>
      <w:r>
        <w:t>Rose Wilkinson, Returning Officer</w:t>
      </w:r>
    </w:p>
    <w:p w:rsidR="001609E3" w:rsidRPr="00E51AA9" w:rsidRDefault="001609E3" w:rsidP="00265986">
      <w:pPr>
        <w:spacing w:after="0"/>
        <w:rPr>
          <w:sz w:val="12"/>
        </w:rPr>
      </w:pPr>
    </w:p>
    <w:p w:rsidR="00265986" w:rsidRDefault="001609E3" w:rsidP="00265986">
      <w:pPr>
        <w:spacing w:after="0"/>
      </w:pPr>
      <w:r>
        <w:t xml:space="preserve">In the March Focus issue, we publicised </w:t>
      </w:r>
      <w:r w:rsidR="0006571A">
        <w:t xml:space="preserve">the four </w:t>
      </w:r>
      <w:r>
        <w:t>positions which fall due for election this year</w:t>
      </w:r>
      <w:r w:rsidR="00946876">
        <w:t xml:space="preserve">, noting that </w:t>
      </w:r>
      <w:r>
        <w:t xml:space="preserve">Blind Citizens NZ’s election procedures are located in </w:t>
      </w:r>
      <w:r w:rsidR="00265986" w:rsidRPr="00082443">
        <w:t>Constitutional Ruling 10</w:t>
      </w:r>
      <w:r w:rsidR="00265986">
        <w:t xml:space="preserve">. </w:t>
      </w:r>
      <w:r w:rsidR="00976A6E">
        <w:t>To recap, p</w:t>
      </w:r>
      <w:r w:rsidR="00265986">
        <w:t xml:space="preserve">ositions </w:t>
      </w:r>
      <w:r w:rsidR="00976A6E">
        <w:t xml:space="preserve">due </w:t>
      </w:r>
      <w:r w:rsidR="00265986">
        <w:t>for election this year are those of World Blind Union Representative held by Martine Abel-Williamson, and the three Member-at-Large positions, currently held by Andrea Courtney, Jonathan Godfrey, and Murray Peat.</w:t>
      </w:r>
    </w:p>
    <w:p w:rsidR="00265986" w:rsidRPr="00E51AA9" w:rsidRDefault="00265986" w:rsidP="00265986">
      <w:pPr>
        <w:spacing w:after="0"/>
        <w:rPr>
          <w:sz w:val="20"/>
        </w:rPr>
      </w:pPr>
    </w:p>
    <w:p w:rsidR="00265986" w:rsidRDefault="00946876" w:rsidP="00E51AA9">
      <w:pPr>
        <w:spacing w:after="40"/>
      </w:pPr>
      <w:r>
        <w:t xml:space="preserve">This is the final reminder for </w:t>
      </w:r>
      <w:r w:rsidR="00265986">
        <w:t>n</w:t>
      </w:r>
      <w:r w:rsidR="00265986" w:rsidRPr="00082443">
        <w:t>omina</w:t>
      </w:r>
      <w:r w:rsidR="00265986">
        <w:t xml:space="preserve">tions for all four positions. If you are thinking about standing, </w:t>
      </w:r>
      <w:r>
        <w:t>a reminder that</w:t>
      </w:r>
      <w:r w:rsidR="00265986">
        <w:t>:</w:t>
      </w:r>
    </w:p>
    <w:p w:rsidR="00265986" w:rsidRDefault="00265986" w:rsidP="00E51AA9">
      <w:pPr>
        <w:numPr>
          <w:ilvl w:val="0"/>
          <w:numId w:val="34"/>
        </w:numPr>
        <w:spacing w:after="40"/>
        <w:ind w:left="360"/>
      </w:pPr>
      <w:r>
        <w:t>t</w:t>
      </w:r>
      <w:r w:rsidRPr="00082443">
        <w:t xml:space="preserve">he term of office for </w:t>
      </w:r>
      <w:r>
        <w:t xml:space="preserve">all </w:t>
      </w:r>
      <w:r w:rsidRPr="00082443">
        <w:t>positions is two years</w:t>
      </w:r>
      <w:r>
        <w:t>;</w:t>
      </w:r>
    </w:p>
    <w:p w:rsidR="00265986" w:rsidRDefault="00265986" w:rsidP="00E51AA9">
      <w:pPr>
        <w:numPr>
          <w:ilvl w:val="0"/>
          <w:numId w:val="34"/>
        </w:numPr>
        <w:spacing w:after="40"/>
        <w:ind w:left="360"/>
      </w:pPr>
      <w:r>
        <w:t>s</w:t>
      </w:r>
      <w:r w:rsidRPr="00082443">
        <w:t xml:space="preserve">uccessful candidates </w:t>
      </w:r>
      <w:r>
        <w:t xml:space="preserve">will </w:t>
      </w:r>
      <w:r w:rsidRPr="00082443">
        <w:t>commence their term immediately following t</w:t>
      </w:r>
      <w:r>
        <w:t>he conclusion of this year’s Annual General Meeting and Conference;</w:t>
      </w:r>
    </w:p>
    <w:p w:rsidR="00946876" w:rsidRDefault="00946876" w:rsidP="00E51AA9">
      <w:pPr>
        <w:numPr>
          <w:ilvl w:val="2"/>
          <w:numId w:val="34"/>
        </w:numPr>
        <w:spacing w:after="40"/>
        <w:ind w:left="360"/>
      </w:pPr>
      <w:r>
        <w:t>people currently in each of these positions are eligible for re-election;</w:t>
      </w:r>
    </w:p>
    <w:p w:rsidR="00265986" w:rsidRDefault="00265986" w:rsidP="00E51AA9">
      <w:pPr>
        <w:numPr>
          <w:ilvl w:val="0"/>
          <w:numId w:val="34"/>
        </w:numPr>
        <w:spacing w:after="40"/>
        <w:ind w:left="360"/>
      </w:pPr>
      <w:r>
        <w:t xml:space="preserve">the </w:t>
      </w:r>
      <w:r w:rsidRPr="00082443">
        <w:t xml:space="preserve">election for </w:t>
      </w:r>
      <w:r>
        <w:t xml:space="preserve">all four </w:t>
      </w:r>
      <w:r w:rsidRPr="00082443">
        <w:t>positions will be conducted at the same time</w:t>
      </w:r>
      <w:r>
        <w:t>,</w:t>
      </w:r>
      <w:r w:rsidRPr="00082443">
        <w:t xml:space="preserve"> by a ballot of all eligible </w:t>
      </w:r>
      <w:r>
        <w:t>O</w:t>
      </w:r>
      <w:r w:rsidRPr="00082443">
        <w:t xml:space="preserve">rdinary </w:t>
      </w:r>
      <w:r>
        <w:t>(voting) M</w:t>
      </w:r>
      <w:r w:rsidRPr="00082443">
        <w:t>embers</w:t>
      </w:r>
      <w:r>
        <w:t>;</w:t>
      </w:r>
    </w:p>
    <w:p w:rsidR="00401909" w:rsidRDefault="00265986" w:rsidP="00711076">
      <w:pPr>
        <w:numPr>
          <w:ilvl w:val="0"/>
          <w:numId w:val="34"/>
        </w:numPr>
        <w:spacing w:after="0"/>
        <w:ind w:left="360"/>
      </w:pPr>
      <w:r>
        <w:t>nomination forms</w:t>
      </w:r>
      <w:r w:rsidRPr="00082443">
        <w:t xml:space="preserve"> </w:t>
      </w:r>
      <w:r>
        <w:t xml:space="preserve">and / or email nomination procedures are available upon request </w:t>
      </w:r>
      <w:r w:rsidRPr="00082443">
        <w:t>from National Office</w:t>
      </w:r>
      <w:r>
        <w:t>.</w:t>
      </w:r>
    </w:p>
    <w:p w:rsidR="00946876" w:rsidRPr="00E51AA9" w:rsidRDefault="00946876" w:rsidP="00946876">
      <w:pPr>
        <w:spacing w:after="0"/>
        <w:rPr>
          <w:sz w:val="20"/>
        </w:rPr>
      </w:pPr>
    </w:p>
    <w:p w:rsidR="00E51AA9" w:rsidRDefault="00946876" w:rsidP="00265986">
      <w:pPr>
        <w:spacing w:after="0"/>
        <w:rPr>
          <w:rFonts w:cs="Arial"/>
        </w:rPr>
      </w:pPr>
      <w:r>
        <w:rPr>
          <w:rFonts w:cs="Arial"/>
        </w:rPr>
        <w:t>T</w:t>
      </w:r>
      <w:r w:rsidR="00265986">
        <w:rPr>
          <w:rFonts w:cs="Arial"/>
        </w:rPr>
        <w:t xml:space="preserve">imelines, and procedures for all positions for </w:t>
      </w:r>
      <w:r w:rsidR="00265986" w:rsidRPr="00082443">
        <w:rPr>
          <w:rFonts w:cs="Arial"/>
        </w:rPr>
        <w:t>election</w:t>
      </w:r>
      <w:r w:rsidR="00265986">
        <w:rPr>
          <w:rFonts w:cs="Arial"/>
        </w:rPr>
        <w:t xml:space="preserve"> are provided</w:t>
      </w:r>
      <w:r w:rsidR="00CA4D93">
        <w:rPr>
          <w:rFonts w:cs="Arial"/>
        </w:rPr>
        <w:t xml:space="preserve"> below</w:t>
      </w:r>
      <w:r w:rsidR="00265986">
        <w:rPr>
          <w:rFonts w:cs="Arial"/>
        </w:rPr>
        <w:t xml:space="preserve">. Information for each of the positions is available upon request from the national office, and is located on our website. </w:t>
      </w:r>
    </w:p>
    <w:p w:rsidR="00AF0AE9" w:rsidRPr="00AF0AE9" w:rsidRDefault="00AF0AE9" w:rsidP="00265986">
      <w:pPr>
        <w:spacing w:after="0"/>
        <w:rPr>
          <w:rFonts w:cs="Arial"/>
          <w:sz w:val="20"/>
        </w:rPr>
      </w:pPr>
    </w:p>
    <w:p w:rsidR="00265986" w:rsidRPr="00082443" w:rsidRDefault="00265986" w:rsidP="00265986">
      <w:pPr>
        <w:spacing w:after="0"/>
        <w:rPr>
          <w:rFonts w:cs="Arial"/>
        </w:rPr>
      </w:pPr>
      <w:r>
        <w:rPr>
          <w:rFonts w:cs="Arial"/>
        </w:rPr>
        <w:t>Anyone standing for election is encouraged to obtain information pertinent to the position. An insight into the duties and responsibilities of Board Members, and prerequisites for the World Blind Union Representative and Member at Large positions, will be gleaned from reading available information. Contact details for national office and our website will be found at the conclusion of this Focus issue</w:t>
      </w:r>
      <w:r w:rsidRPr="00082443">
        <w:rPr>
          <w:rFonts w:cs="Arial"/>
        </w:rPr>
        <w:t>.</w:t>
      </w:r>
      <w:r>
        <w:rPr>
          <w:rFonts w:cs="Arial"/>
        </w:rPr>
        <w:t xml:space="preserve"> Now to the timelines and procedures...</w:t>
      </w:r>
    </w:p>
    <w:p w:rsidR="00265986" w:rsidRDefault="00265986" w:rsidP="00265986">
      <w:pPr>
        <w:tabs>
          <w:tab w:val="left" w:pos="-720"/>
        </w:tabs>
        <w:suppressAutoHyphens/>
        <w:spacing w:after="0"/>
        <w:ind w:left="720" w:hanging="720"/>
      </w:pPr>
      <w:r>
        <w:rPr>
          <w:b/>
          <w:spacing w:val="-4"/>
          <w:szCs w:val="32"/>
        </w:rPr>
        <w:lastRenderedPageBreak/>
        <w:t>1</w:t>
      </w:r>
      <w:r w:rsidRPr="00082443">
        <w:rPr>
          <w:b/>
          <w:spacing w:val="-4"/>
          <w:szCs w:val="32"/>
        </w:rPr>
        <w:t>.</w:t>
      </w:r>
      <w:r w:rsidRPr="00082443">
        <w:rPr>
          <w:b/>
          <w:spacing w:val="-4"/>
          <w:szCs w:val="32"/>
        </w:rPr>
        <w:tab/>
      </w:r>
      <w:r>
        <w:rPr>
          <w:b/>
          <w:spacing w:val="-4"/>
          <w:szCs w:val="32"/>
        </w:rPr>
        <w:t>How do I know if I am eligible to be nominated for one of the positions in this year’s election</w:t>
      </w:r>
      <w:r w:rsidRPr="00082443">
        <w:rPr>
          <w:spacing w:val="-4"/>
          <w:szCs w:val="32"/>
        </w:rPr>
        <w:t>?</w:t>
      </w:r>
      <w:r>
        <w:rPr>
          <w:spacing w:val="-4"/>
          <w:szCs w:val="32"/>
        </w:rPr>
        <w:t xml:space="preserve"> You are eligible provided you live in New Zealand and have been </w:t>
      </w:r>
      <w:r w:rsidRPr="00021B36">
        <w:t>a</w:t>
      </w:r>
      <w:r>
        <w:t xml:space="preserve"> </w:t>
      </w:r>
      <w:r w:rsidRPr="00021B36">
        <w:t xml:space="preserve">financial </w:t>
      </w:r>
      <w:r>
        <w:t xml:space="preserve">Ordinary Member </w:t>
      </w:r>
      <w:r w:rsidRPr="00021B36">
        <w:t xml:space="preserve">of </w:t>
      </w:r>
      <w:r>
        <w:t xml:space="preserve">Blind Citizens NZ </w:t>
      </w:r>
      <w:r w:rsidRPr="00021B36">
        <w:t>for no less than 24 full months measured cumulatively during the period of five consecutive years ending on the closing date for nominations</w:t>
      </w:r>
      <w:r>
        <w:t xml:space="preserve">. If you are unsure whether you meet criteria, </w:t>
      </w:r>
      <w:r w:rsidR="00AF0AE9">
        <w:t xml:space="preserve">please </w:t>
      </w:r>
      <w:r>
        <w:t xml:space="preserve">contact national office for clarification. </w:t>
      </w:r>
    </w:p>
    <w:p w:rsidR="00265986" w:rsidRPr="00E51AA9" w:rsidRDefault="00265986" w:rsidP="00265986">
      <w:pPr>
        <w:tabs>
          <w:tab w:val="left" w:pos="-720"/>
        </w:tabs>
        <w:suppressAutoHyphens/>
        <w:spacing w:after="0"/>
        <w:ind w:left="720" w:hanging="720"/>
        <w:rPr>
          <w:sz w:val="20"/>
        </w:rPr>
      </w:pPr>
    </w:p>
    <w:p w:rsidR="00265986" w:rsidRDefault="00265986" w:rsidP="00E51AA9">
      <w:pPr>
        <w:tabs>
          <w:tab w:val="left" w:pos="-720"/>
        </w:tabs>
        <w:suppressAutoHyphens/>
        <w:spacing w:after="0"/>
        <w:ind w:left="720" w:hanging="720"/>
        <w:rPr>
          <w:spacing w:val="-4"/>
          <w:szCs w:val="32"/>
        </w:rPr>
      </w:pPr>
      <w:r>
        <w:rPr>
          <w:b/>
          <w:spacing w:val="-4"/>
          <w:szCs w:val="32"/>
        </w:rPr>
        <w:t>2</w:t>
      </w:r>
      <w:r w:rsidRPr="00082443">
        <w:rPr>
          <w:b/>
          <w:spacing w:val="-4"/>
          <w:szCs w:val="32"/>
        </w:rPr>
        <w:t>.</w:t>
      </w:r>
      <w:r w:rsidRPr="00082443">
        <w:rPr>
          <w:b/>
          <w:spacing w:val="-4"/>
          <w:szCs w:val="32"/>
        </w:rPr>
        <w:tab/>
      </w:r>
      <w:r>
        <w:rPr>
          <w:b/>
          <w:spacing w:val="-4"/>
          <w:szCs w:val="32"/>
        </w:rPr>
        <w:t>How do I go about getting nominated?</w:t>
      </w:r>
      <w:r w:rsidRPr="00370261">
        <w:rPr>
          <w:spacing w:val="-4"/>
          <w:szCs w:val="32"/>
        </w:rPr>
        <w:t xml:space="preserve"> Nomination</w:t>
      </w:r>
      <w:r>
        <w:rPr>
          <w:spacing w:val="-4"/>
          <w:szCs w:val="32"/>
        </w:rPr>
        <w:t xml:space="preserve">s </w:t>
      </w:r>
      <w:r w:rsidRPr="00370261">
        <w:rPr>
          <w:spacing w:val="-4"/>
          <w:szCs w:val="32"/>
        </w:rPr>
        <w:t xml:space="preserve">must be </w:t>
      </w:r>
      <w:r>
        <w:rPr>
          <w:spacing w:val="-4"/>
          <w:szCs w:val="32"/>
        </w:rPr>
        <w:t xml:space="preserve">agreed to </w:t>
      </w:r>
      <w:r w:rsidRPr="00370261">
        <w:rPr>
          <w:spacing w:val="-4"/>
          <w:szCs w:val="32"/>
        </w:rPr>
        <w:t xml:space="preserve">by the </w:t>
      </w:r>
      <w:r>
        <w:rPr>
          <w:spacing w:val="-4"/>
          <w:szCs w:val="32"/>
        </w:rPr>
        <w:t>nominee (the person standing for election), and the people moving and seconding the nomination. Nomination forms require the signature of all three individuals. Email procedures similarly require each of the three individuals to actively confirm their role in the nomination process. Candidates choosing the email procedure must contact the Returning Officer pr</w:t>
      </w:r>
      <w:r w:rsidR="00946876">
        <w:rPr>
          <w:spacing w:val="-4"/>
          <w:szCs w:val="32"/>
        </w:rPr>
        <w:t>ior to commencing this process</w:t>
      </w:r>
      <w:r w:rsidR="00CA4D93">
        <w:rPr>
          <w:spacing w:val="-4"/>
          <w:szCs w:val="32"/>
        </w:rPr>
        <w:t xml:space="preserve"> i.e. </w:t>
      </w:r>
      <w:r>
        <w:rPr>
          <w:spacing w:val="-4"/>
          <w:szCs w:val="32"/>
        </w:rPr>
        <w:t>there are instructions unique to the email pro</w:t>
      </w:r>
      <w:r w:rsidR="00CA4D93">
        <w:rPr>
          <w:spacing w:val="-4"/>
          <w:szCs w:val="32"/>
        </w:rPr>
        <w:t>cedure that need to be followed.</w:t>
      </w:r>
      <w:r w:rsidR="00114857">
        <w:rPr>
          <w:spacing w:val="-4"/>
          <w:szCs w:val="32"/>
        </w:rPr>
        <w:t xml:space="preserve"> </w:t>
      </w:r>
      <w:r>
        <w:rPr>
          <w:spacing w:val="-4"/>
          <w:szCs w:val="32"/>
        </w:rPr>
        <w:t xml:space="preserve">Candidates are </w:t>
      </w:r>
      <w:r w:rsidR="00946876">
        <w:rPr>
          <w:spacing w:val="-4"/>
          <w:szCs w:val="32"/>
        </w:rPr>
        <w:t xml:space="preserve">required to </w:t>
      </w:r>
      <w:r>
        <w:rPr>
          <w:spacing w:val="-4"/>
          <w:szCs w:val="32"/>
        </w:rPr>
        <w:t xml:space="preserve">submit their </w:t>
      </w:r>
      <w:r w:rsidRPr="00370261">
        <w:rPr>
          <w:spacing w:val="-4"/>
          <w:szCs w:val="32"/>
        </w:rPr>
        <w:t xml:space="preserve">CV </w:t>
      </w:r>
      <w:r>
        <w:rPr>
          <w:spacing w:val="-4"/>
          <w:szCs w:val="32"/>
        </w:rPr>
        <w:t>with their nomination.</w:t>
      </w:r>
    </w:p>
    <w:p w:rsidR="00265986" w:rsidRPr="00E51AA9" w:rsidRDefault="00265986" w:rsidP="00265986">
      <w:pPr>
        <w:tabs>
          <w:tab w:val="left" w:pos="-720"/>
        </w:tabs>
        <w:suppressAutoHyphens/>
        <w:spacing w:after="0"/>
        <w:ind w:left="720"/>
        <w:rPr>
          <w:spacing w:val="-4"/>
          <w:sz w:val="20"/>
          <w:szCs w:val="32"/>
        </w:rPr>
      </w:pPr>
    </w:p>
    <w:p w:rsidR="00265986" w:rsidRDefault="00114857" w:rsidP="00711076">
      <w:pPr>
        <w:tabs>
          <w:tab w:val="left" w:pos="-720"/>
        </w:tabs>
        <w:suppressAutoHyphens/>
        <w:spacing w:after="100"/>
        <w:ind w:left="720"/>
        <w:rPr>
          <w:spacing w:val="-4"/>
          <w:szCs w:val="32"/>
        </w:rPr>
      </w:pPr>
      <w:r>
        <w:rPr>
          <w:spacing w:val="-4"/>
          <w:szCs w:val="32"/>
        </w:rPr>
        <w:t xml:space="preserve">Nominations close and must be received by the Returning Officer </w:t>
      </w:r>
      <w:r w:rsidR="00E51AA9">
        <w:rPr>
          <w:spacing w:val="-4"/>
          <w:szCs w:val="32"/>
        </w:rPr>
        <w:t xml:space="preserve">by </w:t>
      </w:r>
      <w:r w:rsidR="00265986">
        <w:rPr>
          <w:spacing w:val="-4"/>
          <w:szCs w:val="32"/>
        </w:rPr>
        <w:t>4pm, Thursday 18 August 2016. Contact details are:</w:t>
      </w:r>
    </w:p>
    <w:p w:rsidR="00265986" w:rsidRDefault="00265986" w:rsidP="00711076">
      <w:pPr>
        <w:numPr>
          <w:ilvl w:val="0"/>
          <w:numId w:val="32"/>
        </w:numPr>
        <w:tabs>
          <w:tab w:val="left" w:pos="-720"/>
        </w:tabs>
        <w:suppressAutoHyphens/>
        <w:spacing w:after="100"/>
        <w:ind w:left="1080"/>
        <w:rPr>
          <w:spacing w:val="-4"/>
          <w:szCs w:val="32"/>
        </w:rPr>
      </w:pPr>
      <w:r>
        <w:rPr>
          <w:spacing w:val="-4"/>
          <w:szCs w:val="32"/>
        </w:rPr>
        <w:t>Postal: Blind Citizens NZ, PO Box 7144, Newtown, Wellington 6242;</w:t>
      </w:r>
    </w:p>
    <w:p w:rsidR="00265986" w:rsidRPr="009262F1" w:rsidRDefault="00265986" w:rsidP="00E24B66">
      <w:pPr>
        <w:numPr>
          <w:ilvl w:val="0"/>
          <w:numId w:val="32"/>
        </w:numPr>
        <w:tabs>
          <w:tab w:val="left" w:pos="-720"/>
        </w:tabs>
        <w:suppressAutoHyphens/>
        <w:spacing w:after="0"/>
        <w:ind w:left="1080"/>
        <w:rPr>
          <w:rStyle w:val="Hyperlink"/>
          <w:color w:val="auto"/>
          <w:spacing w:val="-4"/>
          <w:szCs w:val="32"/>
          <w:u w:val="none"/>
        </w:rPr>
      </w:pPr>
      <w:r w:rsidRPr="00946876">
        <w:rPr>
          <w:spacing w:val="-4"/>
          <w:szCs w:val="32"/>
        </w:rPr>
        <w:t>Fax: 04-389-0030;</w:t>
      </w:r>
      <w:r w:rsidR="00946876" w:rsidRPr="00946876">
        <w:rPr>
          <w:spacing w:val="-4"/>
          <w:szCs w:val="32"/>
        </w:rPr>
        <w:t xml:space="preserve"> </w:t>
      </w:r>
      <w:r w:rsidRPr="00946876">
        <w:rPr>
          <w:spacing w:val="-4"/>
          <w:szCs w:val="32"/>
        </w:rPr>
        <w:t>E</w:t>
      </w:r>
      <w:r w:rsidR="00946876">
        <w:rPr>
          <w:spacing w:val="-4"/>
          <w:szCs w:val="32"/>
        </w:rPr>
        <w:t xml:space="preserve">mail: </w:t>
      </w:r>
      <w:hyperlink r:id="rId11" w:history="1">
        <w:r w:rsidR="00F076CF" w:rsidRPr="00505957">
          <w:rPr>
            <w:rStyle w:val="Hyperlink"/>
            <w:spacing w:val="-4"/>
            <w:szCs w:val="32"/>
          </w:rPr>
          <w:t>election2016@abcnz.org.nz</w:t>
        </w:r>
      </w:hyperlink>
    </w:p>
    <w:p w:rsidR="009262F1" w:rsidRPr="009262F1" w:rsidRDefault="009262F1" w:rsidP="009262F1">
      <w:pPr>
        <w:tabs>
          <w:tab w:val="left" w:pos="-720"/>
        </w:tabs>
        <w:suppressAutoHyphens/>
        <w:spacing w:after="0"/>
        <w:rPr>
          <w:spacing w:val="-4"/>
          <w:sz w:val="20"/>
          <w:szCs w:val="32"/>
        </w:rPr>
      </w:pPr>
    </w:p>
    <w:p w:rsidR="00265986" w:rsidRDefault="00265986" w:rsidP="00265986">
      <w:pPr>
        <w:tabs>
          <w:tab w:val="left" w:pos="-720"/>
        </w:tabs>
        <w:suppressAutoHyphens/>
        <w:spacing w:after="0"/>
        <w:ind w:left="720" w:hanging="720"/>
        <w:rPr>
          <w:spacing w:val="-4"/>
        </w:rPr>
      </w:pPr>
      <w:r>
        <w:rPr>
          <w:b/>
          <w:spacing w:val="-4"/>
        </w:rPr>
        <w:t>3.</w:t>
      </w:r>
      <w:r>
        <w:rPr>
          <w:b/>
          <w:spacing w:val="-4"/>
        </w:rPr>
        <w:tab/>
      </w:r>
      <w:r w:rsidRPr="00042A12">
        <w:rPr>
          <w:b/>
          <w:spacing w:val="-4"/>
          <w:szCs w:val="32"/>
        </w:rPr>
        <w:t xml:space="preserve">What </w:t>
      </w:r>
      <w:r>
        <w:rPr>
          <w:b/>
          <w:spacing w:val="-4"/>
          <w:szCs w:val="32"/>
        </w:rPr>
        <w:t>happens after nominations close</w:t>
      </w:r>
      <w:r w:rsidRPr="00082443">
        <w:rPr>
          <w:bCs/>
          <w:spacing w:val="-4"/>
          <w:szCs w:val="32"/>
        </w:rPr>
        <w:t>?</w:t>
      </w:r>
      <w:r>
        <w:rPr>
          <w:bCs/>
          <w:spacing w:val="-4"/>
          <w:szCs w:val="32"/>
        </w:rPr>
        <w:t xml:space="preserve"> </w:t>
      </w:r>
      <w:r w:rsidR="00946876">
        <w:rPr>
          <w:bCs/>
          <w:spacing w:val="-4"/>
          <w:szCs w:val="32"/>
        </w:rPr>
        <w:t xml:space="preserve">If </w:t>
      </w:r>
      <w:r>
        <w:rPr>
          <w:bCs/>
          <w:spacing w:val="-4"/>
          <w:szCs w:val="32"/>
        </w:rPr>
        <w:t xml:space="preserve">the </w:t>
      </w:r>
      <w:r w:rsidRPr="00082443">
        <w:rPr>
          <w:spacing w:val="-4"/>
          <w:szCs w:val="32"/>
        </w:rPr>
        <w:t>maximum number of nomina</w:t>
      </w:r>
      <w:r>
        <w:rPr>
          <w:spacing w:val="-4"/>
          <w:szCs w:val="32"/>
        </w:rPr>
        <w:t>tions for</w:t>
      </w:r>
      <w:r w:rsidRPr="00082443">
        <w:rPr>
          <w:spacing w:val="-4"/>
          <w:szCs w:val="32"/>
        </w:rPr>
        <w:t xml:space="preserve"> the </w:t>
      </w:r>
      <w:r>
        <w:rPr>
          <w:spacing w:val="-4"/>
          <w:szCs w:val="32"/>
        </w:rPr>
        <w:t>four positions is received</w:t>
      </w:r>
      <w:r>
        <w:rPr>
          <w:spacing w:val="-4"/>
        </w:rPr>
        <w:t>,</w:t>
      </w:r>
      <w:r>
        <w:rPr>
          <w:spacing w:val="-4"/>
          <w:szCs w:val="32"/>
        </w:rPr>
        <w:t xml:space="preserve"> then no election will be held. Candidates for </w:t>
      </w:r>
      <w:r w:rsidR="009262F1">
        <w:rPr>
          <w:spacing w:val="-4"/>
          <w:szCs w:val="32"/>
        </w:rPr>
        <w:t xml:space="preserve">each </w:t>
      </w:r>
      <w:r>
        <w:rPr>
          <w:spacing w:val="-4"/>
          <w:szCs w:val="32"/>
        </w:rPr>
        <w:t xml:space="preserve">position will be </w:t>
      </w:r>
      <w:r w:rsidRPr="00082443">
        <w:rPr>
          <w:spacing w:val="-4"/>
          <w:szCs w:val="32"/>
        </w:rPr>
        <w:t>declared duly elected</w:t>
      </w:r>
      <w:r>
        <w:rPr>
          <w:spacing w:val="-4"/>
          <w:szCs w:val="32"/>
        </w:rPr>
        <w:t xml:space="preserve">. However, in </w:t>
      </w:r>
      <w:r>
        <w:rPr>
          <w:spacing w:val="-4"/>
        </w:rPr>
        <w:t xml:space="preserve">the event nominations exceed the number of positions being elected, an election will then be held. </w:t>
      </w:r>
    </w:p>
    <w:p w:rsidR="00265986" w:rsidRPr="00E51AA9" w:rsidRDefault="00265986" w:rsidP="00265986">
      <w:pPr>
        <w:tabs>
          <w:tab w:val="left" w:pos="-720"/>
        </w:tabs>
        <w:suppressAutoHyphens/>
        <w:spacing w:after="0"/>
        <w:ind w:left="720" w:hanging="720"/>
        <w:rPr>
          <w:spacing w:val="-4"/>
          <w:sz w:val="20"/>
        </w:rPr>
      </w:pPr>
    </w:p>
    <w:p w:rsidR="00565A08" w:rsidRDefault="00265986" w:rsidP="00265986">
      <w:pPr>
        <w:spacing w:after="0"/>
        <w:ind w:left="720" w:hanging="720"/>
        <w:rPr>
          <w:spacing w:val="-4"/>
        </w:rPr>
      </w:pPr>
      <w:r>
        <w:rPr>
          <w:b/>
          <w:spacing w:val="-4"/>
        </w:rPr>
        <w:t>4.</w:t>
      </w:r>
      <w:r>
        <w:rPr>
          <w:b/>
          <w:spacing w:val="-4"/>
        </w:rPr>
        <w:tab/>
        <w:t>Financial Ordinary Members have their say in the e</w:t>
      </w:r>
      <w:r w:rsidRPr="00485CAB">
        <w:rPr>
          <w:b/>
          <w:spacing w:val="-4"/>
        </w:rPr>
        <w:t>lection:</w:t>
      </w:r>
      <w:r>
        <w:rPr>
          <w:b/>
          <w:spacing w:val="-4"/>
        </w:rPr>
        <w:t xml:space="preserve"> </w:t>
      </w:r>
      <w:r>
        <w:rPr>
          <w:spacing w:val="-4"/>
        </w:rPr>
        <w:t xml:space="preserve">Ballot material will be sent to all Ordinary Members recorded as financial on the member database at National Office as at 4pm, Thursday 18 August 2016. </w:t>
      </w:r>
    </w:p>
    <w:p w:rsidR="00114857" w:rsidRPr="00E51AA9" w:rsidRDefault="00114857" w:rsidP="00265986">
      <w:pPr>
        <w:spacing w:after="0"/>
        <w:ind w:left="720"/>
        <w:rPr>
          <w:spacing w:val="-4"/>
          <w:sz w:val="20"/>
        </w:rPr>
      </w:pPr>
    </w:p>
    <w:p w:rsidR="00265986" w:rsidRDefault="00265986" w:rsidP="00265986">
      <w:pPr>
        <w:spacing w:after="0"/>
        <w:ind w:left="720"/>
        <w:rPr>
          <w:rFonts w:cs="Arial"/>
          <w:spacing w:val="-4"/>
          <w:szCs w:val="32"/>
        </w:rPr>
      </w:pPr>
      <w:r>
        <w:rPr>
          <w:spacing w:val="-4"/>
        </w:rPr>
        <w:lastRenderedPageBreak/>
        <w:t>Ballot material will be distributed in the voting member’s preferred format no later than Thursday 8 September 2016.</w:t>
      </w:r>
      <w:r w:rsidR="00565A08">
        <w:rPr>
          <w:spacing w:val="-4"/>
        </w:rPr>
        <w:t xml:space="preserve"> </w:t>
      </w:r>
      <w:r>
        <w:rPr>
          <w:spacing w:val="-4"/>
        </w:rPr>
        <w:t xml:space="preserve">Completed ballots (votes cast by voting members) </w:t>
      </w:r>
      <w:r w:rsidRPr="009D0A90">
        <w:rPr>
          <w:rFonts w:cs="Arial"/>
          <w:spacing w:val="-4"/>
          <w:szCs w:val="32"/>
        </w:rPr>
        <w:t xml:space="preserve">must be received at the National Office </w:t>
      </w:r>
      <w:r w:rsidR="009B1D07">
        <w:rPr>
          <w:rFonts w:cs="Arial"/>
          <w:spacing w:val="-4"/>
          <w:szCs w:val="32"/>
        </w:rPr>
        <w:t xml:space="preserve">by </w:t>
      </w:r>
      <w:r w:rsidRPr="007577EA">
        <w:rPr>
          <w:rFonts w:cs="Arial"/>
          <w:b/>
          <w:spacing w:val="-4"/>
          <w:szCs w:val="32"/>
        </w:rPr>
        <w:t xml:space="preserve">4.00 pm, </w:t>
      </w:r>
      <w:r>
        <w:rPr>
          <w:rFonts w:cs="Arial"/>
          <w:b/>
          <w:spacing w:val="-4"/>
          <w:szCs w:val="32"/>
        </w:rPr>
        <w:t>Monday 26 September 2016</w:t>
      </w:r>
      <w:r w:rsidRPr="009D0A90">
        <w:rPr>
          <w:rFonts w:cs="Arial"/>
          <w:spacing w:val="-4"/>
          <w:szCs w:val="32"/>
        </w:rPr>
        <w:t xml:space="preserve">. </w:t>
      </w:r>
      <w:r>
        <w:rPr>
          <w:rFonts w:cs="Arial"/>
          <w:spacing w:val="-4"/>
          <w:szCs w:val="32"/>
        </w:rPr>
        <w:t>Vote</w:t>
      </w:r>
      <w:r w:rsidR="009B1D07">
        <w:rPr>
          <w:rFonts w:cs="Arial"/>
          <w:spacing w:val="-4"/>
          <w:szCs w:val="32"/>
        </w:rPr>
        <w:t>-</w:t>
      </w:r>
      <w:r>
        <w:rPr>
          <w:rFonts w:cs="Arial"/>
          <w:spacing w:val="-4"/>
          <w:szCs w:val="32"/>
        </w:rPr>
        <w:t>counting will take place on Wednesday 28 September 2016.</w:t>
      </w:r>
    </w:p>
    <w:p w:rsidR="00265986" w:rsidRPr="00E51AA9" w:rsidRDefault="00265986" w:rsidP="00265986">
      <w:pPr>
        <w:spacing w:after="0"/>
        <w:ind w:left="720" w:hanging="720"/>
        <w:rPr>
          <w:rFonts w:cs="Arial"/>
          <w:spacing w:val="-4"/>
          <w:sz w:val="20"/>
          <w:szCs w:val="32"/>
        </w:rPr>
      </w:pPr>
    </w:p>
    <w:p w:rsidR="00265986" w:rsidRDefault="00265986" w:rsidP="00265986">
      <w:pPr>
        <w:spacing w:after="0"/>
        <w:ind w:left="720" w:hanging="720"/>
        <w:rPr>
          <w:rFonts w:cs="Arial"/>
          <w:spacing w:val="-4"/>
          <w:szCs w:val="32"/>
        </w:rPr>
      </w:pPr>
      <w:r>
        <w:rPr>
          <w:rFonts w:cs="Arial"/>
          <w:b/>
          <w:bCs/>
          <w:spacing w:val="-4"/>
          <w:szCs w:val="32"/>
        </w:rPr>
        <w:t>5.</w:t>
      </w:r>
      <w:r>
        <w:rPr>
          <w:rFonts w:cs="Arial"/>
          <w:b/>
          <w:bCs/>
          <w:spacing w:val="-4"/>
          <w:szCs w:val="32"/>
        </w:rPr>
        <w:tab/>
      </w:r>
      <w:r w:rsidR="00114857">
        <w:rPr>
          <w:rFonts w:cs="Arial"/>
          <w:b/>
          <w:bCs/>
          <w:spacing w:val="-4"/>
          <w:szCs w:val="32"/>
        </w:rPr>
        <w:t xml:space="preserve">Receiving </w:t>
      </w:r>
      <w:r>
        <w:rPr>
          <w:rFonts w:cs="Arial"/>
          <w:b/>
          <w:bCs/>
          <w:spacing w:val="-4"/>
          <w:szCs w:val="32"/>
        </w:rPr>
        <w:t>election information and casting your own vote</w:t>
      </w:r>
      <w:r w:rsidRPr="00082443">
        <w:rPr>
          <w:rFonts w:cs="Arial"/>
          <w:spacing w:val="-4"/>
          <w:szCs w:val="32"/>
        </w:rPr>
        <w:t xml:space="preserve">: </w:t>
      </w:r>
      <w:r>
        <w:rPr>
          <w:rFonts w:cs="Arial"/>
          <w:spacing w:val="-4"/>
          <w:szCs w:val="32"/>
        </w:rPr>
        <w:t xml:space="preserve">Blind Citizens NZ </w:t>
      </w:r>
      <w:r w:rsidRPr="00082443">
        <w:rPr>
          <w:rFonts w:cs="Arial"/>
          <w:spacing w:val="-4"/>
          <w:szCs w:val="32"/>
        </w:rPr>
        <w:t xml:space="preserve">has several options available for members to participate in </w:t>
      </w:r>
      <w:r>
        <w:rPr>
          <w:rFonts w:cs="Arial"/>
          <w:spacing w:val="-4"/>
          <w:szCs w:val="32"/>
        </w:rPr>
        <w:t xml:space="preserve">our </w:t>
      </w:r>
      <w:r w:rsidRPr="00082443">
        <w:rPr>
          <w:rFonts w:cs="Arial"/>
          <w:spacing w:val="-4"/>
          <w:szCs w:val="32"/>
        </w:rPr>
        <w:t>election process</w:t>
      </w:r>
      <w:r>
        <w:rPr>
          <w:rFonts w:cs="Arial"/>
          <w:spacing w:val="-4"/>
          <w:szCs w:val="32"/>
        </w:rPr>
        <w:t xml:space="preserve">. </w:t>
      </w:r>
      <w:r w:rsidR="009B1D07">
        <w:rPr>
          <w:rFonts w:cs="Arial"/>
          <w:spacing w:val="-4"/>
          <w:szCs w:val="32"/>
        </w:rPr>
        <w:t xml:space="preserve">Members </w:t>
      </w:r>
      <w:r>
        <w:rPr>
          <w:rFonts w:cs="Arial"/>
          <w:spacing w:val="-4"/>
          <w:szCs w:val="32"/>
        </w:rPr>
        <w:t xml:space="preserve">choose </w:t>
      </w:r>
      <w:r w:rsidRPr="00082443">
        <w:rPr>
          <w:rFonts w:cs="Arial"/>
          <w:spacing w:val="-4"/>
          <w:szCs w:val="32"/>
        </w:rPr>
        <w:t xml:space="preserve">how </w:t>
      </w:r>
      <w:r w:rsidR="009B1D07">
        <w:rPr>
          <w:rFonts w:cs="Arial"/>
          <w:spacing w:val="-4"/>
          <w:szCs w:val="32"/>
        </w:rPr>
        <w:t xml:space="preserve">they will </w:t>
      </w:r>
      <w:r w:rsidRPr="00082443">
        <w:rPr>
          <w:rFonts w:cs="Arial"/>
          <w:spacing w:val="-4"/>
          <w:szCs w:val="32"/>
        </w:rPr>
        <w:t xml:space="preserve">receive </w:t>
      </w:r>
      <w:r>
        <w:rPr>
          <w:rFonts w:cs="Arial"/>
          <w:spacing w:val="-4"/>
          <w:szCs w:val="32"/>
        </w:rPr>
        <w:t xml:space="preserve">election </w:t>
      </w:r>
      <w:r w:rsidRPr="00082443">
        <w:rPr>
          <w:rFonts w:cs="Arial"/>
          <w:spacing w:val="-4"/>
          <w:szCs w:val="32"/>
        </w:rPr>
        <w:t>material</w:t>
      </w:r>
      <w:r>
        <w:rPr>
          <w:rFonts w:cs="Arial"/>
          <w:spacing w:val="-4"/>
          <w:szCs w:val="32"/>
        </w:rPr>
        <w:t>,</w:t>
      </w:r>
      <w:r w:rsidRPr="00082443">
        <w:rPr>
          <w:rFonts w:cs="Arial"/>
          <w:spacing w:val="-4"/>
          <w:szCs w:val="32"/>
        </w:rPr>
        <w:t xml:space="preserve"> and </w:t>
      </w:r>
      <w:r>
        <w:rPr>
          <w:rFonts w:cs="Arial"/>
          <w:spacing w:val="-4"/>
          <w:szCs w:val="32"/>
        </w:rPr>
        <w:t xml:space="preserve">how </w:t>
      </w:r>
      <w:r w:rsidR="009B1D07">
        <w:rPr>
          <w:rFonts w:cs="Arial"/>
          <w:spacing w:val="-4"/>
          <w:szCs w:val="32"/>
        </w:rPr>
        <w:t xml:space="preserve">they </w:t>
      </w:r>
      <w:r w:rsidRPr="00082443">
        <w:rPr>
          <w:rFonts w:cs="Arial"/>
          <w:spacing w:val="-4"/>
          <w:szCs w:val="32"/>
        </w:rPr>
        <w:t xml:space="preserve">cast </w:t>
      </w:r>
      <w:r w:rsidR="009B1D07">
        <w:rPr>
          <w:rFonts w:cs="Arial"/>
          <w:spacing w:val="-4"/>
          <w:szCs w:val="32"/>
        </w:rPr>
        <w:t xml:space="preserve">their </w:t>
      </w:r>
      <w:r>
        <w:rPr>
          <w:rFonts w:cs="Arial"/>
          <w:spacing w:val="-4"/>
          <w:szCs w:val="32"/>
        </w:rPr>
        <w:t xml:space="preserve">vote. </w:t>
      </w:r>
    </w:p>
    <w:p w:rsidR="00265986" w:rsidRPr="00E51AA9" w:rsidRDefault="00265986" w:rsidP="00265986">
      <w:pPr>
        <w:spacing w:after="0"/>
        <w:ind w:left="720"/>
        <w:rPr>
          <w:rFonts w:cs="Arial"/>
          <w:bCs/>
          <w:spacing w:val="-4"/>
          <w:sz w:val="20"/>
          <w:szCs w:val="32"/>
        </w:rPr>
      </w:pPr>
    </w:p>
    <w:p w:rsidR="00265986" w:rsidRDefault="00114857" w:rsidP="00265986">
      <w:pPr>
        <w:spacing w:after="0"/>
        <w:ind w:left="720"/>
        <w:rPr>
          <w:rFonts w:cs="Arial"/>
          <w:spacing w:val="-4"/>
          <w:szCs w:val="32"/>
        </w:rPr>
      </w:pPr>
      <w:r>
        <w:rPr>
          <w:rFonts w:cs="Arial"/>
          <w:bCs/>
          <w:spacing w:val="-4"/>
          <w:szCs w:val="32"/>
        </w:rPr>
        <w:t>E</w:t>
      </w:r>
      <w:r w:rsidR="00265986" w:rsidRPr="00082443">
        <w:rPr>
          <w:rFonts w:cs="Arial"/>
          <w:spacing w:val="-4"/>
          <w:szCs w:val="32"/>
        </w:rPr>
        <w:t xml:space="preserve">lection </w:t>
      </w:r>
      <w:r w:rsidR="00265986">
        <w:rPr>
          <w:rFonts w:cs="Arial"/>
          <w:spacing w:val="-4"/>
          <w:szCs w:val="32"/>
        </w:rPr>
        <w:t xml:space="preserve">(ballot) </w:t>
      </w:r>
      <w:r w:rsidR="00265986" w:rsidRPr="00082443">
        <w:rPr>
          <w:rFonts w:cs="Arial"/>
          <w:spacing w:val="-4"/>
          <w:szCs w:val="32"/>
        </w:rPr>
        <w:t xml:space="preserve">material </w:t>
      </w:r>
      <w:r w:rsidR="00265986">
        <w:rPr>
          <w:rFonts w:cs="Arial"/>
          <w:spacing w:val="-4"/>
          <w:szCs w:val="32"/>
        </w:rPr>
        <w:t xml:space="preserve">is available </w:t>
      </w:r>
      <w:r w:rsidR="00265986" w:rsidRPr="00082443">
        <w:rPr>
          <w:rFonts w:cs="Arial"/>
          <w:spacing w:val="-4"/>
          <w:szCs w:val="32"/>
        </w:rPr>
        <w:t xml:space="preserve">in the following </w:t>
      </w:r>
      <w:r w:rsidR="00265986">
        <w:rPr>
          <w:rFonts w:cs="Arial"/>
          <w:spacing w:val="-4"/>
          <w:szCs w:val="32"/>
        </w:rPr>
        <w:t>options</w:t>
      </w:r>
      <w:r w:rsidR="00265986" w:rsidRPr="00082443">
        <w:rPr>
          <w:rFonts w:cs="Arial"/>
          <w:spacing w:val="-4"/>
          <w:szCs w:val="32"/>
        </w:rPr>
        <w:t>: large print, audio</w:t>
      </w:r>
      <w:r w:rsidR="00265986">
        <w:rPr>
          <w:rFonts w:cs="Arial"/>
          <w:spacing w:val="-4"/>
          <w:szCs w:val="32"/>
        </w:rPr>
        <w:t xml:space="preserve"> (CD)</w:t>
      </w:r>
      <w:r w:rsidR="00265986" w:rsidRPr="00082443">
        <w:rPr>
          <w:rFonts w:cs="Arial"/>
          <w:spacing w:val="-4"/>
          <w:szCs w:val="32"/>
        </w:rPr>
        <w:t xml:space="preserve">, </w:t>
      </w:r>
      <w:r w:rsidR="00265986">
        <w:rPr>
          <w:rFonts w:cs="Arial"/>
          <w:spacing w:val="-4"/>
          <w:szCs w:val="32"/>
        </w:rPr>
        <w:t>b</w:t>
      </w:r>
      <w:r w:rsidR="00265986" w:rsidRPr="00082443">
        <w:rPr>
          <w:rFonts w:cs="Arial"/>
          <w:spacing w:val="-4"/>
          <w:szCs w:val="32"/>
        </w:rPr>
        <w:t>raille</w:t>
      </w:r>
      <w:r w:rsidR="00265986">
        <w:rPr>
          <w:rFonts w:cs="Arial"/>
          <w:spacing w:val="-4"/>
          <w:szCs w:val="32"/>
        </w:rPr>
        <w:t>,</w:t>
      </w:r>
      <w:r w:rsidR="00265986" w:rsidRPr="00082443">
        <w:rPr>
          <w:rFonts w:cs="Arial"/>
          <w:spacing w:val="-4"/>
          <w:szCs w:val="32"/>
        </w:rPr>
        <w:t xml:space="preserve"> </w:t>
      </w:r>
      <w:r w:rsidR="00265986">
        <w:rPr>
          <w:rFonts w:cs="Arial"/>
          <w:spacing w:val="-4"/>
          <w:szCs w:val="32"/>
        </w:rPr>
        <w:t xml:space="preserve">by email, and via our National Feedback Line on the </w:t>
      </w:r>
      <w:r w:rsidR="009B1D07">
        <w:rPr>
          <w:rFonts w:cs="Arial"/>
          <w:spacing w:val="-4"/>
          <w:szCs w:val="32"/>
        </w:rPr>
        <w:t xml:space="preserve">Blind Foundation’s </w:t>
      </w:r>
      <w:r w:rsidR="00265986" w:rsidRPr="00082443">
        <w:rPr>
          <w:rFonts w:cs="Arial"/>
          <w:spacing w:val="-4"/>
          <w:szCs w:val="32"/>
        </w:rPr>
        <w:t>Telephone Information Service (TIS)</w:t>
      </w:r>
      <w:r w:rsidR="00265986">
        <w:rPr>
          <w:rFonts w:cs="Arial"/>
          <w:spacing w:val="-4"/>
          <w:szCs w:val="32"/>
        </w:rPr>
        <w:t xml:space="preserve">. If you are in any doubt about whether your preferred communication option for elections is correctly identified on our records, please </w:t>
      </w:r>
      <w:r>
        <w:rPr>
          <w:rFonts w:cs="Arial"/>
          <w:spacing w:val="-4"/>
          <w:szCs w:val="32"/>
        </w:rPr>
        <w:t xml:space="preserve">check with </w:t>
      </w:r>
      <w:r w:rsidR="00265986">
        <w:rPr>
          <w:rFonts w:cs="Arial"/>
          <w:spacing w:val="-4"/>
          <w:szCs w:val="32"/>
        </w:rPr>
        <w:t>our national office.</w:t>
      </w:r>
    </w:p>
    <w:p w:rsidR="00265986" w:rsidRPr="00E51AA9" w:rsidRDefault="00265986" w:rsidP="00265986">
      <w:pPr>
        <w:spacing w:after="0"/>
        <w:ind w:left="720"/>
        <w:rPr>
          <w:rFonts w:cs="Arial"/>
          <w:spacing w:val="-4"/>
          <w:sz w:val="20"/>
          <w:szCs w:val="32"/>
        </w:rPr>
      </w:pPr>
    </w:p>
    <w:p w:rsidR="00711076" w:rsidRDefault="00265986" w:rsidP="00265986">
      <w:pPr>
        <w:spacing w:after="0"/>
        <w:ind w:left="720"/>
        <w:rPr>
          <w:rFonts w:cs="Arial"/>
          <w:spacing w:val="-4"/>
          <w:szCs w:val="32"/>
        </w:rPr>
      </w:pPr>
      <w:r>
        <w:rPr>
          <w:rFonts w:cs="Arial"/>
          <w:spacing w:val="-4"/>
          <w:szCs w:val="32"/>
        </w:rPr>
        <w:t>When casting your vote, there are three options to choose from</w:t>
      </w:r>
      <w:r w:rsidR="00114857">
        <w:rPr>
          <w:rFonts w:cs="Arial"/>
          <w:spacing w:val="-4"/>
          <w:szCs w:val="32"/>
        </w:rPr>
        <w:t xml:space="preserve">. </w:t>
      </w:r>
      <w:r w:rsidR="009B1D07">
        <w:rPr>
          <w:rFonts w:cs="Arial"/>
          <w:spacing w:val="-4"/>
          <w:szCs w:val="32"/>
        </w:rPr>
        <w:t>Also, the</w:t>
      </w:r>
      <w:r>
        <w:rPr>
          <w:rFonts w:cs="Arial"/>
          <w:spacing w:val="-4"/>
          <w:szCs w:val="32"/>
        </w:rPr>
        <w:t xml:space="preserve"> way you vote, can differ from the way you choose to receive your election (ballot) material. </w:t>
      </w:r>
      <w:r w:rsidR="00711076">
        <w:rPr>
          <w:rFonts w:cs="Arial"/>
          <w:spacing w:val="-4"/>
          <w:szCs w:val="32"/>
        </w:rPr>
        <w:t xml:space="preserve">You can </w:t>
      </w:r>
      <w:r>
        <w:rPr>
          <w:rFonts w:cs="Arial"/>
          <w:spacing w:val="-4"/>
          <w:szCs w:val="32"/>
        </w:rPr>
        <w:t xml:space="preserve">choose to </w:t>
      </w:r>
      <w:r w:rsidR="00711076">
        <w:rPr>
          <w:rFonts w:cs="Arial"/>
          <w:spacing w:val="-4"/>
          <w:szCs w:val="32"/>
        </w:rPr>
        <w:t xml:space="preserve">vote using </w:t>
      </w:r>
      <w:r>
        <w:rPr>
          <w:rFonts w:cs="Arial"/>
          <w:spacing w:val="-4"/>
          <w:szCs w:val="32"/>
        </w:rPr>
        <w:t xml:space="preserve">the large print ballot form, braille ballot option or TIS. If you </w:t>
      </w:r>
      <w:r w:rsidR="00E51AA9">
        <w:rPr>
          <w:rFonts w:cs="Arial"/>
          <w:spacing w:val="-4"/>
          <w:szCs w:val="32"/>
        </w:rPr>
        <w:t xml:space="preserve">have not given TIS a go, </w:t>
      </w:r>
      <w:r>
        <w:rPr>
          <w:rFonts w:cs="Arial"/>
          <w:spacing w:val="-4"/>
          <w:szCs w:val="32"/>
        </w:rPr>
        <w:t xml:space="preserve">we encourage you to </w:t>
      </w:r>
      <w:r w:rsidR="00E51AA9">
        <w:rPr>
          <w:rFonts w:cs="Arial"/>
          <w:spacing w:val="-4"/>
          <w:szCs w:val="32"/>
        </w:rPr>
        <w:t>give this a try</w:t>
      </w:r>
      <w:r>
        <w:rPr>
          <w:rFonts w:cs="Arial"/>
          <w:spacing w:val="-4"/>
          <w:szCs w:val="32"/>
        </w:rPr>
        <w:t xml:space="preserve">. TIS gives voters a truly independent and empowering voting experience. Why? Because </w:t>
      </w:r>
      <w:r w:rsidR="00114857">
        <w:rPr>
          <w:rFonts w:cs="Arial"/>
          <w:spacing w:val="-4"/>
          <w:szCs w:val="32"/>
        </w:rPr>
        <w:t xml:space="preserve">voters </w:t>
      </w:r>
      <w:r>
        <w:rPr>
          <w:rFonts w:cs="Arial"/>
          <w:spacing w:val="-4"/>
          <w:szCs w:val="32"/>
        </w:rPr>
        <w:t xml:space="preserve">can </w:t>
      </w:r>
      <w:r w:rsidRPr="00082443">
        <w:rPr>
          <w:rFonts w:cs="Arial"/>
          <w:spacing w:val="-4"/>
          <w:szCs w:val="32"/>
        </w:rPr>
        <w:t xml:space="preserve">independently </w:t>
      </w:r>
      <w:r>
        <w:rPr>
          <w:rFonts w:cs="Arial"/>
          <w:spacing w:val="-4"/>
          <w:szCs w:val="32"/>
        </w:rPr>
        <w:t xml:space="preserve">access </w:t>
      </w:r>
      <w:r w:rsidRPr="00082443">
        <w:rPr>
          <w:rFonts w:cs="Arial"/>
          <w:spacing w:val="-4"/>
          <w:szCs w:val="32"/>
        </w:rPr>
        <w:t xml:space="preserve">information about all of the </w:t>
      </w:r>
      <w:r>
        <w:rPr>
          <w:rFonts w:cs="Arial"/>
          <w:spacing w:val="-4"/>
          <w:szCs w:val="32"/>
        </w:rPr>
        <w:t xml:space="preserve">candidates </w:t>
      </w:r>
      <w:r w:rsidRPr="00082443">
        <w:rPr>
          <w:rFonts w:cs="Arial"/>
          <w:spacing w:val="-4"/>
          <w:szCs w:val="32"/>
        </w:rPr>
        <w:t>standing for election</w:t>
      </w:r>
      <w:r>
        <w:rPr>
          <w:rFonts w:cs="Arial"/>
          <w:spacing w:val="-4"/>
          <w:szCs w:val="32"/>
        </w:rPr>
        <w:t xml:space="preserve">, and </w:t>
      </w:r>
      <w:r w:rsidR="00114857">
        <w:rPr>
          <w:rFonts w:cs="Arial"/>
          <w:spacing w:val="-4"/>
          <w:szCs w:val="32"/>
        </w:rPr>
        <w:t xml:space="preserve">they </w:t>
      </w:r>
      <w:r>
        <w:rPr>
          <w:rFonts w:cs="Arial"/>
          <w:spacing w:val="-4"/>
          <w:szCs w:val="32"/>
        </w:rPr>
        <w:t xml:space="preserve">can also cast </w:t>
      </w:r>
      <w:r w:rsidR="00114857">
        <w:rPr>
          <w:rFonts w:cs="Arial"/>
          <w:spacing w:val="-4"/>
          <w:szCs w:val="32"/>
        </w:rPr>
        <w:t xml:space="preserve">their own </w:t>
      </w:r>
      <w:r>
        <w:rPr>
          <w:rFonts w:cs="Arial"/>
          <w:spacing w:val="-4"/>
          <w:szCs w:val="32"/>
        </w:rPr>
        <w:t xml:space="preserve">vote. </w:t>
      </w:r>
    </w:p>
    <w:p w:rsidR="00711076" w:rsidRPr="00E51AA9" w:rsidRDefault="00711076" w:rsidP="00265986">
      <w:pPr>
        <w:spacing w:after="0"/>
        <w:ind w:left="720"/>
        <w:rPr>
          <w:rFonts w:cs="Arial"/>
          <w:spacing w:val="-4"/>
          <w:sz w:val="20"/>
          <w:szCs w:val="32"/>
        </w:rPr>
      </w:pPr>
    </w:p>
    <w:p w:rsidR="00265986" w:rsidRDefault="00265986" w:rsidP="00265986">
      <w:pPr>
        <w:spacing w:after="0"/>
        <w:ind w:left="720"/>
        <w:rPr>
          <w:rFonts w:cs="Arial"/>
          <w:spacing w:val="-4"/>
          <w:szCs w:val="32"/>
        </w:rPr>
      </w:pPr>
      <w:r w:rsidRPr="00082443">
        <w:rPr>
          <w:rFonts w:cs="Arial"/>
          <w:spacing w:val="-4"/>
          <w:szCs w:val="32"/>
        </w:rPr>
        <w:t xml:space="preserve">If you </w:t>
      </w:r>
      <w:r>
        <w:rPr>
          <w:rFonts w:cs="Arial"/>
          <w:spacing w:val="-4"/>
          <w:szCs w:val="32"/>
        </w:rPr>
        <w:t xml:space="preserve">would like to know more </w:t>
      </w:r>
      <w:r w:rsidRPr="00082443">
        <w:rPr>
          <w:rFonts w:cs="Arial"/>
          <w:spacing w:val="-4"/>
          <w:szCs w:val="32"/>
        </w:rPr>
        <w:t xml:space="preserve">about using </w:t>
      </w:r>
      <w:r>
        <w:rPr>
          <w:rFonts w:cs="Arial"/>
          <w:spacing w:val="-4"/>
          <w:szCs w:val="32"/>
        </w:rPr>
        <w:t>TIS</w:t>
      </w:r>
      <w:r w:rsidRPr="00082443">
        <w:rPr>
          <w:rFonts w:cs="Arial"/>
          <w:spacing w:val="-4"/>
          <w:szCs w:val="32"/>
        </w:rPr>
        <w:t xml:space="preserve">, </w:t>
      </w:r>
      <w:r>
        <w:rPr>
          <w:rFonts w:cs="Arial"/>
          <w:spacing w:val="-4"/>
          <w:szCs w:val="32"/>
        </w:rPr>
        <w:t xml:space="preserve">or you want to cast your vote using this option, and you are unsure if you are registered with us to do so, please </w:t>
      </w:r>
      <w:r w:rsidRPr="00082443">
        <w:rPr>
          <w:rFonts w:cs="Arial"/>
          <w:spacing w:val="-4"/>
          <w:szCs w:val="32"/>
        </w:rPr>
        <w:t xml:space="preserve">contact </w:t>
      </w:r>
      <w:r>
        <w:rPr>
          <w:rFonts w:cs="Arial"/>
          <w:spacing w:val="-4"/>
          <w:szCs w:val="32"/>
        </w:rPr>
        <w:t>our n</w:t>
      </w:r>
      <w:r w:rsidRPr="00082443">
        <w:rPr>
          <w:rFonts w:cs="Arial"/>
          <w:spacing w:val="-4"/>
          <w:szCs w:val="32"/>
        </w:rPr>
        <w:t xml:space="preserve">ational </w:t>
      </w:r>
      <w:r>
        <w:rPr>
          <w:rFonts w:cs="Arial"/>
          <w:spacing w:val="-4"/>
          <w:szCs w:val="32"/>
        </w:rPr>
        <w:t>o</w:t>
      </w:r>
      <w:r w:rsidRPr="00082443">
        <w:rPr>
          <w:rFonts w:cs="Arial"/>
          <w:spacing w:val="-4"/>
          <w:szCs w:val="32"/>
        </w:rPr>
        <w:t>ffice.</w:t>
      </w:r>
    </w:p>
    <w:p w:rsidR="00114857" w:rsidRPr="00E51AA9" w:rsidRDefault="00114857" w:rsidP="00265986">
      <w:pPr>
        <w:spacing w:after="0"/>
        <w:ind w:left="720"/>
        <w:rPr>
          <w:rFonts w:cs="Arial"/>
          <w:spacing w:val="-4"/>
          <w:sz w:val="20"/>
          <w:szCs w:val="32"/>
        </w:rPr>
      </w:pPr>
    </w:p>
    <w:p w:rsidR="00114857" w:rsidRPr="00E51AA9" w:rsidRDefault="00114857" w:rsidP="00265986">
      <w:pPr>
        <w:spacing w:after="0"/>
        <w:ind w:left="720"/>
        <w:rPr>
          <w:rFonts w:cs="Arial"/>
          <w:spacing w:val="-4"/>
          <w:sz w:val="20"/>
          <w:szCs w:val="32"/>
        </w:rPr>
      </w:pPr>
    </w:p>
    <w:p w:rsidR="009B1D07" w:rsidRDefault="009B1D07">
      <w:pPr>
        <w:rPr>
          <w:rFonts w:ascii="Arial Bold" w:eastAsia="Times New Roman" w:hAnsi="Arial Bold" w:cs="Arial"/>
          <w:b/>
          <w:kern w:val="28"/>
          <w:sz w:val="36"/>
          <w:szCs w:val="20"/>
        </w:rPr>
      </w:pPr>
      <w:r>
        <w:br w:type="page"/>
      </w:r>
    </w:p>
    <w:p w:rsidR="00511CF9" w:rsidRDefault="00511CF9" w:rsidP="009D5267">
      <w:pPr>
        <w:pStyle w:val="Heading1"/>
      </w:pPr>
      <w:r>
        <w:lastRenderedPageBreak/>
        <w:t>Change</w:t>
      </w:r>
      <w:r w:rsidR="00E51AA9">
        <w:t>s</w:t>
      </w:r>
      <w:r>
        <w:t xml:space="preserve"> </w:t>
      </w:r>
      <w:r w:rsidR="00114857">
        <w:t xml:space="preserve">in 2017, </w:t>
      </w:r>
      <w:r>
        <w:t xml:space="preserve">to </w:t>
      </w:r>
      <w:r w:rsidR="00114857">
        <w:t xml:space="preserve">the </w:t>
      </w:r>
      <w:r>
        <w:t>Submission of Remit</w:t>
      </w:r>
      <w:r w:rsidR="00565A08">
        <w:t xml:space="preserve">s to </w:t>
      </w:r>
      <w:r w:rsidR="00114857">
        <w:t xml:space="preserve">Blind Citizens NZ’s </w:t>
      </w:r>
      <w:r w:rsidR="00565A08">
        <w:t xml:space="preserve">Annual General Meeting and </w:t>
      </w:r>
      <w:r>
        <w:t>Conference</w:t>
      </w:r>
    </w:p>
    <w:p w:rsidR="00565A08" w:rsidRPr="00E51AA9" w:rsidRDefault="00565A08" w:rsidP="00565A08">
      <w:pPr>
        <w:spacing w:after="0"/>
        <w:rPr>
          <w:sz w:val="12"/>
        </w:rPr>
      </w:pPr>
    </w:p>
    <w:p w:rsidR="009B1D07" w:rsidRDefault="00511CF9" w:rsidP="00565A08">
      <w:pPr>
        <w:spacing w:after="0"/>
      </w:pPr>
      <w:r>
        <w:t xml:space="preserve">During meetings earlier this year, the </w:t>
      </w:r>
      <w:r w:rsidR="00565A08">
        <w:t>B</w:t>
      </w:r>
      <w:r>
        <w:t>oard’s Rules and Polic</w:t>
      </w:r>
      <w:r w:rsidR="00565A08">
        <w:t xml:space="preserve">ies </w:t>
      </w:r>
      <w:r w:rsidR="00E51AA9">
        <w:t xml:space="preserve">Standing </w:t>
      </w:r>
      <w:r>
        <w:t xml:space="preserve">Committee expressed some concern over the number of our members now languishing within the confines of our ever-growing Headquarters </w:t>
      </w:r>
      <w:r w:rsidR="00565A08">
        <w:t>B</w:t>
      </w:r>
      <w:r>
        <w:t>ranch</w:t>
      </w:r>
      <w:r w:rsidR="00E51AA9">
        <w:t>.</w:t>
      </w:r>
      <w:r w:rsidR="009B1D07">
        <w:t xml:space="preserve"> </w:t>
      </w:r>
    </w:p>
    <w:p w:rsidR="009B1D07" w:rsidRPr="009B1D07" w:rsidRDefault="009B1D07" w:rsidP="00565A08">
      <w:pPr>
        <w:spacing w:after="0"/>
        <w:rPr>
          <w:sz w:val="20"/>
        </w:rPr>
      </w:pPr>
    </w:p>
    <w:p w:rsidR="009B1D07" w:rsidRDefault="00511CF9" w:rsidP="00565A08">
      <w:pPr>
        <w:spacing w:after="0"/>
      </w:pPr>
      <w:r>
        <w:t xml:space="preserve">With no means of raising a remit for their local branch to submit, members of Headquarters </w:t>
      </w:r>
      <w:r w:rsidR="00565A08">
        <w:t>B</w:t>
      </w:r>
      <w:r>
        <w:t>ranch have no way to seek some initial support or even put their views in front of our A</w:t>
      </w:r>
      <w:r w:rsidR="00565A08">
        <w:t xml:space="preserve">nnual General Meeting and </w:t>
      </w:r>
      <w:r>
        <w:t>Conference</w:t>
      </w:r>
      <w:r w:rsidR="00565A08">
        <w:t>,</w:t>
      </w:r>
      <w:r>
        <w:t xml:space="preserve"> unless attending in person.  </w:t>
      </w:r>
    </w:p>
    <w:p w:rsidR="009B1D07" w:rsidRPr="009B1D07" w:rsidRDefault="009B1D07" w:rsidP="00565A08">
      <w:pPr>
        <w:spacing w:after="0"/>
        <w:rPr>
          <w:sz w:val="20"/>
        </w:rPr>
      </w:pPr>
    </w:p>
    <w:p w:rsidR="00511CF9" w:rsidRDefault="00511CF9" w:rsidP="00565A08">
      <w:pPr>
        <w:spacing w:after="0"/>
      </w:pPr>
      <w:r>
        <w:t xml:space="preserve">This led the </w:t>
      </w:r>
      <w:r w:rsidR="00565A08">
        <w:t xml:space="preserve">Rules and Policies </w:t>
      </w:r>
      <w:r w:rsidR="00E51AA9">
        <w:t xml:space="preserve">Standing </w:t>
      </w:r>
      <w:r w:rsidR="00565A08">
        <w:t>C</w:t>
      </w:r>
      <w:r>
        <w:t xml:space="preserve">ommittee to try to find a solution to get around this anomaly.  It was also recognised that many of our members do not attend their branch meetings or do not in fact have much contact with the branch to which they belong, and likewise face a similar situation.  </w:t>
      </w:r>
    </w:p>
    <w:p w:rsidR="00511CF9" w:rsidRPr="00E51AA9" w:rsidRDefault="00511CF9" w:rsidP="00565A08">
      <w:pPr>
        <w:spacing w:after="0"/>
        <w:rPr>
          <w:sz w:val="20"/>
        </w:rPr>
      </w:pPr>
    </w:p>
    <w:p w:rsidR="0020591D" w:rsidRDefault="00565A08" w:rsidP="00565A08">
      <w:pPr>
        <w:spacing w:after="0"/>
      </w:pPr>
      <w:r>
        <w:t>The B</w:t>
      </w:r>
      <w:r w:rsidR="00511CF9">
        <w:t>oard has now proposed</w:t>
      </w:r>
      <w:r>
        <w:t xml:space="preserve">, </w:t>
      </w:r>
      <w:r w:rsidR="00511CF9">
        <w:t>that any financial ordinary member, wherever they reside, may formulate a remit and submit it to National Office.  The remit will need to have the support of a further four financial ordinary members, with sufficient evidence to confirm this support.  It will be up to the proposer of the remit to organise supporters to provide confirmation of their support and to see this is forwarded to National Office within the timelines set for receipt of remits.  It can be received in hard copy, by email or arranging for the supporter to perso</w:t>
      </w:r>
      <w:r w:rsidR="0020591D">
        <w:t xml:space="preserve">nally contact National Office. </w:t>
      </w:r>
    </w:p>
    <w:p w:rsidR="0020591D" w:rsidRPr="009B1D07" w:rsidRDefault="0020591D" w:rsidP="00565A08">
      <w:pPr>
        <w:spacing w:after="0"/>
        <w:rPr>
          <w:sz w:val="20"/>
        </w:rPr>
      </w:pPr>
    </w:p>
    <w:p w:rsidR="0020591D" w:rsidRDefault="00511CF9" w:rsidP="00565A08">
      <w:pPr>
        <w:spacing w:after="0"/>
      </w:pPr>
      <w:r>
        <w:t>Once the level of support has been confirmed, the remit will then undergo the normal scrutiny applied to all remits at National Office before being accepted for circulation to branches prior to our A</w:t>
      </w:r>
      <w:r w:rsidR="0020591D">
        <w:t xml:space="preserve">nnual General Meeting and </w:t>
      </w:r>
      <w:r>
        <w:t>Conference.</w:t>
      </w:r>
    </w:p>
    <w:p w:rsidR="00511CF9" w:rsidRPr="009B1D07" w:rsidRDefault="00511CF9" w:rsidP="00565A08">
      <w:pPr>
        <w:spacing w:after="0"/>
        <w:rPr>
          <w:sz w:val="20"/>
        </w:rPr>
      </w:pPr>
    </w:p>
    <w:p w:rsidR="009B1D07" w:rsidRDefault="009B1D07">
      <w:r>
        <w:br w:type="page"/>
      </w:r>
    </w:p>
    <w:p w:rsidR="0020591D" w:rsidRDefault="00511CF9" w:rsidP="00565A08">
      <w:pPr>
        <w:spacing w:after="0"/>
      </w:pPr>
      <w:r>
        <w:lastRenderedPageBreak/>
        <w:t>With no National Councillor to speak to such a remit at our A</w:t>
      </w:r>
      <w:r w:rsidR="0020591D">
        <w:t xml:space="preserve">nnual </w:t>
      </w:r>
      <w:r>
        <w:t>G</w:t>
      </w:r>
      <w:r w:rsidR="0020591D">
        <w:t xml:space="preserve">eneral Meeting and </w:t>
      </w:r>
      <w:r>
        <w:t>Conference, and if none of its original supporters is present, the remit will be proposed by the Chair of the meeting and follow the normal process for debate.</w:t>
      </w:r>
    </w:p>
    <w:p w:rsidR="009B1D07" w:rsidRPr="009B1D07" w:rsidRDefault="009B1D07" w:rsidP="00565A08">
      <w:pPr>
        <w:spacing w:after="0"/>
        <w:rPr>
          <w:sz w:val="20"/>
        </w:rPr>
      </w:pPr>
    </w:p>
    <w:p w:rsidR="009B1D07" w:rsidRDefault="0020591D" w:rsidP="00565A08">
      <w:pPr>
        <w:spacing w:after="0"/>
      </w:pPr>
      <w:r>
        <w:t>In 2017</w:t>
      </w:r>
      <w:r w:rsidR="00E51AA9">
        <w:t xml:space="preserve"> when this initiative commences, </w:t>
      </w:r>
      <w:r w:rsidR="009B1D07">
        <w:t xml:space="preserve">members can be sure to see remits’ timelines and procedures publicised in the March Focus </w:t>
      </w:r>
      <w:r>
        <w:t>publication</w:t>
      </w:r>
      <w:r w:rsidR="009B1D07">
        <w:t>.</w:t>
      </w:r>
    </w:p>
    <w:p w:rsidR="0020591D" w:rsidRPr="00E51AA9" w:rsidRDefault="0020591D" w:rsidP="00565A08">
      <w:pPr>
        <w:spacing w:after="0"/>
        <w:rPr>
          <w:sz w:val="20"/>
        </w:rPr>
      </w:pPr>
    </w:p>
    <w:p w:rsidR="00265986" w:rsidRPr="00E51AA9" w:rsidRDefault="00265986" w:rsidP="00565A08">
      <w:pPr>
        <w:spacing w:after="0"/>
        <w:rPr>
          <w:rFonts w:cs="Arial"/>
          <w:sz w:val="20"/>
          <w:szCs w:val="32"/>
        </w:rPr>
      </w:pPr>
    </w:p>
    <w:p w:rsidR="00265986" w:rsidRDefault="00265986" w:rsidP="009D5267">
      <w:pPr>
        <w:pStyle w:val="Heading2"/>
        <w:rPr>
          <w:i/>
          <w:iCs/>
          <w:lang w:val="en-GB"/>
        </w:rPr>
      </w:pPr>
      <w:r w:rsidRPr="00275F58">
        <w:rPr>
          <w:lang w:val="en-GB"/>
        </w:rPr>
        <w:t xml:space="preserve">Johnston Cup </w:t>
      </w:r>
      <w:r>
        <w:rPr>
          <w:lang w:val="en-GB"/>
        </w:rPr>
        <w:t>for Leadership – Nominations Required</w:t>
      </w:r>
    </w:p>
    <w:p w:rsidR="009B1D07" w:rsidRPr="009B1D07" w:rsidRDefault="009B1D07" w:rsidP="009B1D07">
      <w:pPr>
        <w:spacing w:after="0"/>
        <w:rPr>
          <w:rFonts w:cs="Arial"/>
          <w:sz w:val="12"/>
          <w:szCs w:val="32"/>
        </w:rPr>
      </w:pPr>
    </w:p>
    <w:p w:rsidR="00265986" w:rsidRDefault="00265986" w:rsidP="00265986">
      <w:pPr>
        <w:spacing w:after="80"/>
        <w:rPr>
          <w:rFonts w:cs="Arial"/>
          <w:szCs w:val="32"/>
        </w:rPr>
      </w:pPr>
      <w:r>
        <w:rPr>
          <w:rFonts w:cs="Arial"/>
          <w:szCs w:val="32"/>
        </w:rPr>
        <w:t xml:space="preserve">Annually, the Board calls for nominations for the Johnston Cup for Leadership. First presented in 2007 by Doug and Jeanette Johnston (Doug Johnston is a past National President of Blind Citizens NZ), the Cup is intended to: </w:t>
      </w:r>
    </w:p>
    <w:p w:rsidR="00265986" w:rsidRDefault="00265986" w:rsidP="00265986">
      <w:pPr>
        <w:numPr>
          <w:ilvl w:val="0"/>
          <w:numId w:val="33"/>
        </w:numPr>
        <w:spacing w:after="80"/>
        <w:ind w:left="360"/>
        <w:rPr>
          <w:rFonts w:cs="Arial"/>
          <w:szCs w:val="32"/>
        </w:rPr>
      </w:pPr>
      <w:r w:rsidRPr="00473881">
        <w:rPr>
          <w:rFonts w:cs="Arial"/>
          <w:szCs w:val="32"/>
        </w:rPr>
        <w:t xml:space="preserve">encourage and recognise members </w:t>
      </w:r>
      <w:r>
        <w:rPr>
          <w:rFonts w:cs="Arial"/>
          <w:szCs w:val="32"/>
        </w:rPr>
        <w:t xml:space="preserve">of Blind Citizens NZ </w:t>
      </w:r>
      <w:r w:rsidRPr="00473881">
        <w:rPr>
          <w:rFonts w:cs="Arial"/>
          <w:szCs w:val="32"/>
        </w:rPr>
        <w:t xml:space="preserve">who attend leadership training initiatives conducted by </w:t>
      </w:r>
      <w:r>
        <w:rPr>
          <w:rFonts w:cs="Arial"/>
          <w:szCs w:val="32"/>
        </w:rPr>
        <w:t xml:space="preserve">us, </w:t>
      </w:r>
    </w:p>
    <w:p w:rsidR="00265986" w:rsidRDefault="00265986" w:rsidP="00265986">
      <w:pPr>
        <w:numPr>
          <w:ilvl w:val="0"/>
          <w:numId w:val="33"/>
        </w:numPr>
        <w:spacing w:after="80"/>
        <w:ind w:left="360"/>
        <w:rPr>
          <w:rFonts w:cs="Arial"/>
          <w:szCs w:val="32"/>
        </w:rPr>
      </w:pPr>
      <w:r w:rsidRPr="00473881">
        <w:rPr>
          <w:rFonts w:cs="Arial"/>
          <w:szCs w:val="32"/>
        </w:rPr>
        <w:t xml:space="preserve">to encourage </w:t>
      </w:r>
      <w:r>
        <w:rPr>
          <w:rFonts w:cs="Arial"/>
          <w:szCs w:val="32"/>
        </w:rPr>
        <w:t xml:space="preserve">them </w:t>
      </w:r>
      <w:r w:rsidRPr="00473881">
        <w:rPr>
          <w:rFonts w:cs="Arial"/>
          <w:szCs w:val="32"/>
        </w:rPr>
        <w:t>to accept leadership responsibilities inside and outside the blindness community</w:t>
      </w:r>
      <w:r>
        <w:rPr>
          <w:rFonts w:cs="Arial"/>
          <w:szCs w:val="32"/>
        </w:rPr>
        <w:t xml:space="preserve">; </w:t>
      </w:r>
      <w:r w:rsidRPr="00473881">
        <w:rPr>
          <w:rFonts w:cs="Arial"/>
          <w:szCs w:val="32"/>
        </w:rPr>
        <w:t xml:space="preserve">and </w:t>
      </w:r>
    </w:p>
    <w:p w:rsidR="00265986" w:rsidRPr="00473881" w:rsidRDefault="00265986" w:rsidP="00265986">
      <w:pPr>
        <w:numPr>
          <w:ilvl w:val="0"/>
          <w:numId w:val="33"/>
        </w:numPr>
        <w:spacing w:after="0"/>
        <w:ind w:left="360"/>
        <w:rPr>
          <w:rFonts w:cs="Arial"/>
          <w:szCs w:val="32"/>
        </w:rPr>
      </w:pPr>
      <w:r w:rsidRPr="00473881">
        <w:rPr>
          <w:rFonts w:cs="Arial"/>
          <w:szCs w:val="32"/>
        </w:rPr>
        <w:t>to develop an environment where they can be recognised for leadership in their field of endeavour.</w:t>
      </w:r>
    </w:p>
    <w:p w:rsidR="00265986" w:rsidRPr="009B1D07" w:rsidRDefault="00265986" w:rsidP="00265986">
      <w:pPr>
        <w:spacing w:after="0"/>
        <w:rPr>
          <w:rFonts w:cs="Arial"/>
          <w:sz w:val="20"/>
          <w:szCs w:val="32"/>
        </w:rPr>
      </w:pPr>
    </w:p>
    <w:p w:rsidR="00265986" w:rsidRDefault="0020591D" w:rsidP="00265986">
      <w:pPr>
        <w:spacing w:after="0"/>
        <w:rPr>
          <w:rFonts w:cs="Arial"/>
          <w:szCs w:val="32"/>
        </w:rPr>
      </w:pPr>
      <w:r>
        <w:rPr>
          <w:rFonts w:cs="Arial"/>
          <w:szCs w:val="32"/>
        </w:rPr>
        <w:t xml:space="preserve">This is </w:t>
      </w:r>
      <w:r w:rsidR="00E51AA9">
        <w:rPr>
          <w:rFonts w:cs="Arial"/>
          <w:szCs w:val="32"/>
        </w:rPr>
        <w:t xml:space="preserve">your </w:t>
      </w:r>
      <w:r w:rsidR="009B1D07">
        <w:rPr>
          <w:rFonts w:cs="Arial"/>
          <w:szCs w:val="32"/>
        </w:rPr>
        <w:t xml:space="preserve">last </w:t>
      </w:r>
      <w:r>
        <w:rPr>
          <w:rFonts w:cs="Arial"/>
          <w:szCs w:val="32"/>
        </w:rPr>
        <w:t xml:space="preserve">chance to pop on your thinking cap – if you </w:t>
      </w:r>
      <w:r w:rsidR="00265986">
        <w:rPr>
          <w:rFonts w:cs="Arial"/>
          <w:szCs w:val="32"/>
        </w:rPr>
        <w:t xml:space="preserve">know of someone who has </w:t>
      </w:r>
      <w:r w:rsidR="00265986" w:rsidRPr="00473881">
        <w:rPr>
          <w:rFonts w:cs="Arial"/>
          <w:szCs w:val="32"/>
        </w:rPr>
        <w:t>attended a</w:t>
      </w:r>
      <w:r w:rsidR="00265986">
        <w:rPr>
          <w:rFonts w:cs="Arial"/>
          <w:szCs w:val="32"/>
        </w:rPr>
        <w:t xml:space="preserve"> development initiative of Blind Citizens NZ, whatever that initiative might be, and has also </w:t>
      </w:r>
      <w:r w:rsidR="00265986" w:rsidRPr="00473881">
        <w:rPr>
          <w:rFonts w:cs="Arial"/>
          <w:szCs w:val="32"/>
        </w:rPr>
        <w:t xml:space="preserve">contributed in some demonstrable way to the betterment of the community </w:t>
      </w:r>
      <w:r w:rsidR="0050546F">
        <w:rPr>
          <w:rFonts w:cs="Arial"/>
          <w:szCs w:val="32"/>
        </w:rPr>
        <w:t xml:space="preserve">through their </w:t>
      </w:r>
      <w:r w:rsidR="00265986" w:rsidRPr="00473881">
        <w:rPr>
          <w:rFonts w:cs="Arial"/>
          <w:szCs w:val="32"/>
        </w:rPr>
        <w:t>leadership</w:t>
      </w:r>
      <w:r>
        <w:rPr>
          <w:rFonts w:cs="Arial"/>
          <w:szCs w:val="32"/>
        </w:rPr>
        <w:t>, then why not nominate them</w:t>
      </w:r>
      <w:r w:rsidR="00265986">
        <w:rPr>
          <w:rFonts w:cs="Arial"/>
          <w:szCs w:val="32"/>
        </w:rPr>
        <w:t>? Provided the person you are thinking of is an Ordinary Member of Blind Citizens NZ (Associate Members are not eligible for this award), and you believe they are worthy of being nominated for the Johnston Cup for Leadership, all you need to do is tell us. That is, you will need to provide information in support of the nomination.</w:t>
      </w:r>
    </w:p>
    <w:p w:rsidR="009976D6" w:rsidRPr="0050546F" w:rsidRDefault="009976D6" w:rsidP="00265986">
      <w:pPr>
        <w:spacing w:after="0"/>
        <w:rPr>
          <w:rFonts w:cs="Arial"/>
          <w:sz w:val="20"/>
          <w:szCs w:val="32"/>
        </w:rPr>
      </w:pPr>
    </w:p>
    <w:p w:rsidR="009B1D07" w:rsidRDefault="0020591D" w:rsidP="00265986">
      <w:pPr>
        <w:spacing w:after="0"/>
        <w:rPr>
          <w:rFonts w:cs="Arial"/>
        </w:rPr>
      </w:pPr>
      <w:r>
        <w:rPr>
          <w:rFonts w:cs="Arial"/>
        </w:rPr>
        <w:t xml:space="preserve">Nominations </w:t>
      </w:r>
      <w:r w:rsidR="00265986">
        <w:rPr>
          <w:rFonts w:cs="Arial"/>
        </w:rPr>
        <w:t xml:space="preserve">can be made by branches, </w:t>
      </w:r>
      <w:r w:rsidR="00265986" w:rsidRPr="00DF36F4">
        <w:rPr>
          <w:rFonts w:cs="Arial"/>
        </w:rPr>
        <w:t xml:space="preserve">financial Ordinary Members </w:t>
      </w:r>
      <w:r w:rsidR="00265986">
        <w:rPr>
          <w:rFonts w:cs="Arial"/>
        </w:rPr>
        <w:t xml:space="preserve">and </w:t>
      </w:r>
      <w:r w:rsidR="00265986" w:rsidRPr="00DF36F4">
        <w:rPr>
          <w:rFonts w:cs="Arial"/>
        </w:rPr>
        <w:t>the Board</w:t>
      </w:r>
      <w:r w:rsidR="00265986">
        <w:rPr>
          <w:rFonts w:cs="Arial"/>
        </w:rPr>
        <w:t xml:space="preserve">. </w:t>
      </w:r>
    </w:p>
    <w:p w:rsidR="00265986" w:rsidRDefault="0020591D" w:rsidP="00265986">
      <w:pPr>
        <w:spacing w:after="0"/>
        <w:rPr>
          <w:rFonts w:cs="Arial"/>
          <w:szCs w:val="32"/>
        </w:rPr>
      </w:pPr>
      <w:r>
        <w:rPr>
          <w:rFonts w:cs="Arial"/>
        </w:rPr>
        <w:lastRenderedPageBreak/>
        <w:t xml:space="preserve">These </w:t>
      </w:r>
      <w:r w:rsidR="00265986">
        <w:rPr>
          <w:rFonts w:cs="Arial"/>
          <w:szCs w:val="32"/>
        </w:rPr>
        <w:t xml:space="preserve">must be received </w:t>
      </w:r>
      <w:r w:rsidR="00265986" w:rsidRPr="00473881">
        <w:rPr>
          <w:rFonts w:cs="Arial"/>
          <w:szCs w:val="32"/>
        </w:rPr>
        <w:t xml:space="preserve">at National Office by 4pm </w:t>
      </w:r>
      <w:r w:rsidR="00265986">
        <w:rPr>
          <w:rFonts w:cs="Arial"/>
          <w:szCs w:val="32"/>
        </w:rPr>
        <w:t xml:space="preserve">Monday 22 </w:t>
      </w:r>
      <w:r w:rsidR="00265986" w:rsidRPr="00473881">
        <w:rPr>
          <w:rFonts w:cs="Arial"/>
          <w:szCs w:val="32"/>
        </w:rPr>
        <w:t xml:space="preserve">August </w:t>
      </w:r>
      <w:r w:rsidR="00265986">
        <w:rPr>
          <w:rFonts w:cs="Arial"/>
          <w:szCs w:val="32"/>
        </w:rPr>
        <w:t>2016. Contact details for national office are located at the end of this publication.</w:t>
      </w:r>
    </w:p>
    <w:p w:rsidR="00265986" w:rsidRPr="0050546F" w:rsidRDefault="00265986" w:rsidP="00265986">
      <w:pPr>
        <w:spacing w:after="0"/>
        <w:jc w:val="center"/>
        <w:rPr>
          <w:sz w:val="20"/>
          <w:szCs w:val="32"/>
        </w:rPr>
      </w:pPr>
    </w:p>
    <w:p w:rsidR="00265986" w:rsidRPr="0050546F" w:rsidRDefault="00265986" w:rsidP="00265986">
      <w:pPr>
        <w:spacing w:after="0"/>
        <w:jc w:val="center"/>
        <w:rPr>
          <w:sz w:val="20"/>
          <w:szCs w:val="32"/>
        </w:rPr>
      </w:pPr>
    </w:p>
    <w:p w:rsidR="00265986" w:rsidRDefault="00265986" w:rsidP="009D5267">
      <w:pPr>
        <w:pStyle w:val="Heading1"/>
      </w:pPr>
      <w:r w:rsidRPr="009D5267">
        <w:t>Beamish</w:t>
      </w:r>
      <w:r w:rsidRPr="00DA5E2E">
        <w:rPr>
          <w:caps/>
        </w:rPr>
        <w:t xml:space="preserve"> M</w:t>
      </w:r>
      <w:r w:rsidRPr="00DA5E2E">
        <w:t>emorial</w:t>
      </w:r>
      <w:r w:rsidRPr="00DA5E2E">
        <w:rPr>
          <w:caps/>
        </w:rPr>
        <w:t xml:space="preserve"> </w:t>
      </w:r>
      <w:r w:rsidRPr="00DA5E2E">
        <w:t>Award</w:t>
      </w:r>
    </w:p>
    <w:p w:rsidR="0050546F" w:rsidRPr="0050546F" w:rsidRDefault="0050546F" w:rsidP="00265986">
      <w:pPr>
        <w:spacing w:after="0"/>
        <w:rPr>
          <w:rFonts w:cs="Arial"/>
          <w:sz w:val="12"/>
        </w:rPr>
      </w:pPr>
    </w:p>
    <w:p w:rsidR="00265986" w:rsidRDefault="00265986" w:rsidP="00265986">
      <w:pPr>
        <w:spacing w:after="0"/>
        <w:rPr>
          <w:rFonts w:cs="Arial"/>
        </w:rPr>
      </w:pPr>
      <w:r>
        <w:rPr>
          <w:rFonts w:cs="Arial"/>
        </w:rPr>
        <w:t xml:space="preserve">The Beamish Memorial Award is </w:t>
      </w:r>
      <w:r w:rsidRPr="00DF36F4">
        <w:rPr>
          <w:rFonts w:cs="Arial"/>
        </w:rPr>
        <w:t xml:space="preserve">the </w:t>
      </w:r>
      <w:r>
        <w:rPr>
          <w:rFonts w:cs="Arial"/>
        </w:rPr>
        <w:t xml:space="preserve">single most </w:t>
      </w:r>
      <w:r w:rsidRPr="00DF36F4">
        <w:rPr>
          <w:rFonts w:cs="Arial"/>
        </w:rPr>
        <w:t xml:space="preserve">prestigious award </w:t>
      </w:r>
      <w:r>
        <w:rPr>
          <w:rFonts w:cs="Arial"/>
        </w:rPr>
        <w:t xml:space="preserve">that Blind Citizens NZ has the honour of bestowing on anyone within the organisation. </w:t>
      </w:r>
      <w:r w:rsidRPr="00DF36F4">
        <w:rPr>
          <w:rFonts w:cs="Arial"/>
        </w:rPr>
        <w:t xml:space="preserve">It </w:t>
      </w:r>
      <w:r>
        <w:rPr>
          <w:rFonts w:cs="Arial"/>
        </w:rPr>
        <w:t xml:space="preserve">can only be </w:t>
      </w:r>
      <w:r w:rsidRPr="00DF36F4">
        <w:rPr>
          <w:rFonts w:cs="Arial"/>
        </w:rPr>
        <w:t>awarded to an Ord</w:t>
      </w:r>
      <w:smartTag w:uri="urn:schemas-microsoft-com:office:smarttags" w:element="PersonName">
        <w:r w:rsidRPr="00DF36F4">
          <w:rPr>
            <w:rFonts w:cs="Arial"/>
          </w:rPr>
          <w:t>ina</w:t>
        </w:r>
      </w:smartTag>
      <w:r w:rsidRPr="00DF36F4">
        <w:rPr>
          <w:rFonts w:cs="Arial"/>
        </w:rPr>
        <w:t xml:space="preserve">ry Member of </w:t>
      </w:r>
      <w:r>
        <w:rPr>
          <w:rFonts w:cs="Arial"/>
        </w:rPr>
        <w:t xml:space="preserve">Blind Citizens NZ </w:t>
      </w:r>
      <w:r w:rsidRPr="00DF36F4">
        <w:rPr>
          <w:rFonts w:cs="Arial"/>
        </w:rPr>
        <w:t>who has made an outstanding contribution to society in their particular field of service to the community</w:t>
      </w:r>
      <w:r>
        <w:rPr>
          <w:rFonts w:cs="Arial"/>
        </w:rPr>
        <w:t xml:space="preserve">. </w:t>
      </w:r>
    </w:p>
    <w:p w:rsidR="00265986" w:rsidRPr="0050546F" w:rsidRDefault="00265986" w:rsidP="00265986">
      <w:pPr>
        <w:spacing w:after="0"/>
        <w:rPr>
          <w:rFonts w:cs="Arial"/>
          <w:sz w:val="20"/>
        </w:rPr>
      </w:pPr>
    </w:p>
    <w:p w:rsidR="00265986" w:rsidRDefault="0020591D" w:rsidP="00265986">
      <w:pPr>
        <w:spacing w:after="0"/>
        <w:rPr>
          <w:rFonts w:cs="Arial"/>
        </w:rPr>
      </w:pPr>
      <w:r>
        <w:rPr>
          <w:rFonts w:cs="Arial"/>
        </w:rPr>
        <w:t xml:space="preserve">Do you </w:t>
      </w:r>
      <w:r w:rsidR="00265986">
        <w:rPr>
          <w:rFonts w:cs="Arial"/>
        </w:rPr>
        <w:t>know of someone who meets this criteria, and whose outstanding efforts should be recognised</w:t>
      </w:r>
      <w:r>
        <w:rPr>
          <w:rFonts w:cs="Arial"/>
        </w:rPr>
        <w:t xml:space="preserve">? If you do, this is an </w:t>
      </w:r>
      <w:r w:rsidR="00265986">
        <w:rPr>
          <w:rFonts w:cs="Arial"/>
        </w:rPr>
        <w:t xml:space="preserve">opportunity to do something </w:t>
      </w:r>
      <w:r>
        <w:rPr>
          <w:rFonts w:cs="Arial"/>
        </w:rPr>
        <w:t>and celebrate with everyone, their efforts</w:t>
      </w:r>
      <w:r w:rsidR="00265986">
        <w:rPr>
          <w:rFonts w:cs="Arial"/>
        </w:rPr>
        <w:t>.</w:t>
      </w:r>
      <w:r w:rsidR="00711076">
        <w:rPr>
          <w:rFonts w:cs="Arial"/>
        </w:rPr>
        <w:t xml:space="preserve"> </w:t>
      </w:r>
    </w:p>
    <w:p w:rsidR="00265986" w:rsidRPr="0050546F" w:rsidRDefault="00265986" w:rsidP="00265986">
      <w:pPr>
        <w:spacing w:after="0"/>
        <w:rPr>
          <w:rFonts w:cs="Arial"/>
          <w:sz w:val="20"/>
        </w:rPr>
      </w:pPr>
    </w:p>
    <w:p w:rsidR="00265986" w:rsidRDefault="00265986" w:rsidP="00265986">
      <w:pPr>
        <w:spacing w:after="0"/>
        <w:rPr>
          <w:rFonts w:cs="Arial"/>
        </w:rPr>
      </w:pPr>
      <w:r>
        <w:rPr>
          <w:rFonts w:cs="Arial"/>
        </w:rPr>
        <w:t xml:space="preserve">Nominations can be made by branches, </w:t>
      </w:r>
      <w:r w:rsidRPr="00DF36F4">
        <w:rPr>
          <w:rFonts w:cs="Arial"/>
        </w:rPr>
        <w:t>financial Ordinary Members</w:t>
      </w:r>
      <w:r>
        <w:rPr>
          <w:rFonts w:cs="Arial"/>
        </w:rPr>
        <w:t>,</w:t>
      </w:r>
      <w:r w:rsidRPr="00DF36F4">
        <w:rPr>
          <w:rFonts w:cs="Arial"/>
        </w:rPr>
        <w:t xml:space="preserve"> </w:t>
      </w:r>
      <w:r>
        <w:rPr>
          <w:rFonts w:cs="Arial"/>
        </w:rPr>
        <w:t xml:space="preserve">and </w:t>
      </w:r>
      <w:r w:rsidRPr="00DF36F4">
        <w:rPr>
          <w:rFonts w:cs="Arial"/>
        </w:rPr>
        <w:t>the Board</w:t>
      </w:r>
      <w:r>
        <w:rPr>
          <w:rFonts w:cs="Arial"/>
        </w:rPr>
        <w:t xml:space="preserve">. These must </w:t>
      </w:r>
      <w:r w:rsidRPr="00DF36F4">
        <w:rPr>
          <w:rFonts w:cs="Arial"/>
        </w:rPr>
        <w:t xml:space="preserve">include the </w:t>
      </w:r>
      <w:r>
        <w:rPr>
          <w:rFonts w:cs="Arial"/>
        </w:rPr>
        <w:t xml:space="preserve">name of the </w:t>
      </w:r>
      <w:r w:rsidR="009976D6">
        <w:rPr>
          <w:rFonts w:cs="Arial"/>
        </w:rPr>
        <w:t xml:space="preserve">person </w:t>
      </w:r>
      <w:r>
        <w:rPr>
          <w:rFonts w:cs="Arial"/>
        </w:rPr>
        <w:t xml:space="preserve">who is being nominated, their </w:t>
      </w:r>
      <w:r w:rsidRPr="00DF36F4">
        <w:rPr>
          <w:rFonts w:cs="Arial"/>
        </w:rPr>
        <w:t>contact details</w:t>
      </w:r>
      <w:r>
        <w:rPr>
          <w:rFonts w:cs="Arial"/>
        </w:rPr>
        <w:t>,</w:t>
      </w:r>
      <w:r w:rsidRPr="00DF36F4">
        <w:rPr>
          <w:rFonts w:cs="Arial"/>
        </w:rPr>
        <w:t xml:space="preserve"> and </w:t>
      </w:r>
      <w:r>
        <w:rPr>
          <w:rFonts w:cs="Arial"/>
        </w:rPr>
        <w:t xml:space="preserve">information and reasons </w:t>
      </w:r>
      <w:r w:rsidRPr="00DF36F4">
        <w:rPr>
          <w:rFonts w:cs="Arial"/>
        </w:rPr>
        <w:t>in support of the nomination</w:t>
      </w:r>
      <w:r>
        <w:rPr>
          <w:rFonts w:cs="Arial"/>
        </w:rPr>
        <w:t>.</w:t>
      </w:r>
      <w:r w:rsidR="00711076">
        <w:rPr>
          <w:rFonts w:cs="Arial"/>
        </w:rPr>
        <w:t xml:space="preserve"> </w:t>
      </w:r>
      <w:r>
        <w:rPr>
          <w:rFonts w:cs="Arial"/>
        </w:rPr>
        <w:t>Nominations close at 4pm, Monday 29 August 2016 and must be received at our National Office no later than this date. Contact details for national office are located at the end of this publication.</w:t>
      </w:r>
    </w:p>
    <w:p w:rsidR="00265986" w:rsidRPr="00D12BCC" w:rsidRDefault="00265986" w:rsidP="00265986">
      <w:pPr>
        <w:spacing w:after="0"/>
        <w:rPr>
          <w:rFonts w:cs="Arial"/>
          <w:sz w:val="20"/>
        </w:rPr>
      </w:pPr>
    </w:p>
    <w:p w:rsidR="00D12BCC" w:rsidRPr="00D12BCC" w:rsidRDefault="00D12BCC" w:rsidP="00265986">
      <w:pPr>
        <w:spacing w:after="0"/>
        <w:rPr>
          <w:rFonts w:cs="Arial"/>
          <w:sz w:val="20"/>
        </w:rPr>
      </w:pPr>
    </w:p>
    <w:p w:rsidR="00265986" w:rsidRPr="00DA5E2E" w:rsidRDefault="00265986" w:rsidP="009D5267">
      <w:pPr>
        <w:pStyle w:val="Heading1"/>
      </w:pPr>
      <w:r w:rsidRPr="00DA5E2E">
        <w:t>Letters to the Editor</w:t>
      </w:r>
    </w:p>
    <w:p w:rsidR="0050546F" w:rsidRPr="0050546F" w:rsidRDefault="0050546F" w:rsidP="00265986">
      <w:pPr>
        <w:spacing w:after="0"/>
        <w:rPr>
          <w:rFonts w:cs="Arial"/>
          <w:bCs/>
          <w:sz w:val="12"/>
          <w:szCs w:val="32"/>
        </w:rPr>
      </w:pPr>
    </w:p>
    <w:p w:rsidR="00265986" w:rsidRDefault="00265986" w:rsidP="00265986">
      <w:pPr>
        <w:spacing w:after="0"/>
        <w:rPr>
          <w:rFonts w:cs="Arial"/>
          <w:bCs/>
          <w:szCs w:val="32"/>
        </w:rPr>
      </w:pPr>
      <w:r>
        <w:rPr>
          <w:rFonts w:cs="Arial"/>
          <w:bCs/>
          <w:szCs w:val="32"/>
        </w:rPr>
        <w:t>Articles that can potentially be published in Focus are encouraged</w:t>
      </w:r>
      <w:r w:rsidR="00F02E88">
        <w:rPr>
          <w:rFonts w:cs="Arial"/>
          <w:bCs/>
          <w:szCs w:val="32"/>
        </w:rPr>
        <w:t xml:space="preserve">. </w:t>
      </w:r>
      <w:r>
        <w:rPr>
          <w:rFonts w:cs="Arial"/>
          <w:bCs/>
          <w:szCs w:val="32"/>
        </w:rPr>
        <w:t>When writing your article, you are encouraged to take into consideration that limited resources coupled with space constraints leads to a limit of 400 words</w:t>
      </w:r>
      <w:r w:rsidR="00F02E88">
        <w:rPr>
          <w:rFonts w:cs="Arial"/>
          <w:bCs/>
          <w:szCs w:val="32"/>
        </w:rPr>
        <w:t xml:space="preserve"> i.e. </w:t>
      </w:r>
      <w:r>
        <w:rPr>
          <w:rFonts w:cs="Arial"/>
          <w:bCs/>
          <w:szCs w:val="32"/>
        </w:rPr>
        <w:t xml:space="preserve">approximately one page. </w:t>
      </w:r>
    </w:p>
    <w:p w:rsidR="00265986" w:rsidRPr="0050546F" w:rsidRDefault="00265986" w:rsidP="00265986">
      <w:pPr>
        <w:spacing w:after="0"/>
        <w:rPr>
          <w:rFonts w:cs="Arial"/>
          <w:bCs/>
          <w:sz w:val="20"/>
          <w:szCs w:val="32"/>
        </w:rPr>
      </w:pPr>
    </w:p>
    <w:p w:rsidR="00172420" w:rsidRDefault="0050546F" w:rsidP="00265986">
      <w:pPr>
        <w:spacing w:after="0"/>
        <w:rPr>
          <w:rFonts w:cs="Arial"/>
          <w:bCs/>
          <w:szCs w:val="32"/>
        </w:rPr>
      </w:pPr>
      <w:r>
        <w:rPr>
          <w:rFonts w:cs="Arial"/>
          <w:bCs/>
          <w:szCs w:val="32"/>
        </w:rPr>
        <w:t>W</w:t>
      </w:r>
      <w:r w:rsidR="00265986">
        <w:rPr>
          <w:rFonts w:cs="Arial"/>
          <w:bCs/>
          <w:szCs w:val="32"/>
        </w:rPr>
        <w:t xml:space="preserve">hen you submit </w:t>
      </w:r>
      <w:r>
        <w:rPr>
          <w:rFonts w:cs="Arial"/>
          <w:bCs/>
          <w:szCs w:val="32"/>
        </w:rPr>
        <w:t xml:space="preserve">an </w:t>
      </w:r>
      <w:r w:rsidR="00265986">
        <w:rPr>
          <w:rFonts w:cs="Arial"/>
          <w:bCs/>
          <w:szCs w:val="32"/>
        </w:rPr>
        <w:t xml:space="preserve">article, </w:t>
      </w:r>
      <w:r>
        <w:rPr>
          <w:rFonts w:cs="Arial"/>
          <w:bCs/>
          <w:szCs w:val="32"/>
        </w:rPr>
        <w:t xml:space="preserve">please </w:t>
      </w:r>
      <w:r w:rsidR="00265986">
        <w:rPr>
          <w:rFonts w:cs="Arial"/>
          <w:bCs/>
          <w:szCs w:val="32"/>
        </w:rPr>
        <w:t xml:space="preserve">bear </w:t>
      </w:r>
      <w:r w:rsidR="00F02E88">
        <w:rPr>
          <w:rFonts w:cs="Arial"/>
          <w:bCs/>
          <w:szCs w:val="32"/>
        </w:rPr>
        <w:t xml:space="preserve">in mind </w:t>
      </w:r>
      <w:r w:rsidR="00265986">
        <w:rPr>
          <w:rFonts w:cs="Arial"/>
          <w:bCs/>
          <w:szCs w:val="32"/>
        </w:rPr>
        <w:t xml:space="preserve">our word-limitation. </w:t>
      </w:r>
    </w:p>
    <w:p w:rsidR="00172420" w:rsidRPr="0050546F" w:rsidRDefault="00172420" w:rsidP="00265986">
      <w:pPr>
        <w:spacing w:after="0"/>
        <w:rPr>
          <w:rFonts w:cs="Arial"/>
          <w:bCs/>
          <w:sz w:val="20"/>
          <w:szCs w:val="32"/>
        </w:rPr>
      </w:pPr>
    </w:p>
    <w:p w:rsidR="00265986" w:rsidRPr="0092602B" w:rsidRDefault="0050546F" w:rsidP="00265986">
      <w:pPr>
        <w:spacing w:after="0"/>
        <w:rPr>
          <w:sz w:val="24"/>
        </w:rPr>
      </w:pPr>
      <w:r>
        <w:rPr>
          <w:rFonts w:cs="Arial"/>
          <w:bCs/>
          <w:szCs w:val="32"/>
        </w:rPr>
        <w:t xml:space="preserve">Your article </w:t>
      </w:r>
      <w:r w:rsidR="00265986">
        <w:rPr>
          <w:rFonts w:cs="Arial"/>
          <w:bCs/>
          <w:szCs w:val="32"/>
        </w:rPr>
        <w:t xml:space="preserve">can be posted to our mailing address PO Box 7144, Newtown, Wellington 6242, or emailed to: </w:t>
      </w:r>
      <w:hyperlink r:id="rId12" w:history="1">
        <w:r w:rsidR="00265986" w:rsidRPr="002C729A">
          <w:rPr>
            <w:rStyle w:val="Hyperlink"/>
            <w:rFonts w:cs="Arial"/>
            <w:bCs/>
            <w:szCs w:val="32"/>
          </w:rPr>
          <w:t>focus@abcnz.org.nz</w:t>
        </w:r>
      </w:hyperlink>
    </w:p>
    <w:p w:rsidR="00265986" w:rsidRPr="009D5267" w:rsidRDefault="00265986" w:rsidP="00265986">
      <w:pPr>
        <w:spacing w:after="0"/>
        <w:rPr>
          <w:rFonts w:cs="Arial"/>
          <w:bCs/>
          <w:sz w:val="20"/>
          <w:szCs w:val="32"/>
        </w:rPr>
      </w:pPr>
    </w:p>
    <w:p w:rsidR="009D5267" w:rsidRPr="00FE06D9" w:rsidRDefault="009D5267" w:rsidP="009D5267">
      <w:pPr>
        <w:pStyle w:val="Heading1"/>
        <w:rPr>
          <w:spacing w:val="-3"/>
          <w:sz w:val="24"/>
        </w:rPr>
      </w:pPr>
      <w:r w:rsidRPr="002B7C29">
        <w:lastRenderedPageBreak/>
        <w:t xml:space="preserve">Membership Renewal </w:t>
      </w:r>
      <w:r>
        <w:t>Reminder</w:t>
      </w:r>
    </w:p>
    <w:p w:rsidR="00F02E88" w:rsidRPr="00F02E88" w:rsidRDefault="00F02E88" w:rsidP="00F02E88">
      <w:pPr>
        <w:tabs>
          <w:tab w:val="left" w:pos="-720"/>
        </w:tabs>
        <w:suppressAutoHyphens/>
        <w:spacing w:after="0"/>
        <w:rPr>
          <w:spacing w:val="-3"/>
          <w:sz w:val="12"/>
        </w:rPr>
      </w:pPr>
    </w:p>
    <w:p w:rsidR="009D5267" w:rsidRDefault="009D5267" w:rsidP="00F02E88">
      <w:pPr>
        <w:tabs>
          <w:tab w:val="left" w:pos="-720"/>
        </w:tabs>
        <w:suppressAutoHyphens/>
        <w:spacing w:after="0"/>
        <w:rPr>
          <w:spacing w:val="-3"/>
        </w:rPr>
      </w:pPr>
      <w:r>
        <w:rPr>
          <w:spacing w:val="-3"/>
        </w:rPr>
        <w:t xml:space="preserve">Membership renewal for Ordinary (voting) and Associate (sighted family and friends), falls due on 1 July annually. </w:t>
      </w:r>
      <w:r w:rsidR="00F02E88">
        <w:rPr>
          <w:spacing w:val="-3"/>
        </w:rPr>
        <w:t xml:space="preserve">This reminder is a general one, for members yet to </w:t>
      </w:r>
      <w:r>
        <w:rPr>
          <w:spacing w:val="-3"/>
        </w:rPr>
        <w:t>renew</w:t>
      </w:r>
      <w:r w:rsidR="00F02E88">
        <w:rPr>
          <w:spacing w:val="-3"/>
        </w:rPr>
        <w:t xml:space="preserve"> their </w:t>
      </w:r>
      <w:r>
        <w:rPr>
          <w:spacing w:val="-3"/>
        </w:rPr>
        <w:t>membership to 30 June 201</w:t>
      </w:r>
      <w:r w:rsidR="00F02E88">
        <w:rPr>
          <w:spacing w:val="-3"/>
        </w:rPr>
        <w:t xml:space="preserve">7. If </w:t>
      </w:r>
      <w:r>
        <w:rPr>
          <w:spacing w:val="-3"/>
        </w:rPr>
        <w:t>you are unsure of your financial status, it is best to check by contacting our national office</w:t>
      </w:r>
      <w:r w:rsidR="00F02E88">
        <w:rPr>
          <w:spacing w:val="-3"/>
        </w:rPr>
        <w:t>,</w:t>
      </w:r>
      <w:r>
        <w:rPr>
          <w:spacing w:val="-3"/>
        </w:rPr>
        <w:t xml:space="preserve"> or your local branch treasurer.</w:t>
      </w:r>
    </w:p>
    <w:p w:rsidR="00F02E88" w:rsidRDefault="00F02E88" w:rsidP="00F02E88">
      <w:pPr>
        <w:tabs>
          <w:tab w:val="left" w:pos="-720"/>
        </w:tabs>
        <w:suppressAutoHyphens/>
        <w:spacing w:after="0"/>
        <w:rPr>
          <w:spacing w:val="-3"/>
        </w:rPr>
      </w:pPr>
    </w:p>
    <w:p w:rsidR="00F02E88" w:rsidRDefault="00F02E88" w:rsidP="00F02E88">
      <w:pPr>
        <w:tabs>
          <w:tab w:val="left" w:pos="-720"/>
        </w:tabs>
        <w:suppressAutoHyphens/>
        <w:spacing w:after="0"/>
        <w:rPr>
          <w:spacing w:val="-3"/>
        </w:rPr>
      </w:pPr>
      <w:r>
        <w:rPr>
          <w:spacing w:val="-3"/>
        </w:rPr>
        <w:t>Starting several weeks ago, and through to the end of August, renewal notices are being sent to individual members. If you feel you have been overlooked, do not hesitate to contact our national office so that we can either send you a renewal form, or provide an on-line option for renewing your membership.</w:t>
      </w:r>
    </w:p>
    <w:p w:rsidR="00F02E88" w:rsidRPr="00C3675E" w:rsidRDefault="00F02E88" w:rsidP="00F02E88">
      <w:pPr>
        <w:tabs>
          <w:tab w:val="left" w:pos="-720"/>
        </w:tabs>
        <w:suppressAutoHyphens/>
        <w:spacing w:after="0"/>
        <w:rPr>
          <w:spacing w:val="-3"/>
          <w:sz w:val="20"/>
        </w:rPr>
      </w:pPr>
    </w:p>
    <w:p w:rsidR="00F02E88" w:rsidRPr="00C3675E" w:rsidRDefault="00F02E88" w:rsidP="00F02E88">
      <w:pPr>
        <w:tabs>
          <w:tab w:val="left" w:pos="-720"/>
        </w:tabs>
        <w:suppressAutoHyphens/>
        <w:spacing w:after="0"/>
        <w:rPr>
          <w:spacing w:val="-3"/>
          <w:sz w:val="20"/>
        </w:rPr>
      </w:pPr>
    </w:p>
    <w:p w:rsidR="00C3675E" w:rsidRPr="00C3675E" w:rsidRDefault="00C3675E" w:rsidP="00C3675E">
      <w:pPr>
        <w:pStyle w:val="Heading1"/>
      </w:pPr>
      <w:r w:rsidRPr="00C3675E">
        <w:t>Consider Blind Citizens NZ when Making a Bequest</w:t>
      </w:r>
    </w:p>
    <w:p w:rsidR="00C3675E" w:rsidRPr="00C3675E" w:rsidRDefault="00C3675E" w:rsidP="00C3675E">
      <w:pPr>
        <w:spacing w:after="0"/>
        <w:rPr>
          <w:rFonts w:ascii="Arial Bold" w:hAnsi="Arial Bold" w:cs="Arial"/>
          <w:b/>
          <w:sz w:val="12"/>
        </w:rPr>
      </w:pPr>
    </w:p>
    <w:p w:rsidR="00C3675E" w:rsidRDefault="00C3675E" w:rsidP="00C3675E">
      <w:pPr>
        <w:spacing w:after="120"/>
        <w:rPr>
          <w:szCs w:val="16"/>
        </w:rPr>
      </w:pPr>
      <w:r w:rsidRPr="00D93077">
        <w:rPr>
          <w:szCs w:val="16"/>
        </w:rPr>
        <w:t xml:space="preserve">Through our efforts and your financial support, </w:t>
      </w:r>
      <w:r>
        <w:rPr>
          <w:szCs w:val="16"/>
        </w:rPr>
        <w:t xml:space="preserve">we are </w:t>
      </w:r>
      <w:r w:rsidRPr="00D93077">
        <w:rPr>
          <w:szCs w:val="16"/>
        </w:rPr>
        <w:t>working on the removal of the barriers we face so we can make our mark in the world. We are not an organisation helping blind people</w:t>
      </w:r>
      <w:r>
        <w:rPr>
          <w:szCs w:val="16"/>
        </w:rPr>
        <w:t xml:space="preserve">. We </w:t>
      </w:r>
      <w:r w:rsidRPr="00D93077">
        <w:rPr>
          <w:szCs w:val="16"/>
        </w:rPr>
        <w:t xml:space="preserve">are blind people ourselves putting our own personal time and energy into pursuing our vision of a world in which we can be fully independent and able to contribute to our full potential. Your </w:t>
      </w:r>
      <w:r>
        <w:rPr>
          <w:szCs w:val="16"/>
        </w:rPr>
        <w:t>W</w:t>
      </w:r>
      <w:r w:rsidRPr="00D93077">
        <w:rPr>
          <w:szCs w:val="16"/>
        </w:rPr>
        <w:t xml:space="preserve">ill can make a lasting gift and </w:t>
      </w:r>
      <w:r>
        <w:rPr>
          <w:szCs w:val="16"/>
        </w:rPr>
        <w:t xml:space="preserve">Blind Citizens NZ </w:t>
      </w:r>
      <w:r w:rsidRPr="00D93077">
        <w:rPr>
          <w:szCs w:val="16"/>
        </w:rPr>
        <w:t xml:space="preserve">would be extremely grateful for any contribution. If you choose to leave a gift to </w:t>
      </w:r>
      <w:r>
        <w:rPr>
          <w:szCs w:val="16"/>
        </w:rPr>
        <w:t>Blind Citizens NZ</w:t>
      </w:r>
      <w:r w:rsidRPr="00D93077">
        <w:rPr>
          <w:szCs w:val="16"/>
        </w:rPr>
        <w:t xml:space="preserve">, suggested wording for your will is: </w:t>
      </w:r>
    </w:p>
    <w:p w:rsidR="00C3675E" w:rsidRDefault="00C3675E" w:rsidP="00C3675E">
      <w:pPr>
        <w:pStyle w:val="Default"/>
        <w:spacing w:line="276" w:lineRule="auto"/>
        <w:rPr>
          <w:rFonts w:ascii="Arial" w:hAnsi="Arial"/>
          <w:sz w:val="32"/>
          <w:szCs w:val="16"/>
        </w:rPr>
      </w:pPr>
      <w:r w:rsidRPr="00D93077">
        <w:rPr>
          <w:rFonts w:ascii="Arial" w:hAnsi="Arial"/>
          <w:sz w:val="32"/>
          <w:szCs w:val="16"/>
        </w:rPr>
        <w:t xml:space="preserve">I give and bequeath (_________) percent of my estate to the </w:t>
      </w:r>
      <w:r w:rsidRPr="00D93077">
        <w:rPr>
          <w:rFonts w:ascii="Arial" w:hAnsi="Arial"/>
          <w:b/>
          <w:bCs/>
          <w:sz w:val="32"/>
          <w:szCs w:val="16"/>
        </w:rPr>
        <w:t xml:space="preserve">Association of Blind Citizens of New Zealand Incorporated </w:t>
      </w:r>
      <w:r w:rsidRPr="00D93077">
        <w:rPr>
          <w:rFonts w:ascii="Arial" w:hAnsi="Arial"/>
          <w:sz w:val="32"/>
          <w:szCs w:val="16"/>
        </w:rPr>
        <w:t xml:space="preserve">to be applied for general purposes. A receipt taken by my trustee as being given on behalf of </w:t>
      </w:r>
      <w:r>
        <w:rPr>
          <w:rFonts w:ascii="Arial" w:hAnsi="Arial"/>
          <w:sz w:val="32"/>
          <w:szCs w:val="16"/>
        </w:rPr>
        <w:t xml:space="preserve">Blind Citizens NZ </w:t>
      </w:r>
      <w:r w:rsidRPr="00D93077">
        <w:rPr>
          <w:rFonts w:ascii="Arial" w:hAnsi="Arial"/>
          <w:sz w:val="32"/>
          <w:szCs w:val="16"/>
        </w:rPr>
        <w:t>will be a complete discharge to my trustee for the legacy.</w:t>
      </w:r>
      <w:r>
        <w:rPr>
          <w:rFonts w:ascii="Arial" w:hAnsi="Arial"/>
          <w:sz w:val="32"/>
          <w:szCs w:val="16"/>
        </w:rPr>
        <w:t xml:space="preserve"> </w:t>
      </w:r>
    </w:p>
    <w:p w:rsidR="00C3675E" w:rsidRPr="00C3675E" w:rsidRDefault="00C3675E" w:rsidP="00C3675E">
      <w:pPr>
        <w:pStyle w:val="Default"/>
        <w:spacing w:line="276" w:lineRule="auto"/>
        <w:rPr>
          <w:rFonts w:ascii="Arial" w:hAnsi="Arial"/>
          <w:sz w:val="20"/>
          <w:szCs w:val="16"/>
        </w:rPr>
      </w:pPr>
    </w:p>
    <w:p w:rsidR="00C3675E" w:rsidRDefault="00C3675E" w:rsidP="00C3675E">
      <w:pPr>
        <w:pStyle w:val="Default"/>
        <w:spacing w:line="276" w:lineRule="auto"/>
        <w:rPr>
          <w:rFonts w:ascii="Arial" w:hAnsi="Arial"/>
          <w:sz w:val="32"/>
          <w:szCs w:val="16"/>
        </w:rPr>
      </w:pPr>
      <w:r w:rsidRPr="00D93077">
        <w:rPr>
          <w:rFonts w:ascii="Arial" w:hAnsi="Arial"/>
          <w:sz w:val="32"/>
          <w:szCs w:val="16"/>
        </w:rPr>
        <w:t xml:space="preserve">To find out how we inform those who have pledged their support to us, for questions or to make a contribution, contact: </w:t>
      </w:r>
    </w:p>
    <w:p w:rsidR="00C3675E" w:rsidRPr="00D93077" w:rsidRDefault="00C3675E" w:rsidP="00C3675E">
      <w:pPr>
        <w:pStyle w:val="Default"/>
        <w:numPr>
          <w:ilvl w:val="0"/>
          <w:numId w:val="37"/>
        </w:numPr>
        <w:spacing w:line="276" w:lineRule="auto"/>
        <w:ind w:left="360"/>
        <w:rPr>
          <w:rFonts w:ascii="Arial" w:hAnsi="Arial"/>
          <w:sz w:val="32"/>
          <w:szCs w:val="16"/>
        </w:rPr>
      </w:pPr>
      <w:r w:rsidRPr="00D93077">
        <w:rPr>
          <w:rFonts w:ascii="Arial" w:hAnsi="Arial"/>
          <w:sz w:val="32"/>
          <w:szCs w:val="16"/>
        </w:rPr>
        <w:t xml:space="preserve">Rose Wilkinson 04-389-0039 </w:t>
      </w:r>
    </w:p>
    <w:p w:rsidR="00C3675E" w:rsidRDefault="00C3675E" w:rsidP="00C3675E">
      <w:pPr>
        <w:numPr>
          <w:ilvl w:val="0"/>
          <w:numId w:val="37"/>
        </w:numPr>
        <w:spacing w:after="0"/>
        <w:ind w:left="360"/>
        <w:rPr>
          <w:szCs w:val="16"/>
        </w:rPr>
      </w:pPr>
      <w:r w:rsidRPr="00D93077">
        <w:rPr>
          <w:b/>
          <w:bCs/>
          <w:szCs w:val="16"/>
        </w:rPr>
        <w:t xml:space="preserve">Email: </w:t>
      </w:r>
      <w:r w:rsidRPr="00040EFC">
        <w:rPr>
          <w:bCs/>
          <w:szCs w:val="16"/>
        </w:rPr>
        <w:t>bequests</w:t>
      </w:r>
      <w:r w:rsidRPr="00D93077">
        <w:rPr>
          <w:szCs w:val="16"/>
        </w:rPr>
        <w:t>@abcnz.org.nz</w:t>
      </w:r>
    </w:p>
    <w:p w:rsidR="00265986" w:rsidRPr="007F1226" w:rsidRDefault="00265986" w:rsidP="009D5267">
      <w:pPr>
        <w:pStyle w:val="Heading1"/>
      </w:pPr>
      <w:r w:rsidRPr="007F1226">
        <w:lastRenderedPageBreak/>
        <w:t>Personnel - Blind Citizens NZ</w:t>
      </w:r>
    </w:p>
    <w:p w:rsidR="00265986" w:rsidRPr="00D12BCC" w:rsidRDefault="00265986" w:rsidP="00C3675E">
      <w:pPr>
        <w:pStyle w:val="Heading2"/>
        <w:jc w:val="left"/>
      </w:pPr>
      <w:r w:rsidRPr="00D12BCC">
        <w:t>Board</w:t>
      </w:r>
    </w:p>
    <w:p w:rsidR="00265986" w:rsidRPr="005916B1" w:rsidRDefault="00265986" w:rsidP="0069612D">
      <w:pPr>
        <w:numPr>
          <w:ilvl w:val="0"/>
          <w:numId w:val="31"/>
        </w:numPr>
        <w:tabs>
          <w:tab w:val="left" w:pos="0"/>
          <w:tab w:val="left" w:pos="454"/>
        </w:tabs>
        <w:suppressAutoHyphens/>
        <w:spacing w:after="60"/>
        <w:ind w:left="454" w:hanging="454"/>
        <w:rPr>
          <w:rFonts w:cs="Arial"/>
          <w:spacing w:val="-3"/>
          <w:szCs w:val="32"/>
        </w:rPr>
      </w:pPr>
      <w:r w:rsidRPr="005916B1">
        <w:rPr>
          <w:rFonts w:cs="Arial"/>
          <w:b/>
          <w:bCs/>
          <w:spacing w:val="-3"/>
          <w:szCs w:val="32"/>
        </w:rPr>
        <w:t>National President</w:t>
      </w:r>
      <w:r w:rsidRPr="005916B1">
        <w:rPr>
          <w:rFonts w:cs="Arial"/>
          <w:spacing w:val="-3"/>
          <w:szCs w:val="32"/>
        </w:rPr>
        <w:t xml:space="preserve">: Clive Lansink, </w:t>
      </w:r>
      <w:hyperlink r:id="rId13" w:history="1">
        <w:r w:rsidRPr="005916B1">
          <w:rPr>
            <w:rStyle w:val="Hyperlink"/>
            <w:rFonts w:cs="Arial"/>
            <w:spacing w:val="-3"/>
            <w:szCs w:val="32"/>
          </w:rPr>
          <w:t>clive@lansink.co.nz</w:t>
        </w:r>
      </w:hyperlink>
      <w:r w:rsidRPr="005916B1">
        <w:rPr>
          <w:rFonts w:cs="Arial"/>
          <w:spacing w:val="-3"/>
          <w:szCs w:val="32"/>
        </w:rPr>
        <w:t xml:space="preserve"> (Management Committee)</w:t>
      </w:r>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sidRPr="00CA2CFF">
        <w:rPr>
          <w:rFonts w:cs="Arial"/>
          <w:b/>
          <w:bCs/>
          <w:spacing w:val="-3"/>
          <w:szCs w:val="32"/>
        </w:rPr>
        <w:t>Vice President</w:t>
      </w:r>
      <w:r w:rsidRPr="00CA2CFF">
        <w:rPr>
          <w:rFonts w:cs="Arial"/>
          <w:spacing w:val="-3"/>
          <w:szCs w:val="32"/>
        </w:rPr>
        <w:t xml:space="preserve">: Jonathan Godfrey </w:t>
      </w:r>
      <w:r>
        <w:rPr>
          <w:rFonts w:cs="Arial"/>
          <w:spacing w:val="-3"/>
          <w:szCs w:val="32"/>
        </w:rPr>
        <w:t xml:space="preserve">(Member-at-Large / Management Committee) </w:t>
      </w:r>
      <w:hyperlink r:id="rId14" w:history="1">
        <w:r w:rsidRPr="004D4F77">
          <w:rPr>
            <w:rStyle w:val="Hyperlink"/>
            <w:rFonts w:cs="Arial"/>
            <w:spacing w:val="-3"/>
            <w:szCs w:val="32"/>
          </w:rPr>
          <w:t>jonathan@tactileimpressionz.co.nz</w:t>
        </w:r>
      </w:hyperlink>
      <w:r>
        <w:rPr>
          <w:rFonts w:cs="Arial"/>
          <w:spacing w:val="-3"/>
          <w:szCs w:val="32"/>
        </w:rPr>
        <w:t xml:space="preserve"> </w:t>
      </w:r>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sidRPr="00667159">
        <w:rPr>
          <w:rFonts w:cs="Arial"/>
          <w:spacing w:val="-3"/>
          <w:szCs w:val="32"/>
        </w:rPr>
        <w:t>Martine Abel-Williamson</w:t>
      </w:r>
      <w:r>
        <w:rPr>
          <w:rFonts w:cs="Arial"/>
          <w:spacing w:val="-3"/>
          <w:szCs w:val="32"/>
        </w:rPr>
        <w:t xml:space="preserve"> </w:t>
      </w:r>
      <w:r w:rsidRPr="00EE5031">
        <w:rPr>
          <w:rFonts w:cs="Arial"/>
          <w:spacing w:val="-3"/>
          <w:szCs w:val="32"/>
        </w:rPr>
        <w:t>(World Blind Union Representative</w:t>
      </w:r>
      <w:r>
        <w:rPr>
          <w:rFonts w:cs="Arial"/>
          <w:spacing w:val="-3"/>
          <w:szCs w:val="32"/>
        </w:rPr>
        <w:t>)</w:t>
      </w:r>
      <w:r w:rsidRPr="00EE5031">
        <w:rPr>
          <w:rFonts w:cs="Arial"/>
          <w:spacing w:val="-3"/>
          <w:szCs w:val="32"/>
        </w:rPr>
        <w:t>:</w:t>
      </w:r>
      <w:r w:rsidRPr="00667159">
        <w:rPr>
          <w:rFonts w:cs="Arial"/>
          <w:spacing w:val="-3"/>
          <w:szCs w:val="32"/>
        </w:rPr>
        <w:t xml:space="preserve"> </w:t>
      </w:r>
      <w:hyperlink r:id="rId15" w:history="1">
        <w:r w:rsidRPr="00A0252D">
          <w:rPr>
            <w:rStyle w:val="Hyperlink"/>
            <w:rFonts w:cs="Arial"/>
            <w:spacing w:val="-3"/>
            <w:szCs w:val="32"/>
          </w:rPr>
          <w:t>martine.the1@xtra.co.nz</w:t>
        </w:r>
      </w:hyperlink>
      <w:r>
        <w:rPr>
          <w:rFonts w:cs="Arial"/>
          <w:spacing w:val="-3"/>
          <w:szCs w:val="32"/>
        </w:rPr>
        <w:t xml:space="preserve"> </w:t>
      </w:r>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sidRPr="00CA2CFF">
        <w:rPr>
          <w:rFonts w:cs="Arial"/>
          <w:spacing w:val="-3"/>
          <w:szCs w:val="32"/>
        </w:rPr>
        <w:t>Andrea Courtney</w:t>
      </w:r>
      <w:r>
        <w:rPr>
          <w:rFonts w:cs="Arial"/>
          <w:spacing w:val="-3"/>
          <w:szCs w:val="32"/>
        </w:rPr>
        <w:t xml:space="preserve"> (Member-at-Large /</w:t>
      </w:r>
      <w:r w:rsidRPr="001C7074">
        <w:rPr>
          <w:rFonts w:cs="Arial"/>
          <w:spacing w:val="-3"/>
          <w:szCs w:val="32"/>
        </w:rPr>
        <w:t xml:space="preserve"> </w:t>
      </w:r>
      <w:r>
        <w:rPr>
          <w:rFonts w:cs="Arial"/>
          <w:spacing w:val="-3"/>
          <w:szCs w:val="32"/>
        </w:rPr>
        <w:t xml:space="preserve">Management Committee): </w:t>
      </w:r>
      <w:hyperlink r:id="rId16" w:history="1">
        <w:r w:rsidRPr="00AD12A9">
          <w:rPr>
            <w:rStyle w:val="Hyperlink"/>
            <w:rFonts w:cs="Arial"/>
            <w:spacing w:val="-3"/>
            <w:szCs w:val="32"/>
          </w:rPr>
          <w:t>andycoute@xtra.co.nz</w:t>
        </w:r>
      </w:hyperlink>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Pr>
          <w:rFonts w:cs="Arial"/>
          <w:spacing w:val="-3"/>
          <w:szCs w:val="32"/>
        </w:rPr>
        <w:t xml:space="preserve">Geraldine Glanville (Member-at-Large / Management Committee): </w:t>
      </w:r>
      <w:hyperlink r:id="rId17" w:history="1">
        <w:r w:rsidRPr="002C0573">
          <w:rPr>
            <w:rStyle w:val="Hyperlink"/>
            <w:rFonts w:cs="Arial"/>
            <w:spacing w:val="-3"/>
            <w:szCs w:val="32"/>
          </w:rPr>
          <w:t>gbglanville@xtra.co.nz</w:t>
        </w:r>
      </w:hyperlink>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sidRPr="006859B2">
        <w:rPr>
          <w:rFonts w:cs="Arial"/>
          <w:spacing w:val="-3"/>
          <w:szCs w:val="32"/>
        </w:rPr>
        <w:t>Shaun Johnson</w:t>
      </w:r>
      <w:r>
        <w:rPr>
          <w:rFonts w:cs="Arial"/>
          <w:spacing w:val="-3"/>
          <w:szCs w:val="32"/>
        </w:rPr>
        <w:t xml:space="preserve"> (Member-at-Large):</w:t>
      </w:r>
      <w:r w:rsidRPr="006859B2">
        <w:rPr>
          <w:rFonts w:cs="Arial"/>
          <w:spacing w:val="-3"/>
          <w:szCs w:val="32"/>
        </w:rPr>
        <w:t xml:space="preserve"> </w:t>
      </w:r>
      <w:hyperlink r:id="rId18" w:history="1">
        <w:r w:rsidRPr="00A0252D">
          <w:rPr>
            <w:rStyle w:val="Hyperlink"/>
            <w:rFonts w:cs="Arial"/>
            <w:spacing w:val="-3"/>
            <w:szCs w:val="32"/>
          </w:rPr>
          <w:t>shaun.zdots@xtra.co.nz</w:t>
        </w:r>
      </w:hyperlink>
    </w:p>
    <w:p w:rsidR="0057702B" w:rsidRDefault="00265986" w:rsidP="0069612D">
      <w:pPr>
        <w:numPr>
          <w:ilvl w:val="0"/>
          <w:numId w:val="31"/>
        </w:numPr>
        <w:tabs>
          <w:tab w:val="left" w:pos="0"/>
          <w:tab w:val="left" w:pos="454"/>
        </w:tabs>
        <w:suppressAutoHyphens/>
        <w:spacing w:after="60"/>
        <w:ind w:left="454" w:hanging="454"/>
        <w:rPr>
          <w:rFonts w:cs="Arial"/>
          <w:spacing w:val="-3"/>
          <w:szCs w:val="32"/>
        </w:rPr>
      </w:pPr>
      <w:r>
        <w:rPr>
          <w:rFonts w:cs="Arial"/>
          <w:spacing w:val="-3"/>
          <w:szCs w:val="32"/>
        </w:rPr>
        <w:t xml:space="preserve">Murray Peat (Member-at-Large): phone 021 081 66126; </w:t>
      </w:r>
      <w:hyperlink r:id="rId19" w:history="1">
        <w:r w:rsidR="0057702B" w:rsidRPr="00F41EDB">
          <w:rPr>
            <w:rStyle w:val="Hyperlink"/>
            <w:rFonts w:cs="Arial"/>
            <w:spacing w:val="-3"/>
            <w:szCs w:val="32"/>
          </w:rPr>
          <w:t>murraytp@xtra.co.nz</w:t>
        </w:r>
      </w:hyperlink>
    </w:p>
    <w:p w:rsidR="00265986" w:rsidRDefault="00265986" w:rsidP="0069612D">
      <w:pPr>
        <w:numPr>
          <w:ilvl w:val="0"/>
          <w:numId w:val="31"/>
        </w:numPr>
        <w:tabs>
          <w:tab w:val="left" w:pos="0"/>
          <w:tab w:val="left" w:pos="454"/>
        </w:tabs>
        <w:suppressAutoHyphens/>
        <w:spacing w:after="60"/>
        <w:ind w:left="454" w:hanging="454"/>
        <w:rPr>
          <w:rFonts w:cs="Arial"/>
          <w:spacing w:val="-3"/>
          <w:szCs w:val="32"/>
        </w:rPr>
      </w:pPr>
      <w:r>
        <w:rPr>
          <w:rFonts w:cs="Arial"/>
          <w:spacing w:val="-3"/>
          <w:szCs w:val="32"/>
        </w:rPr>
        <w:t xml:space="preserve">Amanda Stevens (Member-at-Large): </w:t>
      </w:r>
      <w:hyperlink r:id="rId20" w:history="1">
        <w:r w:rsidRPr="00663E9A">
          <w:rPr>
            <w:rStyle w:val="Hyperlink"/>
            <w:rFonts w:cs="Arial"/>
            <w:spacing w:val="-3"/>
            <w:szCs w:val="32"/>
          </w:rPr>
          <w:t>amanda.stevens824@gmail.com</w:t>
        </w:r>
      </w:hyperlink>
    </w:p>
    <w:p w:rsidR="00265986" w:rsidRPr="00C31835" w:rsidRDefault="00265986" w:rsidP="00265986">
      <w:pPr>
        <w:numPr>
          <w:ilvl w:val="0"/>
          <w:numId w:val="31"/>
        </w:numPr>
        <w:tabs>
          <w:tab w:val="left" w:pos="0"/>
          <w:tab w:val="left" w:pos="454"/>
        </w:tabs>
        <w:suppressAutoHyphens/>
        <w:spacing w:after="0"/>
        <w:ind w:left="454" w:hanging="454"/>
        <w:rPr>
          <w:rFonts w:cs="Arial"/>
          <w:spacing w:val="-3"/>
          <w:szCs w:val="32"/>
          <w:u w:val="single"/>
        </w:rPr>
      </w:pPr>
      <w:r w:rsidRPr="00FE3222">
        <w:rPr>
          <w:rFonts w:cs="Arial"/>
          <w:spacing w:val="-3"/>
          <w:szCs w:val="32"/>
        </w:rPr>
        <w:t>Paula Waby</w:t>
      </w:r>
      <w:r>
        <w:rPr>
          <w:rFonts w:cs="Arial"/>
          <w:spacing w:val="-3"/>
          <w:szCs w:val="32"/>
        </w:rPr>
        <w:t xml:space="preserve"> (Member-at-Large)</w:t>
      </w:r>
      <w:r w:rsidRPr="00FE3222">
        <w:rPr>
          <w:rFonts w:cs="Arial"/>
          <w:spacing w:val="-3"/>
          <w:szCs w:val="32"/>
        </w:rPr>
        <w:t xml:space="preserve">: </w:t>
      </w:r>
      <w:hyperlink r:id="rId21" w:history="1">
        <w:r w:rsidRPr="004D4F77">
          <w:rPr>
            <w:rStyle w:val="Hyperlink"/>
            <w:rFonts w:cs="Arial"/>
            <w:spacing w:val="-3"/>
            <w:szCs w:val="32"/>
          </w:rPr>
          <w:t>paula.waby4@gmail.com</w:t>
        </w:r>
      </w:hyperlink>
    </w:p>
    <w:p w:rsidR="00265986" w:rsidRPr="0069612D" w:rsidRDefault="00265986" w:rsidP="00265986">
      <w:pPr>
        <w:tabs>
          <w:tab w:val="left" w:pos="0"/>
          <w:tab w:val="left" w:pos="454"/>
        </w:tabs>
        <w:suppressAutoHyphens/>
        <w:spacing w:after="0"/>
        <w:rPr>
          <w:rFonts w:cs="Arial"/>
          <w:spacing w:val="-3"/>
          <w:sz w:val="20"/>
          <w:szCs w:val="32"/>
          <w:u w:val="single"/>
        </w:rPr>
      </w:pPr>
    </w:p>
    <w:p w:rsidR="00265986" w:rsidRPr="0069612D" w:rsidRDefault="00265986" w:rsidP="00265986">
      <w:pPr>
        <w:tabs>
          <w:tab w:val="left" w:pos="0"/>
          <w:tab w:val="left" w:pos="454"/>
        </w:tabs>
        <w:suppressAutoHyphens/>
        <w:spacing w:after="0"/>
        <w:rPr>
          <w:rFonts w:cs="Arial"/>
          <w:spacing w:val="-3"/>
          <w:sz w:val="20"/>
          <w:szCs w:val="32"/>
          <w:u w:val="single"/>
        </w:rPr>
      </w:pPr>
    </w:p>
    <w:p w:rsidR="00265986" w:rsidRPr="001D1A69" w:rsidRDefault="00265986" w:rsidP="00C3675E">
      <w:pPr>
        <w:pStyle w:val="Heading2"/>
        <w:jc w:val="left"/>
      </w:pPr>
      <w:r w:rsidRPr="001D1A69">
        <w:t>Focus Editor</w:t>
      </w:r>
    </w:p>
    <w:p w:rsidR="00265986" w:rsidRPr="007F1226" w:rsidRDefault="00265986" w:rsidP="0069612D">
      <w:pPr>
        <w:spacing w:after="60"/>
      </w:pPr>
      <w:r w:rsidRPr="007F1226">
        <w:rPr>
          <w:b/>
        </w:rPr>
        <w:t>Email</w:t>
      </w:r>
      <w:r>
        <w:t xml:space="preserve"> </w:t>
      </w:r>
      <w:r w:rsidRPr="007F1226">
        <w:t>articles to</w:t>
      </w:r>
      <w:r w:rsidRPr="007F1226">
        <w:rPr>
          <w:b/>
        </w:rPr>
        <w:t>:</w:t>
      </w:r>
      <w:r w:rsidRPr="007F1226">
        <w:t xml:space="preserve"> </w:t>
      </w:r>
      <w:hyperlink r:id="rId22" w:history="1">
        <w:r w:rsidRPr="007F1226">
          <w:rPr>
            <w:rStyle w:val="Hyperlink"/>
            <w:b/>
            <w:bCs/>
          </w:rPr>
          <w:t>focus@abcnz.org.nz</w:t>
        </w:r>
      </w:hyperlink>
    </w:p>
    <w:p w:rsidR="00265986" w:rsidRDefault="00265986" w:rsidP="00265986">
      <w:pPr>
        <w:spacing w:after="0"/>
        <w:rPr>
          <w:rFonts w:cs="Arial"/>
          <w:bCs/>
          <w:szCs w:val="32"/>
        </w:rPr>
      </w:pPr>
      <w:r w:rsidRPr="00522DDD">
        <w:rPr>
          <w:rFonts w:cs="Arial"/>
          <w:b/>
          <w:szCs w:val="32"/>
        </w:rPr>
        <w:t>Post</w:t>
      </w:r>
      <w:r w:rsidRPr="00CA2CFF">
        <w:rPr>
          <w:rFonts w:cs="Arial"/>
          <w:bCs/>
          <w:szCs w:val="32"/>
        </w:rPr>
        <w:t>: PO Box 7144, Newtown, Wellington 6242</w:t>
      </w:r>
    </w:p>
    <w:p w:rsidR="00265986" w:rsidRPr="0069612D" w:rsidRDefault="00265986" w:rsidP="00265986">
      <w:pPr>
        <w:spacing w:after="0"/>
        <w:rPr>
          <w:rFonts w:cs="Arial"/>
          <w:bCs/>
          <w:sz w:val="20"/>
          <w:szCs w:val="32"/>
        </w:rPr>
      </w:pPr>
    </w:p>
    <w:p w:rsidR="00265986" w:rsidRPr="0069612D" w:rsidRDefault="00265986" w:rsidP="00265986">
      <w:pPr>
        <w:spacing w:after="0"/>
        <w:rPr>
          <w:rFonts w:cs="Arial"/>
          <w:bCs/>
          <w:sz w:val="20"/>
          <w:szCs w:val="32"/>
        </w:rPr>
      </w:pPr>
    </w:p>
    <w:p w:rsidR="00265986" w:rsidRPr="001D1A69" w:rsidRDefault="00265986" w:rsidP="00C3675E">
      <w:pPr>
        <w:pStyle w:val="Heading2"/>
        <w:jc w:val="left"/>
      </w:pPr>
      <w:r w:rsidRPr="001D1A69">
        <w:t>National Office</w:t>
      </w:r>
    </w:p>
    <w:p w:rsidR="00265986" w:rsidRPr="00CA2CFF" w:rsidRDefault="00265986" w:rsidP="00265986">
      <w:pPr>
        <w:tabs>
          <w:tab w:val="left" w:pos="0"/>
          <w:tab w:val="left" w:pos="454"/>
        </w:tabs>
        <w:suppressAutoHyphens/>
        <w:spacing w:after="60"/>
        <w:ind w:left="720" w:hanging="720"/>
        <w:rPr>
          <w:rFonts w:cs="Arial"/>
          <w:spacing w:val="-3"/>
          <w:szCs w:val="32"/>
        </w:rPr>
      </w:pPr>
      <w:r w:rsidRPr="00522DDD">
        <w:rPr>
          <w:rFonts w:cs="Arial"/>
          <w:b/>
          <w:spacing w:val="-3"/>
          <w:szCs w:val="32"/>
        </w:rPr>
        <w:t>Postal</w:t>
      </w:r>
      <w:r w:rsidRPr="00CA2CFF">
        <w:rPr>
          <w:rFonts w:cs="Arial"/>
          <w:spacing w:val="-3"/>
          <w:szCs w:val="32"/>
        </w:rPr>
        <w:t>: PO Box 7144, Newtown, Wellington 6242</w:t>
      </w:r>
    </w:p>
    <w:p w:rsidR="00265986" w:rsidRPr="00CA2CFF" w:rsidRDefault="00265986" w:rsidP="00265986">
      <w:pPr>
        <w:tabs>
          <w:tab w:val="left" w:pos="0"/>
          <w:tab w:val="left" w:pos="454"/>
        </w:tabs>
        <w:suppressAutoHyphens/>
        <w:spacing w:after="60"/>
        <w:ind w:left="720" w:hanging="720"/>
        <w:rPr>
          <w:rFonts w:cs="Arial"/>
          <w:spacing w:val="-3"/>
          <w:szCs w:val="32"/>
        </w:rPr>
      </w:pPr>
      <w:r w:rsidRPr="00522DDD">
        <w:rPr>
          <w:rFonts w:cs="Arial"/>
          <w:b/>
          <w:spacing w:val="-3"/>
          <w:szCs w:val="32"/>
        </w:rPr>
        <w:t>Physical</w:t>
      </w:r>
      <w:r w:rsidRPr="00CA2CFF">
        <w:rPr>
          <w:rFonts w:cs="Arial"/>
          <w:spacing w:val="-3"/>
          <w:szCs w:val="32"/>
        </w:rPr>
        <w:t xml:space="preserve">: Ground Floor, 113 Adelaide Road, Newtown, Wellington </w:t>
      </w:r>
    </w:p>
    <w:p w:rsidR="00265986" w:rsidRPr="00CA2CFF" w:rsidRDefault="00265986" w:rsidP="00265986">
      <w:pPr>
        <w:tabs>
          <w:tab w:val="left" w:pos="0"/>
          <w:tab w:val="left" w:pos="454"/>
        </w:tabs>
        <w:suppressAutoHyphens/>
        <w:spacing w:after="60"/>
        <w:rPr>
          <w:rFonts w:cs="Arial"/>
          <w:szCs w:val="32"/>
        </w:rPr>
      </w:pPr>
      <w:r w:rsidRPr="00522DDD">
        <w:rPr>
          <w:rFonts w:cs="Arial"/>
          <w:b/>
          <w:spacing w:val="-3"/>
          <w:szCs w:val="32"/>
        </w:rPr>
        <w:t>Phone</w:t>
      </w:r>
      <w:r w:rsidRPr="00CA2CFF">
        <w:rPr>
          <w:rFonts w:cs="Arial"/>
          <w:spacing w:val="-3"/>
          <w:szCs w:val="32"/>
        </w:rPr>
        <w:t>: 04</w:t>
      </w:r>
      <w:r w:rsidRPr="00CA2CFF">
        <w:rPr>
          <w:rFonts w:cs="Arial"/>
          <w:szCs w:val="32"/>
        </w:rPr>
        <w:t>-389-0033; 0800-ABCNZ-INC (0800-222-694)</w:t>
      </w:r>
    </w:p>
    <w:p w:rsidR="00265986" w:rsidRPr="00CA2CFF" w:rsidRDefault="00265986" w:rsidP="00265986">
      <w:pPr>
        <w:tabs>
          <w:tab w:val="left" w:pos="0"/>
          <w:tab w:val="left" w:pos="454"/>
        </w:tabs>
        <w:suppressAutoHyphens/>
        <w:spacing w:after="60"/>
        <w:rPr>
          <w:rFonts w:cs="Arial"/>
          <w:szCs w:val="32"/>
        </w:rPr>
      </w:pPr>
      <w:r w:rsidRPr="00522DDD">
        <w:rPr>
          <w:rFonts w:cs="Arial"/>
          <w:b/>
          <w:szCs w:val="32"/>
        </w:rPr>
        <w:t>Fax</w:t>
      </w:r>
      <w:r w:rsidRPr="00CA2CFF">
        <w:rPr>
          <w:rFonts w:cs="Arial"/>
          <w:szCs w:val="32"/>
        </w:rPr>
        <w:t xml:space="preserve">: 04-389-0030; Internet: </w:t>
      </w:r>
      <w:hyperlink r:id="rId23" w:history="1">
        <w:r w:rsidRPr="00A0252D">
          <w:rPr>
            <w:rStyle w:val="Hyperlink"/>
            <w:rFonts w:cs="Arial"/>
            <w:szCs w:val="32"/>
          </w:rPr>
          <w:t>http://www.abcnz.org.nz</w:t>
        </w:r>
      </w:hyperlink>
      <w:r>
        <w:rPr>
          <w:rFonts w:cs="Arial"/>
          <w:szCs w:val="32"/>
        </w:rPr>
        <w:t xml:space="preserve"> </w:t>
      </w:r>
    </w:p>
    <w:p w:rsidR="00265986" w:rsidRDefault="00265986" w:rsidP="00265986">
      <w:pPr>
        <w:tabs>
          <w:tab w:val="left" w:pos="0"/>
          <w:tab w:val="left" w:pos="454"/>
        </w:tabs>
        <w:suppressAutoHyphens/>
        <w:spacing w:after="60"/>
        <w:jc w:val="both"/>
        <w:rPr>
          <w:rFonts w:cs="Arial"/>
          <w:bCs/>
          <w:szCs w:val="32"/>
        </w:rPr>
      </w:pPr>
      <w:r w:rsidRPr="00522DDD">
        <w:rPr>
          <w:rFonts w:cs="Arial"/>
          <w:b/>
          <w:bCs/>
          <w:szCs w:val="32"/>
        </w:rPr>
        <w:t>Email</w:t>
      </w:r>
      <w:r w:rsidRPr="00CA2CFF">
        <w:rPr>
          <w:rFonts w:cs="Arial"/>
          <w:bCs/>
          <w:szCs w:val="32"/>
        </w:rPr>
        <w:t xml:space="preserve">: </w:t>
      </w:r>
      <w:hyperlink r:id="rId24" w:history="1">
        <w:r w:rsidRPr="00A0252D">
          <w:rPr>
            <w:rStyle w:val="Hyperlink"/>
            <w:rFonts w:cs="Arial"/>
            <w:bCs/>
            <w:szCs w:val="32"/>
          </w:rPr>
          <w:t>enquiries@abcnz.org.nz</w:t>
        </w:r>
      </w:hyperlink>
      <w:r>
        <w:rPr>
          <w:rFonts w:cs="Arial"/>
          <w:bCs/>
          <w:szCs w:val="32"/>
        </w:rPr>
        <w:t xml:space="preserve"> or </w:t>
      </w:r>
      <w:hyperlink r:id="rId25" w:history="1">
        <w:r w:rsidRPr="00D964EC">
          <w:rPr>
            <w:rStyle w:val="Hyperlink"/>
            <w:rFonts w:cs="Arial"/>
            <w:bCs/>
            <w:szCs w:val="32"/>
          </w:rPr>
          <w:t>admin@abcnz.org.nz</w:t>
        </w:r>
      </w:hyperlink>
    </w:p>
    <w:p w:rsidR="00265986" w:rsidRPr="00265986" w:rsidRDefault="00265986" w:rsidP="00265986">
      <w:pPr>
        <w:tabs>
          <w:tab w:val="left" w:pos="0"/>
          <w:tab w:val="left" w:pos="454"/>
        </w:tabs>
        <w:suppressAutoHyphens/>
        <w:rPr>
          <w:rFonts w:ascii="Arial Bold" w:hAnsi="Arial Bold"/>
          <w:sz w:val="36"/>
          <w:szCs w:val="32"/>
        </w:rPr>
      </w:pPr>
      <w:r w:rsidRPr="00522DDD">
        <w:rPr>
          <w:rFonts w:cs="Arial"/>
          <w:b/>
          <w:bCs/>
          <w:szCs w:val="32"/>
        </w:rPr>
        <w:t>Executive Officer, Rose Wilkinson</w:t>
      </w:r>
      <w:r w:rsidRPr="00CA2CFF">
        <w:rPr>
          <w:rFonts w:cs="Arial"/>
          <w:bCs/>
          <w:szCs w:val="32"/>
        </w:rPr>
        <w:t xml:space="preserve">: </w:t>
      </w:r>
      <w:hyperlink r:id="rId26" w:history="1">
        <w:r w:rsidRPr="00A0252D">
          <w:rPr>
            <w:rStyle w:val="Hyperlink"/>
            <w:rFonts w:cs="Arial"/>
            <w:bCs/>
            <w:szCs w:val="32"/>
          </w:rPr>
          <w:t>rwilkinson@abcnz.org.nz</w:t>
        </w:r>
      </w:hyperlink>
      <w:r>
        <w:rPr>
          <w:rFonts w:ascii="Arial Bold" w:hAnsi="Arial Bold" w:cs="Arial"/>
          <w:bCs/>
          <w:i/>
          <w:spacing w:val="-4"/>
          <w:sz w:val="40"/>
          <w:szCs w:val="32"/>
        </w:rPr>
        <w:br w:type="page"/>
      </w:r>
      <w:r w:rsidRPr="007F1226">
        <w:rPr>
          <w:rFonts w:ascii="Arial Bold" w:hAnsi="Arial Bold" w:cs="Arial"/>
          <w:bCs/>
          <w:spacing w:val="-4"/>
          <w:sz w:val="40"/>
          <w:szCs w:val="32"/>
        </w:rPr>
        <w:lastRenderedPageBreak/>
        <w:t>Blind Citizens NZ is appreciative of donations received from our members, for funding from the Lotteries Grants Board, Internet NZ, Think Differently</w:t>
      </w:r>
      <w:r>
        <w:rPr>
          <w:rFonts w:ascii="Arial Bold" w:hAnsi="Arial Bold" w:cs="Arial"/>
          <w:bCs/>
          <w:spacing w:val="-4"/>
          <w:sz w:val="40"/>
          <w:szCs w:val="32"/>
        </w:rPr>
        <w:t>,</w:t>
      </w:r>
      <w:r w:rsidRPr="007F1226">
        <w:rPr>
          <w:rFonts w:ascii="Arial Bold" w:hAnsi="Arial Bold" w:cs="Arial"/>
          <w:bCs/>
          <w:spacing w:val="-4"/>
          <w:sz w:val="40"/>
          <w:szCs w:val="32"/>
        </w:rPr>
        <w:t xml:space="preserve"> and the </w:t>
      </w:r>
      <w:r w:rsidRPr="007F1226">
        <w:rPr>
          <w:rFonts w:ascii="Arial Bold" w:hAnsi="Arial Bold"/>
          <w:sz w:val="40"/>
          <w:szCs w:val="32"/>
        </w:rPr>
        <w:t>Blind Foundation.</w:t>
      </w:r>
    </w:p>
    <w:p w:rsidR="00265986" w:rsidRDefault="00265986" w:rsidP="00265986">
      <w:pPr>
        <w:pStyle w:val="Heading5"/>
        <w:spacing w:before="0" w:after="0"/>
        <w:rPr>
          <w:rFonts w:ascii="Arial Bold" w:hAnsi="Arial Bold"/>
          <w:i w:val="0"/>
          <w:sz w:val="40"/>
          <w:szCs w:val="32"/>
        </w:rPr>
      </w:pPr>
    </w:p>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57702B" w:rsidRDefault="0057702B" w:rsidP="00265986">
      <w:pPr>
        <w:pStyle w:val="Heading5"/>
        <w:spacing w:before="0" w:after="0"/>
        <w:rPr>
          <w:rFonts w:ascii="Arial Bold" w:hAnsi="Arial Bold" w:cs="Arial"/>
          <w:bCs w:val="0"/>
          <w:i w:val="0"/>
          <w:iCs w:val="0"/>
          <w:sz w:val="40"/>
          <w:szCs w:val="36"/>
        </w:rPr>
      </w:pPr>
    </w:p>
    <w:p w:rsidR="00265986" w:rsidRPr="007F1226" w:rsidRDefault="0020591D" w:rsidP="00265986">
      <w:pPr>
        <w:pStyle w:val="Heading5"/>
        <w:spacing w:before="0" w:after="0"/>
        <w:rPr>
          <w:rFonts w:ascii="Arial Bold" w:hAnsi="Arial Bold" w:cs="Arial"/>
          <w:bCs w:val="0"/>
          <w:i w:val="0"/>
          <w:iCs w:val="0"/>
          <w:sz w:val="40"/>
          <w:szCs w:val="36"/>
        </w:rPr>
      </w:pPr>
      <w:r>
        <w:rPr>
          <w:rFonts w:ascii="Arial Bold" w:hAnsi="Arial Bold" w:cs="Arial"/>
          <w:bCs w:val="0"/>
          <w:i w:val="0"/>
          <w:iCs w:val="0"/>
          <w:sz w:val="40"/>
          <w:szCs w:val="36"/>
        </w:rPr>
        <w:t>Focus, Volume 52 No 2</w:t>
      </w:r>
      <w:r w:rsidR="00265986" w:rsidRPr="007F1226">
        <w:rPr>
          <w:rFonts w:ascii="Arial Bold" w:hAnsi="Arial Bold" w:cs="Arial"/>
          <w:bCs w:val="0"/>
          <w:i w:val="0"/>
          <w:iCs w:val="0"/>
          <w:sz w:val="40"/>
          <w:szCs w:val="36"/>
        </w:rPr>
        <w:t xml:space="preserve"> – </w:t>
      </w:r>
      <w:r>
        <w:rPr>
          <w:rFonts w:ascii="Arial Bold" w:hAnsi="Arial Bold" w:cs="Arial"/>
          <w:bCs w:val="0"/>
          <w:i w:val="0"/>
          <w:iCs w:val="0"/>
          <w:sz w:val="40"/>
          <w:szCs w:val="36"/>
        </w:rPr>
        <w:t xml:space="preserve">July </w:t>
      </w:r>
      <w:r w:rsidR="00265986" w:rsidRPr="007F1226">
        <w:rPr>
          <w:rFonts w:ascii="Arial Bold" w:hAnsi="Arial Bold" w:cs="Arial"/>
          <w:bCs w:val="0"/>
          <w:i w:val="0"/>
          <w:iCs w:val="0"/>
          <w:sz w:val="40"/>
          <w:szCs w:val="36"/>
        </w:rPr>
        <w:t>2016</w:t>
      </w:r>
    </w:p>
    <w:p w:rsidR="00E113CE" w:rsidRDefault="00E113CE" w:rsidP="00265986">
      <w:pPr>
        <w:spacing w:after="0"/>
        <w:rPr>
          <w:rFonts w:cs="Arial"/>
          <w:sz w:val="28"/>
          <w:szCs w:val="32"/>
        </w:rPr>
      </w:pPr>
    </w:p>
    <w:sectPr w:rsidR="00E113CE" w:rsidSect="00966E21">
      <w:headerReference w:type="default" r:id="rId27"/>
      <w:headerReference w:type="first" r:id="rId28"/>
      <w:footerReference w:type="first" r:id="rId29"/>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DF5" w:rsidRDefault="00505DF5" w:rsidP="00B64B69">
      <w:pPr>
        <w:spacing w:after="0" w:line="240" w:lineRule="auto"/>
      </w:pPr>
      <w:r>
        <w:separator/>
      </w:r>
    </w:p>
  </w:endnote>
  <w:endnote w:type="continuationSeparator" w:id="0">
    <w:p w:rsidR="00505DF5" w:rsidRDefault="00505DF5"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FUIDisplay-Sem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B66" w:rsidRDefault="00E24B66">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DF5" w:rsidRDefault="00505DF5" w:rsidP="00B64B69">
      <w:pPr>
        <w:spacing w:after="0" w:line="240" w:lineRule="auto"/>
      </w:pPr>
      <w:r>
        <w:separator/>
      </w:r>
    </w:p>
  </w:footnote>
  <w:footnote w:type="continuationSeparator" w:id="0">
    <w:p w:rsidR="00505DF5" w:rsidRDefault="00505DF5"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E24B66" w:rsidRPr="0057702B" w:rsidRDefault="00E24B66">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E55D4A">
          <w:rPr>
            <w:rFonts w:ascii="Arial" w:hAnsi="Arial"/>
            <w:bCs/>
            <w:noProof/>
            <w:sz w:val="32"/>
          </w:rPr>
          <w:t>10</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E55D4A">
          <w:rPr>
            <w:rFonts w:ascii="Arial" w:hAnsi="Arial"/>
            <w:bCs/>
            <w:noProof/>
            <w:sz w:val="32"/>
          </w:rPr>
          <w:t>24</w:t>
        </w:r>
        <w:r w:rsidRPr="0057702B">
          <w:rPr>
            <w:rFonts w:ascii="Arial" w:hAnsi="Arial"/>
            <w:bCs/>
            <w:sz w:val="32"/>
            <w:szCs w:val="24"/>
          </w:rPr>
          <w:fldChar w:fldCharType="end"/>
        </w:r>
      </w:p>
    </w:sdtContent>
  </w:sdt>
  <w:p w:rsidR="00E24B66" w:rsidRDefault="00E24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B66" w:rsidRDefault="00E24B66" w:rsidP="001E1239">
    <w:pPr>
      <w:pStyle w:val="Header"/>
      <w:jc w:val="right"/>
    </w:pPr>
  </w:p>
  <w:p w:rsidR="00E24B66" w:rsidRDefault="00E24B66"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E24B66" w:rsidRPr="001E1239" w:rsidRDefault="00E24B66" w:rsidP="001E12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C1A6C7C"/>
    <w:multiLevelType w:val="hybridMultilevel"/>
    <w:tmpl w:val="62C21828"/>
    <w:lvl w:ilvl="0" w:tplc="03A8B14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D7D31"/>
    <w:multiLevelType w:val="hybridMultilevel"/>
    <w:tmpl w:val="D6CC0F18"/>
    <w:lvl w:ilvl="0" w:tplc="5108103A">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E4E7B83"/>
    <w:multiLevelType w:val="hybridMultilevel"/>
    <w:tmpl w:val="245674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2F1DA0"/>
    <w:multiLevelType w:val="hybridMultilevel"/>
    <w:tmpl w:val="515E1A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C7560"/>
    <w:multiLevelType w:val="hybridMultilevel"/>
    <w:tmpl w:val="8B56076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10" w15:restartNumberingAfterBreak="0">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C61FBA"/>
    <w:multiLevelType w:val="hybridMultilevel"/>
    <w:tmpl w:val="7216397A"/>
    <w:lvl w:ilvl="0" w:tplc="04090005">
      <w:start w:val="1"/>
      <w:numFmt w:val="bullet"/>
      <w:lvlText w:val=""/>
      <w:lvlJc w:val="left"/>
      <w:pPr>
        <w:tabs>
          <w:tab w:val="num" w:pos="1440"/>
        </w:tabs>
        <w:ind w:left="1440" w:hanging="360"/>
      </w:pPr>
      <w:rPr>
        <w:rFonts w:ascii="Wingdings" w:hAnsi="Wingdings" w:hint="default"/>
      </w:rPr>
    </w:lvl>
    <w:lvl w:ilvl="1" w:tplc="786E9314">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814EE5"/>
    <w:multiLevelType w:val="hybridMultilevel"/>
    <w:tmpl w:val="C380AB86"/>
    <w:lvl w:ilvl="0" w:tplc="14090005">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noProof w:val="0"/>
        <w:vanish w:val="0"/>
        <w:color w:val="009EC7"/>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4952B4"/>
    <w:multiLevelType w:val="hybridMultilevel"/>
    <w:tmpl w:val="E00CD8A6"/>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1EC206C"/>
    <w:multiLevelType w:val="hybridMultilevel"/>
    <w:tmpl w:val="CAEA1B92"/>
    <w:lvl w:ilvl="0" w:tplc="03A8B14A">
      <w:start w:val="1"/>
      <w:numFmt w:val="bullet"/>
      <w:lvlText w:val=""/>
      <w:lvlJc w:val="left"/>
      <w:pPr>
        <w:ind w:left="720" w:hanging="360"/>
      </w:pPr>
      <w:rPr>
        <w:rFonts w:ascii="Wingdings" w:hAnsi="Wingdings" w:hint="default"/>
      </w:rPr>
    </w:lvl>
    <w:lvl w:ilvl="1" w:tplc="F834AA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822E27"/>
    <w:multiLevelType w:val="hybridMultilevel"/>
    <w:tmpl w:val="7214C984"/>
    <w:lvl w:ilvl="0" w:tplc="03A8B14A">
      <w:start w:val="1"/>
      <w:numFmt w:val="bullet"/>
      <w:lvlText w:val=""/>
      <w:lvlJc w:val="left"/>
      <w:pPr>
        <w:ind w:left="720" w:hanging="360"/>
      </w:pPr>
      <w:rPr>
        <w:rFonts w:ascii="Wingdings" w:hAnsi="Wingdings" w:hint="default"/>
      </w:rPr>
    </w:lvl>
    <w:lvl w:ilvl="1" w:tplc="03A8B14A">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E03B7"/>
    <w:multiLevelType w:val="hybridMultilevel"/>
    <w:tmpl w:val="74149E38"/>
    <w:lvl w:ilvl="0" w:tplc="75C0B87A">
      <w:start w:val="1"/>
      <w:numFmt w:val="bullet"/>
      <w:pStyle w:val="List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6E544BA1"/>
    <w:multiLevelType w:val="hybridMultilevel"/>
    <w:tmpl w:val="4296FE1E"/>
    <w:lvl w:ilvl="0" w:tplc="F0E8B968">
      <w:start w:val="3"/>
      <w:numFmt w:val="bullet"/>
      <w:lvlText w:val=""/>
      <w:lvlJc w:val="left"/>
      <w:pPr>
        <w:ind w:left="720" w:hanging="360"/>
      </w:pPr>
      <w:rPr>
        <w:rFonts w:ascii="Symbol" w:eastAsia="Calibr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6"/>
  </w:num>
  <w:num w:numId="4">
    <w:abstractNumId w:val="16"/>
  </w:num>
  <w:num w:numId="5">
    <w:abstractNumId w:val="18"/>
  </w:num>
  <w:num w:numId="6">
    <w:abstractNumId w:val="18"/>
  </w:num>
  <w:num w:numId="7">
    <w:abstractNumId w:val="18"/>
  </w:num>
  <w:num w:numId="8">
    <w:abstractNumId w:val="25"/>
  </w:num>
  <w:num w:numId="9">
    <w:abstractNumId w:val="21"/>
  </w:num>
  <w:num w:numId="10">
    <w:abstractNumId w:val="6"/>
  </w:num>
  <w:num w:numId="11">
    <w:abstractNumId w:val="16"/>
  </w:num>
  <w:num w:numId="12">
    <w:abstractNumId w:val="18"/>
  </w:num>
  <w:num w:numId="13">
    <w:abstractNumId w:val="18"/>
  </w:num>
  <w:num w:numId="14">
    <w:abstractNumId w:val="18"/>
  </w:num>
  <w:num w:numId="15">
    <w:abstractNumId w:val="3"/>
  </w:num>
  <w:num w:numId="16">
    <w:abstractNumId w:val="10"/>
  </w:num>
  <w:num w:numId="17">
    <w:abstractNumId w:val="11"/>
  </w:num>
  <w:num w:numId="18">
    <w:abstractNumId w:val="9"/>
  </w:num>
  <w:num w:numId="19">
    <w:abstractNumId w:val="13"/>
  </w:num>
  <w:num w:numId="20">
    <w:abstractNumId w:val="17"/>
  </w:num>
  <w:num w:numId="21">
    <w:abstractNumId w:val="0"/>
  </w:num>
  <w:num w:numId="22">
    <w:abstractNumId w:val="26"/>
  </w:num>
  <w:num w:numId="23">
    <w:abstractNumId w:val="22"/>
  </w:num>
  <w:num w:numId="24">
    <w:abstractNumId w:val="8"/>
  </w:num>
  <w:num w:numId="25">
    <w:abstractNumId w:val="2"/>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4"/>
  </w:num>
  <w:num w:numId="29">
    <w:abstractNumId w:val="12"/>
  </w:num>
  <w:num w:numId="30">
    <w:abstractNumId w:val="15"/>
  </w:num>
  <w:num w:numId="31">
    <w:abstractNumId w:val="4"/>
  </w:num>
  <w:num w:numId="32">
    <w:abstractNumId w:val="7"/>
  </w:num>
  <w:num w:numId="33">
    <w:abstractNumId w:val="5"/>
  </w:num>
  <w:num w:numId="34">
    <w:abstractNumId w:val="19"/>
  </w:num>
  <w:num w:numId="35">
    <w:abstractNumId w:val="20"/>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F88"/>
    <w:rsid w:val="00064FCD"/>
    <w:rsid w:val="0006571A"/>
    <w:rsid w:val="00075AD6"/>
    <w:rsid w:val="00080FB0"/>
    <w:rsid w:val="000966B7"/>
    <w:rsid w:val="000A62A8"/>
    <w:rsid w:val="000F5689"/>
    <w:rsid w:val="00114857"/>
    <w:rsid w:val="001609E3"/>
    <w:rsid w:val="00172420"/>
    <w:rsid w:val="00177070"/>
    <w:rsid w:val="001B03C7"/>
    <w:rsid w:val="001E1239"/>
    <w:rsid w:val="0020591D"/>
    <w:rsid w:val="002106D6"/>
    <w:rsid w:val="00242046"/>
    <w:rsid w:val="00265986"/>
    <w:rsid w:val="002802F2"/>
    <w:rsid w:val="002E4971"/>
    <w:rsid w:val="002E4EC6"/>
    <w:rsid w:val="002F041A"/>
    <w:rsid w:val="002F2731"/>
    <w:rsid w:val="00394132"/>
    <w:rsid w:val="003A3ED1"/>
    <w:rsid w:val="003B4DBC"/>
    <w:rsid w:val="00401909"/>
    <w:rsid w:val="0047386C"/>
    <w:rsid w:val="00474A8F"/>
    <w:rsid w:val="00485BFF"/>
    <w:rsid w:val="004E1C70"/>
    <w:rsid w:val="004E7D0A"/>
    <w:rsid w:val="004F3BB2"/>
    <w:rsid w:val="004F69CB"/>
    <w:rsid w:val="0050546F"/>
    <w:rsid w:val="00505DF5"/>
    <w:rsid w:val="00511CF9"/>
    <w:rsid w:val="005407E8"/>
    <w:rsid w:val="00565A08"/>
    <w:rsid w:val="0057702B"/>
    <w:rsid w:val="00585203"/>
    <w:rsid w:val="005C2709"/>
    <w:rsid w:val="00604499"/>
    <w:rsid w:val="0061150C"/>
    <w:rsid w:val="00653D1F"/>
    <w:rsid w:val="00693D18"/>
    <w:rsid w:val="0069612D"/>
    <w:rsid w:val="006A7CF6"/>
    <w:rsid w:val="006C32F3"/>
    <w:rsid w:val="006C5791"/>
    <w:rsid w:val="00702D7D"/>
    <w:rsid w:val="007056EE"/>
    <w:rsid w:val="00711076"/>
    <w:rsid w:val="007255E9"/>
    <w:rsid w:val="007469B4"/>
    <w:rsid w:val="00747EDF"/>
    <w:rsid w:val="00774104"/>
    <w:rsid w:val="0079701C"/>
    <w:rsid w:val="007C2153"/>
    <w:rsid w:val="007C33F5"/>
    <w:rsid w:val="007E190C"/>
    <w:rsid w:val="007F1484"/>
    <w:rsid w:val="007F2ED7"/>
    <w:rsid w:val="0086135D"/>
    <w:rsid w:val="00877177"/>
    <w:rsid w:val="00885C88"/>
    <w:rsid w:val="008D4DA2"/>
    <w:rsid w:val="008E52B3"/>
    <w:rsid w:val="008F7216"/>
    <w:rsid w:val="00905724"/>
    <w:rsid w:val="009262F1"/>
    <w:rsid w:val="00946876"/>
    <w:rsid w:val="0094737C"/>
    <w:rsid w:val="009605E7"/>
    <w:rsid w:val="00965288"/>
    <w:rsid w:val="00966E21"/>
    <w:rsid w:val="00976066"/>
    <w:rsid w:val="00976A6E"/>
    <w:rsid w:val="009976D6"/>
    <w:rsid w:val="009B1D07"/>
    <w:rsid w:val="009D5267"/>
    <w:rsid w:val="009E0204"/>
    <w:rsid w:val="009F23FC"/>
    <w:rsid w:val="009F4C81"/>
    <w:rsid w:val="00A11DD4"/>
    <w:rsid w:val="00A30547"/>
    <w:rsid w:val="00A37919"/>
    <w:rsid w:val="00A56374"/>
    <w:rsid w:val="00A71CD1"/>
    <w:rsid w:val="00AD76C6"/>
    <w:rsid w:val="00AF0AE9"/>
    <w:rsid w:val="00B64B69"/>
    <w:rsid w:val="00BC59D5"/>
    <w:rsid w:val="00C12C26"/>
    <w:rsid w:val="00C3675E"/>
    <w:rsid w:val="00C603F8"/>
    <w:rsid w:val="00C628D7"/>
    <w:rsid w:val="00C62A5C"/>
    <w:rsid w:val="00C97821"/>
    <w:rsid w:val="00CA4D93"/>
    <w:rsid w:val="00D0326E"/>
    <w:rsid w:val="00D12BCC"/>
    <w:rsid w:val="00D142F3"/>
    <w:rsid w:val="00D378D4"/>
    <w:rsid w:val="00D6311C"/>
    <w:rsid w:val="00D72CA0"/>
    <w:rsid w:val="00E113CE"/>
    <w:rsid w:val="00E16D20"/>
    <w:rsid w:val="00E22218"/>
    <w:rsid w:val="00E23C8F"/>
    <w:rsid w:val="00E24B66"/>
    <w:rsid w:val="00E4592A"/>
    <w:rsid w:val="00E51AA9"/>
    <w:rsid w:val="00E55D4A"/>
    <w:rsid w:val="00E921BB"/>
    <w:rsid w:val="00EA60FD"/>
    <w:rsid w:val="00EE5000"/>
    <w:rsid w:val="00EE77CA"/>
    <w:rsid w:val="00EF2BCE"/>
    <w:rsid w:val="00F02E88"/>
    <w:rsid w:val="00F054E2"/>
    <w:rsid w:val="00F076CF"/>
    <w:rsid w:val="00F112C8"/>
    <w:rsid w:val="00F22E06"/>
    <w:rsid w:val="00F42397"/>
    <w:rsid w:val="00F62034"/>
    <w:rsid w:val="00F73853"/>
    <w:rsid w:val="00F73AFD"/>
    <w:rsid w:val="00F916E3"/>
    <w:rsid w:val="00F933DF"/>
    <w:rsid w:val="00FC5735"/>
    <w:rsid w:val="00FD5775"/>
    <w:rsid w:val="00FE07A6"/>
    <w:rsid w:val="00FE77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3B03453B"/>
  <w15:docId w15:val="{44A428FB-9BB0-4B2A-9730-9F8C43ED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rPr>
      <w:rFonts w:ascii="Arial" w:hAnsi="Arial"/>
      <w:sz w:val="32"/>
    </w:rPr>
  </w:style>
  <w:style w:type="paragraph" w:styleId="Heading1">
    <w:name w:val="heading 1"/>
    <w:basedOn w:val="Title"/>
    <w:next w:val="Normal"/>
    <w:link w:val="Heading1Char"/>
    <w:autoRedefine/>
    <w:qFormat/>
    <w:rsid w:val="00C3675E"/>
    <w:pPr>
      <w:spacing w:after="100" w:line="276" w:lineRule="auto"/>
      <w:outlineLvl w:val="0"/>
    </w:pPr>
    <w:rPr>
      <w:rFonts w:ascii="Arial Bold" w:hAnsi="Arial Bold"/>
    </w:rPr>
  </w:style>
  <w:style w:type="paragraph" w:styleId="Heading2">
    <w:name w:val="heading 2"/>
    <w:basedOn w:val="Heading1"/>
    <w:next w:val="Normal"/>
    <w:link w:val="Heading2Char"/>
    <w:qFormat/>
    <w:rsid w:val="00D12BCC"/>
    <w:pPr>
      <w:outlineLvl w:val="1"/>
    </w:p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65986"/>
    <w:pPr>
      <w:numPr>
        <w:numId w:val="28"/>
      </w:numPr>
      <w:spacing w:after="80"/>
      <w:ind w:left="357" w:hanging="357"/>
    </w:pPr>
    <w:rPr>
      <w:rFonts w:eastAsia="Times New Roman" w:cs="Times New Roman"/>
      <w:szCs w:val="20"/>
    </w:rPr>
  </w:style>
  <w:style w:type="character" w:customStyle="1" w:styleId="Heading1Char">
    <w:name w:val="Heading 1 Char"/>
    <w:basedOn w:val="DefaultParagraphFont"/>
    <w:link w:val="Heading1"/>
    <w:rsid w:val="00C3675E"/>
    <w:rPr>
      <w:rFonts w:ascii="Arial Bold" w:eastAsia="Times New Roman" w:hAnsi="Arial Bold" w:cs="Arial"/>
      <w:b/>
      <w:kern w:val="28"/>
      <w:sz w:val="36"/>
      <w:szCs w:val="20"/>
    </w:rPr>
  </w:style>
  <w:style w:type="character" w:customStyle="1" w:styleId="Heading2Char">
    <w:name w:val="Heading 2 Char"/>
    <w:basedOn w:val="DefaultParagraphFont"/>
    <w:link w:val="Heading2"/>
    <w:rsid w:val="00D12BCC"/>
    <w:rPr>
      <w:rFonts w:ascii="Arial Bold" w:eastAsia="Times New Roman" w:hAnsi="Arial Bold" w:cs="Arial"/>
      <w:b/>
      <w:kern w:val="28"/>
      <w:sz w:val="34"/>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lindCitizensNZ/" TargetMode="External"/><Relationship Id="rId13" Type="http://schemas.openxmlformats.org/officeDocument/2006/relationships/hyperlink" Target="mailto:clive@lansink.co.nz" TargetMode="External"/><Relationship Id="rId18" Type="http://schemas.openxmlformats.org/officeDocument/2006/relationships/hyperlink" Target="mailto:shaun.zdots@xtra.co.nz%20co.nz" TargetMode="External"/><Relationship Id="rId26" Type="http://schemas.openxmlformats.org/officeDocument/2006/relationships/hyperlink" Target="mailto:rwilkinson@abcnz.org.nz" TargetMode="External"/><Relationship Id="rId3" Type="http://schemas.openxmlformats.org/officeDocument/2006/relationships/styles" Target="styles.xml"/><Relationship Id="rId21" Type="http://schemas.openxmlformats.org/officeDocument/2006/relationships/hyperlink" Target="mailto:paula.waby4@gmail.com" TargetMode="External"/><Relationship Id="rId7" Type="http://schemas.openxmlformats.org/officeDocument/2006/relationships/endnotes" Target="endnotes.xml"/><Relationship Id="rId12" Type="http://schemas.openxmlformats.org/officeDocument/2006/relationships/hyperlink" Target="mailto:focus@abcnz.org.nz" TargetMode="External"/><Relationship Id="rId17" Type="http://schemas.openxmlformats.org/officeDocument/2006/relationships/hyperlink" Target="mailto:gbglanville@xtra.co.nz" TargetMode="External"/><Relationship Id="rId25" Type="http://schemas.openxmlformats.org/officeDocument/2006/relationships/hyperlink" Target="mailto:admin@abcnz.org.nz" TargetMode="External"/><Relationship Id="rId2" Type="http://schemas.openxmlformats.org/officeDocument/2006/relationships/numbering" Target="numbering.xml"/><Relationship Id="rId16" Type="http://schemas.openxmlformats.org/officeDocument/2006/relationships/hyperlink" Target="mailto:andycoute@xtra.co.nz" TargetMode="External"/><Relationship Id="rId20" Type="http://schemas.openxmlformats.org/officeDocument/2006/relationships/hyperlink" Target="mailto:amanda.stevens824@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ction2016@abcnz.org.nz" TargetMode="External"/><Relationship Id="rId24" Type="http://schemas.openxmlformats.org/officeDocument/2006/relationships/hyperlink" Target="mailto:enquiries@abcnz.org.nz" TargetMode="External"/><Relationship Id="rId5" Type="http://schemas.openxmlformats.org/officeDocument/2006/relationships/webSettings" Target="webSettings.xml"/><Relationship Id="rId15" Type="http://schemas.openxmlformats.org/officeDocument/2006/relationships/hyperlink" Target="mailto:martine.the1@xtra.co.nz" TargetMode="External"/><Relationship Id="rId23" Type="http://schemas.openxmlformats.org/officeDocument/2006/relationships/hyperlink" Target="http://www.abcnz.org.nz" TargetMode="External"/><Relationship Id="rId28" Type="http://schemas.openxmlformats.org/officeDocument/2006/relationships/header" Target="header2.xml"/><Relationship Id="rId10" Type="http://schemas.openxmlformats.org/officeDocument/2006/relationships/hyperlink" Target="http://www.blindfoundation.org.nz/about-us/who-we-are/governance" TargetMode="External"/><Relationship Id="rId19" Type="http://schemas.openxmlformats.org/officeDocument/2006/relationships/hyperlink" Target="mailto:murraytp@xtra.co.n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intheconversation.nz" TargetMode="External"/><Relationship Id="rId14" Type="http://schemas.openxmlformats.org/officeDocument/2006/relationships/hyperlink" Target="mailto:jonathan@tactileimpressionz.co.nz" TargetMode="External"/><Relationship Id="rId22" Type="http://schemas.openxmlformats.org/officeDocument/2006/relationships/hyperlink" Target="mailto:focus@abcnz.org.nz"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83BF3-22E1-4F0B-B7E5-4ABE892D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24</Pages>
  <Words>6294</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Focus 2016</vt:lpstr>
    </vt:vector>
  </TitlesOfParts>
  <Company>Microsoft</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2016</dc:title>
  <dc:subject>June Issue</dc:subject>
  <dc:creator>Blind Citizens NZ</dc:creator>
  <cp:lastModifiedBy>Rose Wilkinson</cp:lastModifiedBy>
  <cp:revision>6</cp:revision>
  <cp:lastPrinted>2016-07-28T05:14:00Z</cp:lastPrinted>
  <dcterms:created xsi:type="dcterms:W3CDTF">2016-07-27T01:22:00Z</dcterms:created>
  <dcterms:modified xsi:type="dcterms:W3CDTF">2016-07-28T05:14:00Z</dcterms:modified>
</cp:coreProperties>
</file>