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8BD12" w14:textId="77777777" w:rsidR="007E61D4" w:rsidRPr="00DB1DE0" w:rsidRDefault="007E61D4" w:rsidP="007E61D4">
      <w:pPr>
        <w:spacing w:line="240" w:lineRule="auto"/>
        <w:rPr>
          <w:rFonts w:eastAsia="Times New Roman" w:cs="Times New Roman"/>
          <w:sz w:val="24"/>
          <w:szCs w:val="20"/>
          <w:lang w:eastAsia="en-AU"/>
        </w:rPr>
      </w:pPr>
    </w:p>
    <w:p w14:paraId="5D2A4064" w14:textId="77777777" w:rsidR="007E61D4" w:rsidRPr="00DB1DE0" w:rsidRDefault="007E61D4" w:rsidP="007E61D4">
      <w:pPr>
        <w:spacing w:line="240" w:lineRule="auto"/>
        <w:jc w:val="right"/>
        <w:rPr>
          <w:rFonts w:ascii="Arial Black" w:eastAsia="Times New Roman" w:hAnsi="Arial Black" w:cs="Times New Roman"/>
          <w:b/>
          <w:sz w:val="64"/>
          <w:szCs w:val="20"/>
          <w:lang w:eastAsia="en-AU"/>
        </w:rPr>
      </w:pPr>
      <w:r w:rsidRPr="00DB1DE0">
        <w:rPr>
          <w:rFonts w:ascii="Arial Black" w:eastAsia="Times New Roman" w:hAnsi="Arial Black" w:cs="Times New Roman"/>
          <w:b/>
          <w:noProof/>
          <w:sz w:val="64"/>
          <w:szCs w:val="20"/>
          <w:lang w:val="en-GB" w:eastAsia="en-GB"/>
        </w:rPr>
        <w:drawing>
          <wp:inline distT="0" distB="0" distL="0" distR="0" wp14:anchorId="08B96575" wp14:editId="4B75E569">
            <wp:extent cx="1515745" cy="1871345"/>
            <wp:effectExtent l="0" t="0" r="0" b="0"/>
            <wp:docPr id="6" name="Picture 6" descr="Blind Citizens NZ Vertic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ind Citizens NZ Vertical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5745" cy="1871345"/>
                    </a:xfrm>
                    <a:prstGeom prst="rect">
                      <a:avLst/>
                    </a:prstGeom>
                    <a:noFill/>
                    <a:ln>
                      <a:noFill/>
                    </a:ln>
                  </pic:spPr>
                </pic:pic>
              </a:graphicData>
            </a:graphic>
          </wp:inline>
        </w:drawing>
      </w:r>
    </w:p>
    <w:p w14:paraId="302EE0F6" w14:textId="77777777" w:rsidR="007E61D4" w:rsidRPr="004551B3" w:rsidRDefault="007E61D4" w:rsidP="007E61D4">
      <w:pPr>
        <w:spacing w:line="240" w:lineRule="auto"/>
        <w:rPr>
          <w:rFonts w:ascii="Arial Black" w:eastAsia="Times New Roman" w:hAnsi="Arial Black" w:cs="Times New Roman"/>
          <w:b/>
          <w:sz w:val="60"/>
          <w:szCs w:val="20"/>
          <w:lang w:eastAsia="en-AU"/>
        </w:rPr>
      </w:pPr>
      <w:r w:rsidRPr="004551B3">
        <w:rPr>
          <w:rFonts w:ascii="Arial Black" w:eastAsia="Times New Roman" w:hAnsi="Arial Black" w:cs="Times New Roman"/>
          <w:b/>
          <w:sz w:val="60"/>
          <w:szCs w:val="20"/>
          <w:lang w:eastAsia="en-AU"/>
        </w:rPr>
        <w:t>Association of Blind Citizens of New Zealand Inc</w:t>
      </w:r>
    </w:p>
    <w:p w14:paraId="11791C4E" w14:textId="77777777" w:rsidR="007E61D4" w:rsidRPr="004551B3" w:rsidRDefault="007E61D4" w:rsidP="007E61D4">
      <w:pPr>
        <w:tabs>
          <w:tab w:val="center" w:pos="4513"/>
        </w:tabs>
        <w:suppressAutoHyphens/>
        <w:rPr>
          <w:rFonts w:eastAsia="Times New Roman" w:cs="Times New Roman"/>
          <w:spacing w:val="-9"/>
          <w:sz w:val="28"/>
          <w:szCs w:val="64"/>
          <w:lang w:eastAsia="en-AU"/>
          <w14:shadow w14:blurRad="50800" w14:dist="38100" w14:dir="2700000" w14:sx="100000" w14:sy="100000" w14:kx="0" w14:ky="0" w14:algn="tl">
            <w14:srgbClr w14:val="000000">
              <w14:alpha w14:val="60000"/>
            </w14:srgbClr>
          </w14:shadow>
        </w:rPr>
      </w:pPr>
    </w:p>
    <w:p w14:paraId="1849070E" w14:textId="3D633151" w:rsidR="007E61D4" w:rsidRPr="00DB1DE0" w:rsidRDefault="007E61D4" w:rsidP="007E61D4">
      <w:pPr>
        <w:spacing w:line="240" w:lineRule="auto"/>
        <w:rPr>
          <w:rFonts w:ascii="Arial Black" w:eastAsia="Times New Roman" w:hAnsi="Arial Black" w:cs="Times New Roman"/>
          <w:b/>
          <w:sz w:val="64"/>
          <w:szCs w:val="20"/>
          <w:lang w:eastAsia="en-AU"/>
        </w:rPr>
      </w:pPr>
      <w:r w:rsidRPr="004551B3">
        <w:rPr>
          <w:rFonts w:ascii="Arial Black" w:eastAsia="Times New Roman" w:hAnsi="Arial Black" w:cs="Times New Roman"/>
          <w:b/>
          <w:sz w:val="60"/>
          <w:szCs w:val="20"/>
          <w:lang w:eastAsia="en-AU"/>
        </w:rPr>
        <w:t>Annual General Meeting</w:t>
      </w:r>
      <w:r w:rsidR="004551B3">
        <w:rPr>
          <w:rFonts w:ascii="Arial Black" w:eastAsia="Times New Roman" w:hAnsi="Arial Black" w:cs="Times New Roman"/>
          <w:b/>
          <w:sz w:val="60"/>
          <w:szCs w:val="20"/>
          <w:lang w:eastAsia="en-AU"/>
        </w:rPr>
        <w:t xml:space="preserve"> and </w:t>
      </w:r>
      <w:r w:rsidR="004551B3">
        <w:rPr>
          <w:rFonts w:ascii="Arial Black" w:eastAsia="Times New Roman" w:hAnsi="Arial Black" w:cs="Times New Roman"/>
          <w:b/>
          <w:sz w:val="60"/>
          <w:szCs w:val="20"/>
          <w:lang w:eastAsia="en-AU"/>
        </w:rPr>
        <w:br/>
      </w:r>
      <w:r w:rsidRPr="00DB1DE0">
        <w:rPr>
          <w:rFonts w:ascii="Arial Black" w:eastAsia="Times New Roman" w:hAnsi="Arial Black" w:cs="Times New Roman"/>
          <w:b/>
          <w:sz w:val="64"/>
          <w:szCs w:val="20"/>
          <w:lang w:eastAsia="en-AU"/>
        </w:rPr>
        <w:t>Conference</w:t>
      </w:r>
    </w:p>
    <w:p w14:paraId="44A06580" w14:textId="77777777" w:rsidR="007E61D4" w:rsidRPr="004551B3" w:rsidRDefault="007E61D4" w:rsidP="007E61D4">
      <w:pPr>
        <w:tabs>
          <w:tab w:val="center" w:pos="4513"/>
        </w:tabs>
        <w:suppressAutoHyphens/>
        <w:spacing w:line="240" w:lineRule="auto"/>
        <w:rPr>
          <w:rFonts w:ascii="Arial Bold" w:eastAsia="Times New Roman" w:hAnsi="Arial Bold" w:cs="Times New Roman"/>
          <w:b/>
          <w:spacing w:val="-4"/>
          <w:sz w:val="24"/>
          <w:szCs w:val="20"/>
          <w:lang w:eastAsia="en-AU"/>
        </w:rPr>
      </w:pPr>
    </w:p>
    <w:p w14:paraId="5BF78C99" w14:textId="12D46332" w:rsidR="007E61D4" w:rsidRPr="00DB1DE0" w:rsidRDefault="007E61D4" w:rsidP="007E61D4">
      <w:pPr>
        <w:spacing w:after="100"/>
        <w:outlineLvl w:val="1"/>
        <w:rPr>
          <w:rFonts w:ascii="Arial Bold" w:eastAsia="Times New Roman" w:hAnsi="Arial Bold" w:cs="Times New Roman"/>
          <w:b/>
          <w:sz w:val="40"/>
          <w:szCs w:val="40"/>
          <w:lang w:eastAsia="en-AU"/>
        </w:rPr>
      </w:pPr>
      <w:r w:rsidRPr="00DB1DE0">
        <w:rPr>
          <w:rFonts w:ascii="Arial Bold" w:eastAsia="Times New Roman" w:hAnsi="Arial Bold" w:cs="Times New Roman"/>
          <w:b/>
          <w:sz w:val="40"/>
          <w:szCs w:val="40"/>
          <w:lang w:eastAsia="en-AU"/>
        </w:rPr>
        <w:t xml:space="preserve">Friday </w:t>
      </w:r>
      <w:r w:rsidR="00210538">
        <w:rPr>
          <w:rFonts w:ascii="Arial Bold" w:eastAsia="Times New Roman" w:hAnsi="Arial Bold" w:cs="Times New Roman"/>
          <w:b/>
          <w:sz w:val="40"/>
          <w:szCs w:val="40"/>
          <w:lang w:eastAsia="en-AU"/>
        </w:rPr>
        <w:t xml:space="preserve">13 </w:t>
      </w:r>
      <w:r w:rsidRPr="00DB1DE0">
        <w:rPr>
          <w:rFonts w:ascii="Arial Bold" w:eastAsia="Times New Roman" w:hAnsi="Arial Bold" w:cs="Times New Roman"/>
          <w:b/>
          <w:sz w:val="40"/>
          <w:szCs w:val="40"/>
          <w:lang w:eastAsia="en-AU"/>
        </w:rPr>
        <w:t xml:space="preserve">October </w:t>
      </w:r>
      <w:r>
        <w:rPr>
          <w:rFonts w:ascii="Arial Bold" w:eastAsia="Times New Roman" w:hAnsi="Arial Bold" w:cs="Times New Roman"/>
          <w:b/>
          <w:sz w:val="40"/>
          <w:szCs w:val="40"/>
          <w:lang w:eastAsia="en-AU"/>
        </w:rPr>
        <w:t xml:space="preserve">and Saturday </w:t>
      </w:r>
      <w:r w:rsidR="00210538">
        <w:rPr>
          <w:rFonts w:ascii="Arial Bold" w:eastAsia="Times New Roman" w:hAnsi="Arial Bold" w:cs="Times New Roman"/>
          <w:b/>
          <w:sz w:val="40"/>
          <w:szCs w:val="40"/>
          <w:lang w:eastAsia="en-AU"/>
        </w:rPr>
        <w:t xml:space="preserve">14 </w:t>
      </w:r>
      <w:r w:rsidRPr="00DB1DE0">
        <w:rPr>
          <w:rFonts w:ascii="Arial Bold" w:eastAsia="Times New Roman" w:hAnsi="Arial Bold" w:cs="Times New Roman"/>
          <w:b/>
          <w:sz w:val="40"/>
          <w:szCs w:val="40"/>
          <w:lang w:eastAsia="en-AU"/>
        </w:rPr>
        <w:t xml:space="preserve">October </w:t>
      </w:r>
      <w:r>
        <w:rPr>
          <w:rFonts w:ascii="Arial Bold" w:eastAsia="Times New Roman" w:hAnsi="Arial Bold" w:cs="Times New Roman"/>
          <w:b/>
          <w:sz w:val="40"/>
          <w:szCs w:val="40"/>
          <w:lang w:eastAsia="en-AU"/>
        </w:rPr>
        <w:t>202</w:t>
      </w:r>
      <w:r w:rsidR="00210538">
        <w:rPr>
          <w:rFonts w:ascii="Arial Bold" w:eastAsia="Times New Roman" w:hAnsi="Arial Bold" w:cs="Times New Roman"/>
          <w:b/>
          <w:sz w:val="40"/>
          <w:szCs w:val="40"/>
          <w:lang w:eastAsia="en-AU"/>
        </w:rPr>
        <w:t>3</w:t>
      </w:r>
    </w:p>
    <w:p w14:paraId="72D7E72F" w14:textId="77777777" w:rsidR="004551B3" w:rsidRPr="00AE3BAE" w:rsidRDefault="004551B3" w:rsidP="007E61D4">
      <w:pPr>
        <w:tabs>
          <w:tab w:val="left" w:pos="-720"/>
        </w:tabs>
        <w:suppressAutoHyphens/>
        <w:spacing w:line="240" w:lineRule="auto"/>
        <w:rPr>
          <w:rFonts w:ascii="Arial Bold" w:eastAsia="Times New Roman" w:hAnsi="Arial Bold" w:cs="Times New Roman"/>
          <w:b/>
          <w:spacing w:val="-8"/>
          <w:sz w:val="40"/>
          <w:szCs w:val="60"/>
          <w:lang w:eastAsia="en-AU"/>
        </w:rPr>
      </w:pPr>
    </w:p>
    <w:p w14:paraId="544761EA" w14:textId="3534B1C5" w:rsidR="007E61D4" w:rsidRPr="004551B3" w:rsidRDefault="00210538" w:rsidP="007E61D4">
      <w:pPr>
        <w:spacing w:line="240" w:lineRule="auto"/>
        <w:rPr>
          <w:rFonts w:ascii="Arial Black" w:eastAsia="Times New Roman" w:hAnsi="Arial Black" w:cs="Times New Roman"/>
          <w:b/>
          <w:sz w:val="60"/>
          <w:szCs w:val="20"/>
          <w:lang w:eastAsia="en-AU"/>
        </w:rPr>
      </w:pPr>
      <w:r>
        <w:rPr>
          <w:rFonts w:ascii="Arial Black" w:eastAsia="Times New Roman" w:hAnsi="Arial Black" w:cs="Times New Roman"/>
          <w:b/>
          <w:sz w:val="60"/>
          <w:szCs w:val="20"/>
          <w:lang w:eastAsia="en-AU"/>
        </w:rPr>
        <w:t>Challenging Others, Challenging Ourselves</w:t>
      </w:r>
    </w:p>
    <w:p w14:paraId="2393FDBA" w14:textId="27963905" w:rsidR="004551B3" w:rsidRDefault="004551B3" w:rsidP="007E61D4">
      <w:pPr>
        <w:tabs>
          <w:tab w:val="center" w:pos="4513"/>
        </w:tabs>
        <w:suppressAutoHyphens/>
        <w:rPr>
          <w:rFonts w:ascii="Arial Bold" w:eastAsia="Times New Roman" w:hAnsi="Arial Bold" w:cs="Times New Roman"/>
          <w:b/>
          <w:spacing w:val="-7"/>
          <w:sz w:val="32"/>
          <w:szCs w:val="20"/>
          <w:lang w:eastAsia="en-AU"/>
        </w:rPr>
      </w:pPr>
    </w:p>
    <w:p w14:paraId="49164CB5" w14:textId="77777777" w:rsidR="004551B3" w:rsidRPr="004551B3" w:rsidRDefault="004551B3" w:rsidP="007E61D4">
      <w:pPr>
        <w:tabs>
          <w:tab w:val="center" w:pos="4513"/>
        </w:tabs>
        <w:suppressAutoHyphens/>
        <w:rPr>
          <w:rFonts w:ascii="Arial Bold" w:eastAsia="Times New Roman" w:hAnsi="Arial Bold" w:cs="Times New Roman"/>
          <w:b/>
          <w:spacing w:val="-7"/>
          <w:sz w:val="32"/>
          <w:szCs w:val="20"/>
          <w:lang w:eastAsia="en-AU"/>
        </w:rPr>
      </w:pPr>
    </w:p>
    <w:p w14:paraId="06C9C041" w14:textId="42AED93F" w:rsidR="007E61D4" w:rsidRDefault="00210538" w:rsidP="007E61D4">
      <w:pPr>
        <w:tabs>
          <w:tab w:val="center" w:pos="4513"/>
        </w:tabs>
        <w:suppressAutoHyphens/>
        <w:rPr>
          <w:rFonts w:ascii="Arial Black" w:eastAsia="Times New Roman" w:hAnsi="Arial Black" w:cs="Times New Roman"/>
          <w:b/>
          <w:sz w:val="64"/>
          <w:szCs w:val="20"/>
          <w:lang w:eastAsia="en-AU"/>
        </w:rPr>
      </w:pPr>
      <w:r>
        <w:rPr>
          <w:rFonts w:ascii="Arial Bold" w:eastAsia="Times New Roman" w:hAnsi="Arial Bold" w:cs="Times New Roman"/>
          <w:b/>
          <w:spacing w:val="-7"/>
          <w:sz w:val="36"/>
          <w:szCs w:val="20"/>
          <w:lang w:eastAsia="en-AU"/>
        </w:rPr>
        <w:t>Naumi Auckland Airport Hotel</w:t>
      </w:r>
      <w:r w:rsidR="004551B3">
        <w:rPr>
          <w:rFonts w:ascii="Arial Bold" w:eastAsia="Times New Roman" w:hAnsi="Arial Bold" w:cs="Times New Roman"/>
          <w:b/>
          <w:spacing w:val="-7"/>
          <w:sz w:val="36"/>
          <w:szCs w:val="20"/>
          <w:lang w:eastAsia="en-AU"/>
        </w:rPr>
        <w:br/>
      </w:r>
      <w:r w:rsidR="005E08CB">
        <w:rPr>
          <w:rFonts w:ascii="Arial Bold" w:hAnsi="Arial Bold"/>
          <w:b/>
          <w:sz w:val="36"/>
          <w:szCs w:val="20"/>
        </w:rPr>
        <w:t xml:space="preserve">153, Kirkbride Road, </w:t>
      </w:r>
      <w:r>
        <w:rPr>
          <w:rFonts w:ascii="Arial Bold" w:hAnsi="Arial Bold"/>
          <w:b/>
          <w:sz w:val="36"/>
          <w:szCs w:val="20"/>
        </w:rPr>
        <w:t>Mangere</w:t>
      </w:r>
      <w:r w:rsidR="005E08CB">
        <w:rPr>
          <w:rFonts w:ascii="Arial Bold" w:hAnsi="Arial Bold"/>
          <w:b/>
          <w:sz w:val="36"/>
          <w:szCs w:val="20"/>
        </w:rPr>
        <w:t xml:space="preserve">, Auckland </w:t>
      </w:r>
      <w:r w:rsidR="007E61D4">
        <w:rPr>
          <w:rFonts w:ascii="Arial Black" w:eastAsia="Times New Roman" w:hAnsi="Arial Black" w:cs="Times New Roman"/>
          <w:b/>
          <w:sz w:val="64"/>
          <w:szCs w:val="20"/>
          <w:lang w:eastAsia="en-AU"/>
        </w:rPr>
        <w:br w:type="page"/>
      </w:r>
    </w:p>
    <w:p w14:paraId="04E13151" w14:textId="77777777" w:rsidR="007E61D4" w:rsidRPr="00DB1DE0" w:rsidRDefault="007E61D4" w:rsidP="007E61D4">
      <w:pPr>
        <w:rPr>
          <w:rFonts w:ascii="Arial Black" w:eastAsia="Times New Roman" w:hAnsi="Arial Black" w:cs="Times New Roman"/>
          <w:sz w:val="56"/>
          <w:szCs w:val="20"/>
          <w:lang w:eastAsia="en-AU"/>
        </w:rPr>
      </w:pPr>
      <w:r w:rsidRPr="00DB1DE0">
        <w:rPr>
          <w:rFonts w:ascii="Arial Black" w:eastAsia="Times New Roman" w:hAnsi="Arial Black" w:cs="Times New Roman"/>
          <w:sz w:val="56"/>
          <w:szCs w:val="20"/>
          <w:lang w:eastAsia="en-AU"/>
        </w:rPr>
        <w:lastRenderedPageBreak/>
        <w:t>Funding</w:t>
      </w:r>
      <w:r>
        <w:rPr>
          <w:rFonts w:ascii="Arial Black" w:eastAsia="Times New Roman" w:hAnsi="Arial Black" w:cs="Times New Roman"/>
          <w:sz w:val="56"/>
          <w:szCs w:val="20"/>
          <w:lang w:eastAsia="en-AU"/>
        </w:rPr>
        <w:t xml:space="preserve">, </w:t>
      </w:r>
      <w:r w:rsidRPr="00DB1DE0">
        <w:rPr>
          <w:rFonts w:ascii="Arial Black" w:eastAsia="Times New Roman" w:hAnsi="Arial Black" w:cs="Times New Roman"/>
          <w:sz w:val="56"/>
          <w:szCs w:val="20"/>
          <w:lang w:eastAsia="en-AU"/>
        </w:rPr>
        <w:t>Sponsorship</w:t>
      </w:r>
      <w:r>
        <w:rPr>
          <w:rFonts w:ascii="Arial Black" w:eastAsia="Times New Roman" w:hAnsi="Arial Black" w:cs="Times New Roman"/>
          <w:sz w:val="56"/>
          <w:szCs w:val="20"/>
          <w:lang w:eastAsia="en-AU"/>
        </w:rPr>
        <w:t>, and Support</w:t>
      </w:r>
    </w:p>
    <w:p w14:paraId="49DE509B" w14:textId="50F8864E" w:rsidR="007E61D4" w:rsidRPr="000B22C2" w:rsidRDefault="00A17BFE" w:rsidP="007E61D4">
      <w:pPr>
        <w:rPr>
          <w:rFonts w:eastAsia="Times New Roman"/>
          <w:sz w:val="40"/>
          <w:szCs w:val="20"/>
          <w:lang w:eastAsia="en-AU"/>
        </w:rPr>
      </w:pPr>
      <w:r w:rsidRPr="000B22C2">
        <w:rPr>
          <w:rFonts w:eastAsia="Times New Roman"/>
          <w:sz w:val="40"/>
          <w:szCs w:val="20"/>
          <w:lang w:eastAsia="en-AU"/>
        </w:rPr>
        <w:t>Blind Citizens NZ is extremely appreciative of the exten</w:t>
      </w:r>
      <w:r w:rsidR="000B22C2">
        <w:rPr>
          <w:rFonts w:eastAsia="Times New Roman"/>
          <w:sz w:val="40"/>
          <w:szCs w:val="20"/>
          <w:lang w:eastAsia="en-AU"/>
        </w:rPr>
        <w:t>t</w:t>
      </w:r>
      <w:r w:rsidRPr="000B22C2">
        <w:rPr>
          <w:rFonts w:eastAsia="Times New Roman"/>
          <w:sz w:val="40"/>
          <w:szCs w:val="20"/>
          <w:lang w:eastAsia="en-AU"/>
        </w:rPr>
        <w:t xml:space="preserve"> of support </w:t>
      </w:r>
      <w:r w:rsidR="000B22C2">
        <w:rPr>
          <w:rFonts w:eastAsia="Times New Roman"/>
          <w:sz w:val="40"/>
          <w:szCs w:val="20"/>
          <w:lang w:eastAsia="en-AU"/>
        </w:rPr>
        <w:t xml:space="preserve">we </w:t>
      </w:r>
      <w:r w:rsidRPr="000B22C2">
        <w:rPr>
          <w:rFonts w:eastAsia="Times New Roman"/>
          <w:sz w:val="40"/>
          <w:szCs w:val="20"/>
          <w:lang w:eastAsia="en-AU"/>
        </w:rPr>
        <w:t xml:space="preserve">receive </w:t>
      </w:r>
      <w:r w:rsidR="000B22C2">
        <w:rPr>
          <w:rFonts w:eastAsia="Times New Roman"/>
          <w:sz w:val="40"/>
          <w:szCs w:val="20"/>
          <w:lang w:eastAsia="en-AU"/>
        </w:rPr>
        <w:t xml:space="preserve">via </w:t>
      </w:r>
      <w:r w:rsidR="007E61D4" w:rsidRPr="000B22C2">
        <w:rPr>
          <w:rFonts w:eastAsia="Times New Roman"/>
          <w:sz w:val="40"/>
          <w:szCs w:val="20"/>
          <w:lang w:eastAsia="en-AU"/>
        </w:rPr>
        <w:t xml:space="preserve">funding, sponsorship, and </w:t>
      </w:r>
      <w:r w:rsidRPr="000B22C2">
        <w:rPr>
          <w:rFonts w:eastAsia="Times New Roman"/>
          <w:sz w:val="40"/>
          <w:szCs w:val="20"/>
          <w:lang w:eastAsia="en-AU"/>
        </w:rPr>
        <w:t xml:space="preserve">in-kind </w:t>
      </w:r>
      <w:r w:rsidR="007E61D4" w:rsidRPr="000B22C2">
        <w:rPr>
          <w:rFonts w:eastAsia="Times New Roman"/>
          <w:sz w:val="40"/>
          <w:szCs w:val="20"/>
          <w:lang w:eastAsia="en-AU"/>
        </w:rPr>
        <w:t>support</w:t>
      </w:r>
      <w:r w:rsidRPr="000B22C2">
        <w:rPr>
          <w:rFonts w:eastAsia="Times New Roman"/>
          <w:sz w:val="40"/>
          <w:szCs w:val="20"/>
          <w:lang w:eastAsia="en-AU"/>
        </w:rPr>
        <w:t xml:space="preserve">. We </w:t>
      </w:r>
      <w:r w:rsidR="000B22C2">
        <w:rPr>
          <w:rFonts w:eastAsia="Times New Roman"/>
          <w:sz w:val="40"/>
          <w:szCs w:val="20"/>
          <w:lang w:eastAsia="en-AU"/>
        </w:rPr>
        <w:t xml:space="preserve">take this opportunity to </w:t>
      </w:r>
      <w:r w:rsidRPr="000B22C2">
        <w:rPr>
          <w:rFonts w:eastAsia="Times New Roman"/>
          <w:sz w:val="40"/>
          <w:szCs w:val="20"/>
          <w:lang w:eastAsia="en-AU"/>
        </w:rPr>
        <w:t>acknowledge</w:t>
      </w:r>
      <w:r w:rsidR="000B22C2">
        <w:rPr>
          <w:rFonts w:eastAsia="Times New Roman"/>
          <w:sz w:val="40"/>
          <w:szCs w:val="20"/>
          <w:lang w:eastAsia="en-AU"/>
        </w:rPr>
        <w:t xml:space="preserve"> and thank</w:t>
      </w:r>
      <w:r w:rsidR="007E61D4" w:rsidRPr="000B22C2">
        <w:rPr>
          <w:rFonts w:eastAsia="Times New Roman"/>
          <w:sz w:val="40"/>
          <w:szCs w:val="20"/>
          <w:lang w:eastAsia="en-AU"/>
        </w:rPr>
        <w:t>:</w:t>
      </w:r>
    </w:p>
    <w:p w14:paraId="70C719A8" w14:textId="77777777" w:rsidR="007E61D4" w:rsidRPr="0010719A" w:rsidRDefault="007E61D4" w:rsidP="007E61D4">
      <w:pPr>
        <w:tabs>
          <w:tab w:val="num" w:pos="360"/>
        </w:tabs>
        <w:spacing w:after="200"/>
        <w:rPr>
          <w:rFonts w:eastAsia="Times New Roman" w:cs="Times New Roman"/>
          <w:b/>
          <w:sz w:val="40"/>
          <w:szCs w:val="24"/>
          <w:lang w:eastAsia="en-AU"/>
        </w:rPr>
      </w:pPr>
      <w:r w:rsidRPr="0010719A">
        <w:rPr>
          <w:rFonts w:eastAsia="Times New Roman" w:cs="Times New Roman"/>
          <w:b/>
          <w:sz w:val="40"/>
          <w:szCs w:val="24"/>
          <w:lang w:eastAsia="en-AU"/>
        </w:rPr>
        <w:t xml:space="preserve">Accessible Information Communications </w:t>
      </w:r>
      <w:r>
        <w:rPr>
          <w:rFonts w:eastAsia="Times New Roman" w:cs="Times New Roman"/>
          <w:b/>
          <w:sz w:val="40"/>
          <w:szCs w:val="24"/>
          <w:lang w:eastAsia="en-AU"/>
        </w:rPr>
        <w:t>(AI Comms)</w:t>
      </w:r>
    </w:p>
    <w:p w14:paraId="21302996" w14:textId="77777777" w:rsidR="007E61D4" w:rsidRPr="0010719A" w:rsidRDefault="007E61D4" w:rsidP="007E61D4">
      <w:pPr>
        <w:tabs>
          <w:tab w:val="num" w:pos="360"/>
        </w:tabs>
        <w:spacing w:after="200"/>
        <w:ind w:left="357" w:hanging="357"/>
        <w:rPr>
          <w:rFonts w:eastAsia="Times New Roman" w:cs="Times New Roman"/>
          <w:b/>
          <w:sz w:val="40"/>
          <w:szCs w:val="24"/>
          <w:lang w:eastAsia="en-AU"/>
        </w:rPr>
      </w:pPr>
      <w:r w:rsidRPr="0010719A">
        <w:rPr>
          <w:rFonts w:eastAsia="Times New Roman" w:cs="Times New Roman"/>
          <w:b/>
          <w:sz w:val="40"/>
          <w:szCs w:val="24"/>
          <w:lang w:eastAsia="en-AU"/>
        </w:rPr>
        <w:t>Blind Low Vision NZ</w:t>
      </w:r>
    </w:p>
    <w:p w14:paraId="4FB8142B" w14:textId="77777777" w:rsidR="007E61D4" w:rsidRDefault="007E61D4" w:rsidP="007E61D4">
      <w:pPr>
        <w:tabs>
          <w:tab w:val="num" w:pos="360"/>
        </w:tabs>
        <w:spacing w:after="200"/>
        <w:ind w:left="357" w:hanging="357"/>
        <w:rPr>
          <w:rFonts w:eastAsia="Times New Roman" w:cs="Times New Roman"/>
          <w:b/>
          <w:sz w:val="40"/>
          <w:szCs w:val="24"/>
          <w:lang w:eastAsia="en-AU"/>
        </w:rPr>
      </w:pPr>
      <w:r w:rsidRPr="0010719A">
        <w:rPr>
          <w:rFonts w:eastAsia="Times New Roman" w:cs="Times New Roman"/>
          <w:b/>
          <w:sz w:val="40"/>
          <w:szCs w:val="24"/>
          <w:lang w:eastAsia="en-AU"/>
        </w:rPr>
        <w:t>Intopia</w:t>
      </w:r>
    </w:p>
    <w:p w14:paraId="63EA83B2" w14:textId="77777777" w:rsidR="007E61D4" w:rsidRDefault="007E61D4" w:rsidP="007E61D4">
      <w:pPr>
        <w:tabs>
          <w:tab w:val="num" w:pos="360"/>
        </w:tabs>
        <w:spacing w:after="200"/>
        <w:ind w:left="357" w:hanging="357"/>
        <w:rPr>
          <w:rFonts w:eastAsia="Times New Roman" w:cs="Times New Roman"/>
          <w:b/>
          <w:sz w:val="40"/>
          <w:szCs w:val="24"/>
          <w:lang w:eastAsia="en-AU"/>
        </w:rPr>
      </w:pPr>
      <w:r>
        <w:rPr>
          <w:rFonts w:eastAsia="Times New Roman" w:cs="Times New Roman"/>
          <w:b/>
          <w:sz w:val="40"/>
          <w:szCs w:val="24"/>
          <w:lang w:eastAsia="en-AU"/>
        </w:rPr>
        <w:t>JC Computing</w:t>
      </w:r>
    </w:p>
    <w:p w14:paraId="36CB27D8" w14:textId="77777777" w:rsidR="007E61D4" w:rsidRPr="0010719A" w:rsidRDefault="007E61D4" w:rsidP="007E61D4">
      <w:pPr>
        <w:tabs>
          <w:tab w:val="num" w:pos="360"/>
        </w:tabs>
        <w:spacing w:after="200"/>
        <w:ind w:left="357" w:hanging="357"/>
        <w:rPr>
          <w:rFonts w:eastAsia="Times New Roman" w:cs="Times New Roman"/>
          <w:b/>
          <w:sz w:val="40"/>
          <w:szCs w:val="24"/>
          <w:lang w:eastAsia="en-AU"/>
        </w:rPr>
      </w:pPr>
      <w:r w:rsidRPr="0010719A">
        <w:rPr>
          <w:rFonts w:eastAsia="Times New Roman" w:cs="Times New Roman"/>
          <w:b/>
          <w:sz w:val="40"/>
          <w:szCs w:val="24"/>
          <w:lang w:eastAsia="en-AU"/>
        </w:rPr>
        <w:t>Little Rocket</w:t>
      </w:r>
    </w:p>
    <w:p w14:paraId="4A4B0912" w14:textId="77777777" w:rsidR="007E61D4" w:rsidRDefault="007E61D4" w:rsidP="007E61D4">
      <w:pPr>
        <w:tabs>
          <w:tab w:val="num" w:pos="360"/>
        </w:tabs>
        <w:spacing w:after="200"/>
        <w:rPr>
          <w:rFonts w:ascii="Arial Bold" w:hAnsi="Arial Bold"/>
          <w:b/>
          <w:sz w:val="40"/>
          <w:lang w:eastAsia="en-AU"/>
        </w:rPr>
      </w:pPr>
      <w:r w:rsidRPr="00E87B84">
        <w:rPr>
          <w:rFonts w:ascii="Arial Bold" w:eastAsia="Times New Roman" w:hAnsi="Arial Bold" w:cs="Times New Roman"/>
          <w:b/>
          <w:sz w:val="40"/>
          <w:szCs w:val="24"/>
          <w:lang w:eastAsia="en-AU"/>
        </w:rPr>
        <w:t xml:space="preserve">Microsoft </w:t>
      </w:r>
      <w:r w:rsidRPr="00E87B84">
        <w:rPr>
          <w:rFonts w:ascii="Arial Bold" w:hAnsi="Arial Bold"/>
          <w:b/>
          <w:sz w:val="40"/>
          <w:lang w:eastAsia="en-AU"/>
        </w:rPr>
        <w:t>New Zealand, Rod Park Technology</w:t>
      </w:r>
      <w:r>
        <w:rPr>
          <w:rFonts w:ascii="Arial Bold" w:hAnsi="Arial Bold"/>
          <w:b/>
          <w:sz w:val="40"/>
          <w:lang w:eastAsia="en-AU"/>
        </w:rPr>
        <w:br/>
        <w:t xml:space="preserve">   </w:t>
      </w:r>
      <w:r w:rsidRPr="00E87B84">
        <w:rPr>
          <w:rFonts w:ascii="Arial Bold" w:hAnsi="Arial Bold"/>
          <w:b/>
          <w:sz w:val="40"/>
          <w:lang w:eastAsia="en-AU"/>
        </w:rPr>
        <w:t>Strategist</w:t>
      </w:r>
    </w:p>
    <w:p w14:paraId="3BA7D31A" w14:textId="77777777" w:rsidR="007E61D4" w:rsidRPr="00E87B84" w:rsidRDefault="007E61D4" w:rsidP="007E61D4">
      <w:pPr>
        <w:tabs>
          <w:tab w:val="num" w:pos="360"/>
        </w:tabs>
        <w:spacing w:after="200"/>
        <w:rPr>
          <w:rFonts w:ascii="Arial Bold" w:eastAsia="Times New Roman" w:hAnsi="Arial Bold" w:cs="Times New Roman"/>
          <w:b/>
          <w:sz w:val="40"/>
          <w:szCs w:val="24"/>
          <w:lang w:eastAsia="en-AU"/>
        </w:rPr>
      </w:pPr>
      <w:r>
        <w:rPr>
          <w:rFonts w:ascii="Arial Bold" w:eastAsia="Times New Roman" w:hAnsi="Arial Bold" w:cs="Times New Roman"/>
          <w:b/>
          <w:sz w:val="40"/>
          <w:szCs w:val="24"/>
          <w:lang w:eastAsia="en-AU"/>
        </w:rPr>
        <w:t>Ministry of Social Development</w:t>
      </w:r>
    </w:p>
    <w:p w14:paraId="305A64F0" w14:textId="77777777" w:rsidR="007E61D4" w:rsidRDefault="007E61D4" w:rsidP="007E61D4">
      <w:pPr>
        <w:tabs>
          <w:tab w:val="num" w:pos="360"/>
        </w:tabs>
        <w:spacing w:after="200"/>
        <w:ind w:left="357" w:hanging="357"/>
        <w:rPr>
          <w:rFonts w:eastAsia="Times New Roman" w:cs="Times New Roman"/>
          <w:b/>
          <w:sz w:val="40"/>
          <w:szCs w:val="24"/>
          <w:lang w:eastAsia="en-AU"/>
        </w:rPr>
      </w:pPr>
      <w:r w:rsidRPr="0010719A">
        <w:rPr>
          <w:rFonts w:eastAsia="Times New Roman" w:cs="Times New Roman"/>
          <w:b/>
          <w:sz w:val="40"/>
          <w:szCs w:val="24"/>
          <w:lang w:eastAsia="en-AU"/>
        </w:rPr>
        <w:t>Optics Magazine</w:t>
      </w:r>
    </w:p>
    <w:p w14:paraId="16DF1286" w14:textId="338C5AE9" w:rsidR="007E61D4" w:rsidRDefault="007E61D4" w:rsidP="007E61D4">
      <w:pPr>
        <w:tabs>
          <w:tab w:val="num" w:pos="360"/>
        </w:tabs>
        <w:spacing w:after="200"/>
        <w:ind w:left="357" w:hanging="357"/>
        <w:rPr>
          <w:rFonts w:eastAsia="Times New Roman" w:cs="Times New Roman"/>
          <w:b/>
          <w:sz w:val="40"/>
          <w:szCs w:val="24"/>
          <w:lang w:eastAsia="en-AU"/>
        </w:rPr>
      </w:pPr>
      <w:r>
        <w:rPr>
          <w:rFonts w:eastAsia="Times New Roman" w:cs="Times New Roman"/>
          <w:b/>
          <w:sz w:val="40"/>
          <w:szCs w:val="24"/>
          <w:lang w:eastAsia="en-AU"/>
        </w:rPr>
        <w:t>Stebbings</w:t>
      </w:r>
    </w:p>
    <w:p w14:paraId="2A886554" w14:textId="21EE995A" w:rsidR="0022450F" w:rsidRPr="0010719A" w:rsidRDefault="0022450F" w:rsidP="007E61D4">
      <w:pPr>
        <w:tabs>
          <w:tab w:val="num" w:pos="360"/>
        </w:tabs>
        <w:spacing w:after="200"/>
        <w:ind w:left="357" w:hanging="357"/>
        <w:rPr>
          <w:rFonts w:eastAsia="Times New Roman" w:cs="Times New Roman"/>
          <w:b/>
          <w:sz w:val="40"/>
          <w:szCs w:val="24"/>
          <w:lang w:eastAsia="en-AU"/>
        </w:rPr>
      </w:pPr>
      <w:r>
        <w:rPr>
          <w:rFonts w:eastAsia="Times New Roman" w:cs="Times New Roman"/>
          <w:b/>
          <w:sz w:val="40"/>
          <w:szCs w:val="24"/>
          <w:lang w:eastAsia="en-AU"/>
        </w:rPr>
        <w:t>South Canterbury Branch Blind Citizens NZ</w:t>
      </w:r>
    </w:p>
    <w:p w14:paraId="06D64F2A" w14:textId="77777777" w:rsidR="007E61D4" w:rsidRPr="0010719A" w:rsidRDefault="007E61D4" w:rsidP="007E61D4">
      <w:pPr>
        <w:tabs>
          <w:tab w:val="num" w:pos="360"/>
        </w:tabs>
        <w:spacing w:after="200"/>
        <w:ind w:left="357" w:hanging="357"/>
        <w:rPr>
          <w:rFonts w:eastAsia="Times New Roman" w:cs="Times New Roman"/>
          <w:b/>
          <w:sz w:val="40"/>
          <w:szCs w:val="24"/>
          <w:lang w:eastAsia="en-AU"/>
        </w:rPr>
      </w:pPr>
      <w:r w:rsidRPr="0010719A">
        <w:rPr>
          <w:rFonts w:eastAsia="Times New Roman" w:cs="Times New Roman"/>
          <w:b/>
          <w:sz w:val="40"/>
          <w:szCs w:val="24"/>
          <w:lang w:eastAsia="en-AU"/>
        </w:rPr>
        <w:t>TBD Digital</w:t>
      </w:r>
    </w:p>
    <w:p w14:paraId="66A79F60" w14:textId="5CD17110" w:rsidR="007E61D4" w:rsidRPr="00DB1DE0" w:rsidRDefault="007E61D4" w:rsidP="007E61D4">
      <w:pPr>
        <w:tabs>
          <w:tab w:val="num" w:pos="360"/>
        </w:tabs>
        <w:spacing w:after="100"/>
        <w:rPr>
          <w:rFonts w:eastAsia="Times New Roman" w:cs="Times New Roman"/>
          <w:b/>
          <w:sz w:val="44"/>
          <w:szCs w:val="24"/>
          <w:lang w:eastAsia="en-AU"/>
        </w:rPr>
      </w:pPr>
      <w:r w:rsidRPr="0010719A">
        <w:rPr>
          <w:rFonts w:eastAsia="Times New Roman" w:cs="Times New Roman"/>
          <w:b/>
          <w:sz w:val="40"/>
          <w:szCs w:val="24"/>
          <w:lang w:eastAsia="en-AU"/>
        </w:rPr>
        <w:t>Blind Citizens NZ Members and Supporters, many of whom prefer to remain anonymous</w:t>
      </w:r>
    </w:p>
    <w:p w14:paraId="479A0AA7" w14:textId="77777777" w:rsidR="007E61D4" w:rsidRPr="00DB1DE0" w:rsidRDefault="007E61D4" w:rsidP="007E61D4">
      <w:pPr>
        <w:spacing w:line="240" w:lineRule="auto"/>
        <w:rPr>
          <w:rFonts w:ascii="Arial Bold" w:eastAsia="Times New Roman" w:hAnsi="Arial Bold" w:cs="Times New Roman"/>
          <w:b/>
          <w:sz w:val="40"/>
          <w:szCs w:val="40"/>
          <w:lang w:eastAsia="en-AU"/>
        </w:rPr>
      </w:pPr>
      <w:r w:rsidRPr="00DB1DE0">
        <w:rPr>
          <w:rFonts w:eastAsia="Times New Roman" w:cs="Times New Roman"/>
          <w:sz w:val="24"/>
          <w:szCs w:val="20"/>
          <w:lang w:eastAsia="en-AU"/>
        </w:rPr>
        <w:br w:type="page"/>
      </w:r>
    </w:p>
    <w:p w14:paraId="7B978E44" w14:textId="563B899A" w:rsidR="007E61D4" w:rsidRPr="00DB1DE0" w:rsidRDefault="007E61D4" w:rsidP="007E61D4">
      <w:pPr>
        <w:pStyle w:val="Heading1"/>
        <w:rPr>
          <w:rFonts w:hint="eastAsia"/>
        </w:rPr>
      </w:pPr>
      <w:r w:rsidRPr="00DB1DE0">
        <w:lastRenderedPageBreak/>
        <w:t xml:space="preserve">Friday </w:t>
      </w:r>
      <w:r w:rsidR="0022450F">
        <w:t>13</w:t>
      </w:r>
      <w:r>
        <w:t xml:space="preserve"> </w:t>
      </w:r>
      <w:r w:rsidRPr="00DB1DE0">
        <w:t xml:space="preserve">October </w:t>
      </w:r>
      <w:r>
        <w:t xml:space="preserve">and Saturday </w:t>
      </w:r>
      <w:r w:rsidR="0022450F">
        <w:t xml:space="preserve">14 </w:t>
      </w:r>
      <w:r w:rsidRPr="00DB1DE0">
        <w:t xml:space="preserve">October </w:t>
      </w:r>
      <w:r>
        <w:t>202</w:t>
      </w:r>
      <w:r w:rsidR="0022450F">
        <w:t>3</w:t>
      </w:r>
    </w:p>
    <w:p w14:paraId="11F1DEB0" w14:textId="77777777" w:rsidR="0022450F" w:rsidRPr="00DB1DE0" w:rsidRDefault="0022450F" w:rsidP="0022450F">
      <w:pPr>
        <w:pStyle w:val="Heading1"/>
        <w:rPr>
          <w:rFonts w:hint="eastAsia"/>
        </w:rPr>
      </w:pPr>
      <w:r>
        <w:t>Challenging Others, Challenging Ourselves</w:t>
      </w:r>
    </w:p>
    <w:p w14:paraId="1043F9CB" w14:textId="77777777" w:rsidR="0022450F" w:rsidRPr="00DB1DE0" w:rsidRDefault="0022450F" w:rsidP="0022450F">
      <w:pPr>
        <w:spacing w:after="140"/>
        <w:rPr>
          <w:rFonts w:ascii="Arial Bold" w:eastAsia="Times New Roman" w:hAnsi="Arial Bold" w:cs="Times New Roman"/>
          <w:b/>
          <w:sz w:val="40"/>
          <w:szCs w:val="24"/>
          <w:lang w:eastAsia="en-AU"/>
        </w:rPr>
      </w:pPr>
      <w:r w:rsidRPr="00DB1DE0">
        <w:rPr>
          <w:rFonts w:ascii="Arial Bold" w:eastAsia="Times New Roman" w:hAnsi="Arial Bold" w:cs="Times New Roman"/>
          <w:b/>
          <w:sz w:val="40"/>
          <w:szCs w:val="24"/>
          <w:lang w:eastAsia="en-AU"/>
        </w:rPr>
        <w:t>Sessions</w:t>
      </w:r>
    </w:p>
    <w:p w14:paraId="1AD29C18" w14:textId="77777777" w:rsidR="005B476E" w:rsidRPr="00DB1DE0" w:rsidRDefault="005B476E" w:rsidP="005B476E">
      <w:pPr>
        <w:spacing w:after="120"/>
        <w:rPr>
          <w:rFonts w:ascii="Arial Bold" w:eastAsia="Times New Roman" w:hAnsi="Arial Bold" w:cs="Times New Roman"/>
          <w:sz w:val="36"/>
          <w:szCs w:val="24"/>
          <w:lang w:eastAsia="en-AU"/>
        </w:rPr>
      </w:pPr>
      <w:r w:rsidRPr="00DB1DE0">
        <w:rPr>
          <w:rFonts w:ascii="Arial Bold" w:eastAsia="Times New Roman" w:hAnsi="Arial Bold" w:cs="Times New Roman"/>
          <w:b/>
          <w:sz w:val="36"/>
          <w:szCs w:val="24"/>
          <w:lang w:eastAsia="en-AU"/>
        </w:rPr>
        <w:t>1.</w:t>
      </w:r>
      <w:r w:rsidRPr="00DB1DE0">
        <w:rPr>
          <w:rFonts w:ascii="Arial Bold" w:eastAsia="Times New Roman" w:hAnsi="Arial Bold" w:cs="Times New Roman"/>
          <w:b/>
          <w:sz w:val="36"/>
          <w:szCs w:val="24"/>
          <w:lang w:eastAsia="en-AU"/>
        </w:rPr>
        <w:tab/>
        <w:t xml:space="preserve">Friday </w:t>
      </w:r>
      <w:r>
        <w:rPr>
          <w:rFonts w:ascii="Arial Bold" w:eastAsia="Times New Roman" w:hAnsi="Arial Bold" w:cs="Times New Roman"/>
          <w:b/>
          <w:sz w:val="36"/>
          <w:szCs w:val="24"/>
          <w:lang w:eastAsia="en-AU"/>
        </w:rPr>
        <w:t>13</w:t>
      </w:r>
      <w:r w:rsidRPr="00DB1DE0">
        <w:rPr>
          <w:rFonts w:ascii="Arial Bold" w:eastAsia="Times New Roman" w:hAnsi="Arial Bold" w:cs="Times New Roman"/>
          <w:b/>
          <w:sz w:val="36"/>
          <w:szCs w:val="24"/>
          <w:lang w:eastAsia="en-AU"/>
        </w:rPr>
        <w:t xml:space="preserve"> October</w:t>
      </w:r>
    </w:p>
    <w:p w14:paraId="1CBAF2CD" w14:textId="77777777" w:rsidR="005B476E" w:rsidRDefault="005B476E" w:rsidP="005B476E">
      <w:pPr>
        <w:pStyle w:val="SquareBulletPoints-Level1"/>
        <w:spacing w:before="240" w:after="120"/>
      </w:pPr>
      <w:r>
        <w:t>9</w:t>
      </w:r>
      <w:bookmarkStart w:id="0" w:name="_Hlk146546330"/>
      <w:r>
        <w:t xml:space="preserve">:00am to 9:25am: Mihi Whakatau | Welcome | </w:t>
      </w:r>
      <w:r w:rsidRPr="00DB1DE0">
        <w:t>Roll Call</w:t>
      </w:r>
    </w:p>
    <w:p w14:paraId="4B017126" w14:textId="77777777" w:rsidR="005B476E" w:rsidRDefault="005B476E" w:rsidP="005B476E">
      <w:pPr>
        <w:pStyle w:val="SquareBulletPoints-Level1"/>
        <w:spacing w:before="240" w:after="120"/>
      </w:pPr>
      <w:r>
        <w:t>9:25am to 9:45am: Official Opening</w:t>
      </w:r>
    </w:p>
    <w:p w14:paraId="115E8E02" w14:textId="77777777" w:rsidR="005B476E" w:rsidRDefault="005B476E" w:rsidP="005B476E">
      <w:pPr>
        <w:pStyle w:val="SquareBulletPoints-Level1"/>
        <w:spacing w:before="240" w:after="120"/>
      </w:pPr>
      <w:r>
        <w:t>9:45am to 10:15am: Kapa Haka Group | Mangere Bridge School (Audio Described by AudioDescribed Aotearoa)</w:t>
      </w:r>
    </w:p>
    <w:p w14:paraId="737A95FA" w14:textId="77777777" w:rsidR="005B476E" w:rsidRDefault="005B476E" w:rsidP="005B476E">
      <w:pPr>
        <w:pStyle w:val="SquareBulletPoints-Level1"/>
        <w:spacing w:before="240" w:after="120"/>
      </w:pPr>
      <w:r>
        <w:t>10:15am to 10:45am: Morning Tea</w:t>
      </w:r>
    </w:p>
    <w:p w14:paraId="0CBF8207" w14:textId="77777777" w:rsidR="005B476E" w:rsidRDefault="005B476E" w:rsidP="005B476E">
      <w:pPr>
        <w:pStyle w:val="SquareBulletPoints-Level1"/>
        <w:spacing w:before="240" w:after="120"/>
      </w:pPr>
      <w:r>
        <w:t>10:45am to 11:30am: Guest Presenter</w:t>
      </w:r>
    </w:p>
    <w:p w14:paraId="29EBECFC" w14:textId="77777777" w:rsidR="005B476E" w:rsidRDefault="005B476E" w:rsidP="005B476E">
      <w:pPr>
        <w:pStyle w:val="SquareBulletPoints-Level1"/>
        <w:spacing w:before="240" w:after="120"/>
      </w:pPr>
      <w:r>
        <w:t xml:space="preserve">11:35am to 12:05pm: National President </w:t>
      </w:r>
    </w:p>
    <w:p w14:paraId="5AEF39FD" w14:textId="6B5DC339" w:rsidR="005B476E" w:rsidRDefault="005B476E" w:rsidP="005B476E">
      <w:pPr>
        <w:pStyle w:val="SquareBulletPoints-Level1"/>
        <w:spacing w:before="240" w:after="120"/>
      </w:pPr>
      <w:r>
        <w:t xml:space="preserve">12:05pm </w:t>
      </w:r>
      <w:r w:rsidR="003D5062">
        <w:t>to</w:t>
      </w:r>
      <w:r>
        <w:t xml:space="preserve"> 12:30pm: Business</w:t>
      </w:r>
    </w:p>
    <w:p w14:paraId="0FE4B9E2" w14:textId="77777777" w:rsidR="005B476E" w:rsidRPr="000B2D70" w:rsidRDefault="005B476E" w:rsidP="005B476E">
      <w:pPr>
        <w:pStyle w:val="SquareBulletPoints-Level1"/>
        <w:spacing w:before="240" w:after="120"/>
      </w:pPr>
      <w:r>
        <w:t>12:30pm to 1:45pm: Lunch</w:t>
      </w:r>
    </w:p>
    <w:p w14:paraId="54BBBEEF" w14:textId="77777777" w:rsidR="005B476E" w:rsidRDefault="005B476E" w:rsidP="005B476E">
      <w:pPr>
        <w:pStyle w:val="SquareBulletPoints-Level1"/>
        <w:spacing w:before="240" w:after="120"/>
      </w:pPr>
      <w:r>
        <w:t>1:45pm to 3:15pm: Guest Presenter | Business</w:t>
      </w:r>
    </w:p>
    <w:p w14:paraId="05610D94" w14:textId="77777777" w:rsidR="005B476E" w:rsidRPr="000B2D70" w:rsidRDefault="005B476E" w:rsidP="005B476E">
      <w:pPr>
        <w:pStyle w:val="SquareBulletPoints-Level1"/>
        <w:spacing w:before="240" w:after="120"/>
      </w:pPr>
      <w:r>
        <w:t>3:15pm to 3:45pm: afternoon tea</w:t>
      </w:r>
    </w:p>
    <w:p w14:paraId="77529DE9" w14:textId="77777777" w:rsidR="005B476E" w:rsidRPr="000B2D70" w:rsidRDefault="005B476E" w:rsidP="005B476E">
      <w:pPr>
        <w:pStyle w:val="SquareBulletPoints-Level1"/>
        <w:spacing w:before="240" w:after="120"/>
      </w:pPr>
      <w:r>
        <w:t>3:45pm to 5:30</w:t>
      </w:r>
      <w:r w:rsidRPr="000B2D70">
        <w:t>pm</w:t>
      </w:r>
      <w:r>
        <w:t>: Guest Presenter | Business</w:t>
      </w:r>
    </w:p>
    <w:p w14:paraId="32F129E4" w14:textId="77777777" w:rsidR="005B476E" w:rsidRDefault="005B476E" w:rsidP="005B476E">
      <w:pPr>
        <w:pStyle w:val="SquareBulletPoints-Level1"/>
        <w:spacing w:before="240" w:after="120"/>
      </w:pPr>
      <w:r w:rsidRPr="000B2D70">
        <w:t>5.40 pm to 6.10pm</w:t>
      </w:r>
      <w:r>
        <w:t xml:space="preserve">: </w:t>
      </w:r>
      <w:r w:rsidRPr="000B2D70">
        <w:t>President’s half-hour</w:t>
      </w:r>
    </w:p>
    <w:p w14:paraId="68E0D3A3" w14:textId="77777777" w:rsidR="005B476E" w:rsidRDefault="005B476E" w:rsidP="005B476E">
      <w:pPr>
        <w:pStyle w:val="SquareBulletPoints-Level1"/>
        <w:spacing w:after="160"/>
      </w:pPr>
      <w:r w:rsidRPr="000B2D70">
        <w:t>6.15 pm to 7.</w:t>
      </w:r>
      <w:r>
        <w:t>45</w:t>
      </w:r>
      <w:r w:rsidRPr="000B2D70">
        <w:t>pm</w:t>
      </w:r>
      <w:r>
        <w:t xml:space="preserve">: </w:t>
      </w:r>
      <w:r w:rsidRPr="000B2D70">
        <w:t>Dinner</w:t>
      </w:r>
    </w:p>
    <w:p w14:paraId="1423FCD1" w14:textId="77777777" w:rsidR="005B476E" w:rsidRPr="005752FC" w:rsidRDefault="005B476E" w:rsidP="005B476E">
      <w:pPr>
        <w:pStyle w:val="SquareBulletPoints-Level1"/>
        <w:spacing w:before="240" w:after="120" w:line="240" w:lineRule="auto"/>
        <w:rPr>
          <w:rFonts w:ascii="Arial Bold" w:hAnsi="Arial Bold"/>
          <w:b/>
          <w:sz w:val="36"/>
        </w:rPr>
      </w:pPr>
      <w:r w:rsidRPr="000B2D70">
        <w:t>7.</w:t>
      </w:r>
      <w:r>
        <w:t>45</w:t>
      </w:r>
      <w:r w:rsidRPr="000B2D70">
        <w:t xml:space="preserve">pm to </w:t>
      </w:r>
      <w:r>
        <w:t xml:space="preserve">9:00pm Business | </w:t>
      </w:r>
      <w:bookmarkEnd w:id="0"/>
      <w:r>
        <w:t>Whakakapi | Adjournment</w:t>
      </w:r>
      <w:r w:rsidRPr="005752FC">
        <w:rPr>
          <w:rFonts w:ascii="Arial Bold" w:hAnsi="Arial Bold"/>
          <w:b/>
          <w:sz w:val="36"/>
        </w:rPr>
        <w:br w:type="page"/>
      </w:r>
    </w:p>
    <w:p w14:paraId="43A6A748" w14:textId="77777777" w:rsidR="005B476E" w:rsidRPr="00DB1DE0" w:rsidRDefault="005B476E" w:rsidP="005B476E">
      <w:pPr>
        <w:ind w:left="720" w:hanging="720"/>
        <w:rPr>
          <w:rFonts w:ascii="Arial Bold" w:eastAsia="Times New Roman" w:hAnsi="Arial Bold" w:cs="Times New Roman"/>
          <w:b/>
          <w:sz w:val="36"/>
          <w:szCs w:val="24"/>
          <w:lang w:eastAsia="en-AU"/>
        </w:rPr>
      </w:pPr>
      <w:r w:rsidRPr="00DB1DE0">
        <w:rPr>
          <w:rFonts w:ascii="Arial Bold" w:eastAsia="Times New Roman" w:hAnsi="Arial Bold" w:cs="Times New Roman"/>
          <w:b/>
          <w:sz w:val="36"/>
          <w:szCs w:val="24"/>
          <w:lang w:eastAsia="en-AU"/>
        </w:rPr>
        <w:lastRenderedPageBreak/>
        <w:t>2.</w:t>
      </w:r>
      <w:r w:rsidRPr="00DB1DE0">
        <w:rPr>
          <w:rFonts w:ascii="Arial Bold" w:eastAsia="Times New Roman" w:hAnsi="Arial Bold" w:cs="Times New Roman"/>
          <w:b/>
          <w:sz w:val="36"/>
          <w:szCs w:val="24"/>
          <w:lang w:eastAsia="en-AU"/>
        </w:rPr>
        <w:tab/>
        <w:t xml:space="preserve">Saturday </w:t>
      </w:r>
      <w:r>
        <w:rPr>
          <w:rFonts w:ascii="Arial Bold" w:eastAsia="Times New Roman" w:hAnsi="Arial Bold" w:cs="Times New Roman"/>
          <w:b/>
          <w:sz w:val="36"/>
          <w:szCs w:val="24"/>
          <w:lang w:eastAsia="en-AU"/>
        </w:rPr>
        <w:t xml:space="preserve">14 </w:t>
      </w:r>
      <w:r w:rsidRPr="00DB1DE0">
        <w:rPr>
          <w:rFonts w:ascii="Arial Bold" w:eastAsia="Times New Roman" w:hAnsi="Arial Bold" w:cs="Times New Roman"/>
          <w:b/>
          <w:sz w:val="36"/>
          <w:szCs w:val="24"/>
          <w:lang w:eastAsia="en-AU"/>
        </w:rPr>
        <w:t>October</w:t>
      </w:r>
    </w:p>
    <w:p w14:paraId="6B6C4853" w14:textId="77777777" w:rsidR="005B476E" w:rsidRPr="00DB1DE0" w:rsidRDefault="005B476E" w:rsidP="005B476E">
      <w:pPr>
        <w:pStyle w:val="SquareBulletPoints-Level1"/>
        <w:spacing w:after="160"/>
      </w:pPr>
      <w:r w:rsidRPr="00DB1DE0">
        <w:t>9</w:t>
      </w:r>
      <w:r>
        <w:t>:</w:t>
      </w:r>
      <w:r w:rsidRPr="00DB1DE0">
        <w:t>00 am to 9</w:t>
      </w:r>
      <w:r>
        <w:t>:20</w:t>
      </w:r>
      <w:r w:rsidRPr="00DB1DE0">
        <w:t xml:space="preserve"> am</w:t>
      </w:r>
      <w:r>
        <w:t xml:space="preserve">: Mihi Whakatau | Welcome | </w:t>
      </w:r>
      <w:r w:rsidRPr="00DB1DE0">
        <w:t>Roll Call</w:t>
      </w:r>
    </w:p>
    <w:p w14:paraId="341F89D2" w14:textId="77777777" w:rsidR="005B476E" w:rsidRPr="00DB1DE0" w:rsidRDefault="005B476E" w:rsidP="005B476E">
      <w:pPr>
        <w:pStyle w:val="SquareBulletPoints-Level1"/>
        <w:spacing w:after="160"/>
      </w:pPr>
      <w:r w:rsidRPr="00DB1DE0">
        <w:t>9</w:t>
      </w:r>
      <w:r>
        <w:t xml:space="preserve">:20 </w:t>
      </w:r>
      <w:r w:rsidRPr="00DB1DE0">
        <w:t>am</w:t>
      </w:r>
      <w:r>
        <w:t xml:space="preserve"> to 10:20 </w:t>
      </w:r>
      <w:r w:rsidRPr="00DB1DE0">
        <w:t>am</w:t>
      </w:r>
      <w:r>
        <w:t>: Business</w:t>
      </w:r>
    </w:p>
    <w:p w14:paraId="38F705E5" w14:textId="77777777" w:rsidR="005B476E" w:rsidRDefault="005B476E" w:rsidP="005B476E">
      <w:pPr>
        <w:pStyle w:val="SquareBulletPoints-Level1"/>
        <w:spacing w:after="160"/>
      </w:pPr>
      <w:r w:rsidRPr="003A5E8C">
        <w:t>10:20 am to 10:50 am</w:t>
      </w:r>
      <w:r>
        <w:t xml:space="preserve">: </w:t>
      </w:r>
      <w:r w:rsidRPr="003A5E8C">
        <w:t>Morning Tea</w:t>
      </w:r>
    </w:p>
    <w:p w14:paraId="77A9FC67" w14:textId="26B17EFF" w:rsidR="005B476E" w:rsidRPr="003A5E8C" w:rsidRDefault="005B476E" w:rsidP="005B476E">
      <w:pPr>
        <w:pStyle w:val="SquareBulletPoints-Level1"/>
        <w:spacing w:after="160"/>
      </w:pPr>
      <w:r w:rsidRPr="003A5E8C">
        <w:t>10:50 am to 12:30 pm</w:t>
      </w:r>
      <w:r>
        <w:t xml:space="preserve">: Guest </w:t>
      </w:r>
      <w:r w:rsidRPr="003A5E8C">
        <w:t>Speaker</w:t>
      </w:r>
    </w:p>
    <w:p w14:paraId="4F44EFEE" w14:textId="77777777" w:rsidR="005B476E" w:rsidRPr="003A5E8C" w:rsidRDefault="005B476E" w:rsidP="005B476E">
      <w:pPr>
        <w:pStyle w:val="SquareBulletPoints-Level1"/>
        <w:spacing w:after="160"/>
      </w:pPr>
      <w:r w:rsidRPr="003A5E8C">
        <w:t>12:30 pm to 1</w:t>
      </w:r>
      <w:r>
        <w:t>:</w:t>
      </w:r>
      <w:r w:rsidRPr="003A5E8C">
        <w:t>45 pm</w:t>
      </w:r>
      <w:r>
        <w:t xml:space="preserve">: </w:t>
      </w:r>
      <w:r w:rsidRPr="003A5E8C">
        <w:t>Lunch</w:t>
      </w:r>
    </w:p>
    <w:p w14:paraId="22B568AF" w14:textId="0261BAD5" w:rsidR="005B476E" w:rsidRPr="003A5E8C" w:rsidRDefault="005B476E" w:rsidP="005B476E">
      <w:pPr>
        <w:pStyle w:val="SquareBulletPoints-Level1"/>
        <w:spacing w:after="160"/>
      </w:pPr>
      <w:r>
        <w:t>1</w:t>
      </w:r>
      <w:r w:rsidRPr="003A5E8C">
        <w:t>:45 pm to 3:</w:t>
      </w:r>
      <w:r>
        <w:t>20</w:t>
      </w:r>
      <w:r w:rsidRPr="003A5E8C">
        <w:t xml:space="preserve"> pm</w:t>
      </w:r>
      <w:r>
        <w:t xml:space="preserve">: Guest </w:t>
      </w:r>
      <w:r w:rsidRPr="003A5E8C">
        <w:t>Speaker</w:t>
      </w:r>
    </w:p>
    <w:p w14:paraId="247DD8A5" w14:textId="77777777" w:rsidR="005B476E" w:rsidRPr="003A5E8C" w:rsidRDefault="005B476E" w:rsidP="005B476E">
      <w:pPr>
        <w:pStyle w:val="SquareBulletPoints-Level1"/>
        <w:spacing w:after="160"/>
      </w:pPr>
      <w:r w:rsidRPr="003A5E8C">
        <w:t>3:</w:t>
      </w:r>
      <w:r>
        <w:t>20</w:t>
      </w:r>
      <w:r w:rsidRPr="003A5E8C">
        <w:t xml:space="preserve"> pm to 3:</w:t>
      </w:r>
      <w:r>
        <w:t>4</w:t>
      </w:r>
      <w:r w:rsidRPr="003A5E8C">
        <w:t>5 pm</w:t>
      </w:r>
      <w:r>
        <w:t xml:space="preserve">: </w:t>
      </w:r>
      <w:r w:rsidRPr="003A5E8C">
        <w:t>Afternoon Tea</w:t>
      </w:r>
    </w:p>
    <w:p w14:paraId="0AECE7F8" w14:textId="77777777" w:rsidR="005B476E" w:rsidRDefault="005B476E" w:rsidP="005B476E">
      <w:pPr>
        <w:pStyle w:val="SquareBulletPoints-Level1"/>
        <w:spacing w:after="160"/>
      </w:pPr>
      <w:r w:rsidRPr="003A5E8C">
        <w:t>3:45 pm to 5:</w:t>
      </w:r>
      <w:r>
        <w:t>00</w:t>
      </w:r>
      <w:r w:rsidRPr="003A5E8C">
        <w:t>pm</w:t>
      </w:r>
      <w:r>
        <w:t>: Business</w:t>
      </w:r>
    </w:p>
    <w:p w14:paraId="3D8BC725" w14:textId="77777777" w:rsidR="005B476E" w:rsidRDefault="005B476E" w:rsidP="005B476E">
      <w:pPr>
        <w:pStyle w:val="SquareBulletPoints-Level1"/>
        <w:spacing w:after="160"/>
      </w:pPr>
      <w:r>
        <w:t>5:00pm to 5:15pm: Whakakapi | Adjournment</w:t>
      </w:r>
    </w:p>
    <w:p w14:paraId="77D8943B" w14:textId="77777777" w:rsidR="005B476E" w:rsidRPr="00D34FFB" w:rsidRDefault="005B476E" w:rsidP="005B476E">
      <w:pPr>
        <w:pStyle w:val="SquareBulletPoints-Level1"/>
      </w:pPr>
      <w:r w:rsidRPr="003A5E8C">
        <w:t>7.00 pm</w:t>
      </w:r>
      <w:r>
        <w:t xml:space="preserve">: </w:t>
      </w:r>
      <w:r w:rsidRPr="003A5E8C">
        <w:t>Dinner</w:t>
      </w:r>
      <w:r>
        <w:t xml:space="preserve"> | Poroporoake | Closure at the end of the evening’s festivities</w:t>
      </w:r>
    </w:p>
    <w:p w14:paraId="3663BD2B" w14:textId="15BFF82D" w:rsidR="0022450F" w:rsidRPr="00D34FFB" w:rsidRDefault="0022450F" w:rsidP="006513F9">
      <w:pPr>
        <w:pStyle w:val="SquareBulletPoints-Level1"/>
        <w:numPr>
          <w:ilvl w:val="0"/>
          <w:numId w:val="0"/>
        </w:numPr>
      </w:pPr>
    </w:p>
    <w:p w14:paraId="7EE9B84F" w14:textId="77777777" w:rsidR="007E61D4" w:rsidRPr="003A5E8C" w:rsidRDefault="007E61D4" w:rsidP="007E61D4">
      <w:pPr>
        <w:spacing w:line="240" w:lineRule="auto"/>
        <w:rPr>
          <w:rFonts w:ascii="Arial Bold" w:eastAsia="Times New Roman" w:hAnsi="Arial Bold" w:cs="Times New Roman"/>
          <w:b/>
          <w:sz w:val="36"/>
          <w:szCs w:val="24"/>
          <w:lang w:eastAsia="en-AU"/>
        </w:rPr>
      </w:pPr>
      <w:r w:rsidRPr="003A5E8C">
        <w:rPr>
          <w:rFonts w:ascii="Arial Bold" w:eastAsia="Times New Roman" w:hAnsi="Arial Bold" w:cs="Times New Roman"/>
          <w:b/>
          <w:sz w:val="36"/>
          <w:szCs w:val="24"/>
          <w:lang w:eastAsia="en-AU"/>
        </w:rPr>
        <w:br w:type="page"/>
      </w:r>
    </w:p>
    <w:p w14:paraId="6750B0D9" w14:textId="77777777" w:rsidR="007E61D4" w:rsidRPr="003A5E8C" w:rsidRDefault="007E61D4" w:rsidP="007E61D4">
      <w:pPr>
        <w:pStyle w:val="Heading1"/>
        <w:rPr>
          <w:rFonts w:hint="eastAsia"/>
        </w:rPr>
      </w:pPr>
      <w:r w:rsidRPr="003A5E8C">
        <w:lastRenderedPageBreak/>
        <w:t>Annual General Meeting Agenda Items</w:t>
      </w:r>
    </w:p>
    <w:p w14:paraId="1D9D624E" w14:textId="77777777" w:rsidR="007E61D4" w:rsidRPr="0038788C" w:rsidRDefault="007E61D4" w:rsidP="007E61D4">
      <w:pPr>
        <w:spacing w:after="100"/>
        <w:rPr>
          <w:rFonts w:ascii="Arial Bold" w:eastAsia="Times New Roman" w:hAnsi="Arial Bold" w:cs="Times New Roman"/>
          <w:b/>
          <w:sz w:val="38"/>
          <w:szCs w:val="24"/>
          <w:lang w:eastAsia="en-AU"/>
        </w:rPr>
      </w:pPr>
      <w:r w:rsidRPr="0038788C">
        <w:rPr>
          <w:rFonts w:ascii="Arial Bold" w:eastAsia="Times New Roman" w:hAnsi="Arial Bold" w:cs="Times New Roman"/>
          <w:b/>
          <w:sz w:val="38"/>
          <w:szCs w:val="24"/>
          <w:lang w:eastAsia="en-AU"/>
        </w:rPr>
        <w:t>We advise:</w:t>
      </w:r>
    </w:p>
    <w:p w14:paraId="39D10C46" w14:textId="77777777" w:rsidR="007E61D4" w:rsidRPr="003A5E8C" w:rsidRDefault="007E61D4" w:rsidP="007E61D4">
      <w:pPr>
        <w:pStyle w:val="SquareBulletPoints-Level1"/>
        <w:ind w:left="357"/>
      </w:pPr>
      <w:r w:rsidRPr="003A5E8C">
        <w:t>The order of agenda items as presented may change.</w:t>
      </w:r>
    </w:p>
    <w:p w14:paraId="23D0AD47" w14:textId="77777777" w:rsidR="007E61D4" w:rsidRPr="003A5E8C" w:rsidRDefault="007E61D4" w:rsidP="007E61D4">
      <w:pPr>
        <w:pStyle w:val="SquareBulletPoints-Level1"/>
        <w:ind w:left="357"/>
      </w:pPr>
      <w:r w:rsidRPr="003A5E8C">
        <w:t xml:space="preserve">The schedule of guest speakers is located at the end of this section. </w:t>
      </w:r>
    </w:p>
    <w:p w14:paraId="17943A16" w14:textId="77777777" w:rsidR="007E61D4" w:rsidRPr="003A5E8C" w:rsidRDefault="007E61D4" w:rsidP="007E61D4">
      <w:pPr>
        <w:pStyle w:val="SquareBulletPoints-Level1"/>
        <w:ind w:left="357"/>
      </w:pPr>
      <w:r w:rsidRPr="003A5E8C">
        <w:t>Resolutions Committee - there will be reports from the Resolutions Committee as required throughout the Annual General Meeting and Conference.</w:t>
      </w:r>
    </w:p>
    <w:p w14:paraId="2C8527CC" w14:textId="77777777" w:rsidR="007E61D4" w:rsidRPr="0022450F" w:rsidRDefault="007E61D4" w:rsidP="007E61D4">
      <w:pPr>
        <w:ind w:left="720" w:hanging="720"/>
        <w:rPr>
          <w:rFonts w:ascii="Arial Bold" w:eastAsia="Times New Roman" w:hAnsi="Arial Bold" w:cs="Times New Roman"/>
          <w:b/>
          <w:sz w:val="4"/>
          <w:szCs w:val="24"/>
          <w:lang w:eastAsia="en-AU"/>
        </w:rPr>
      </w:pPr>
    </w:p>
    <w:p w14:paraId="0B5493BB" w14:textId="77777777" w:rsidR="007E61D4" w:rsidRPr="003A5E8C" w:rsidRDefault="007E61D4" w:rsidP="007E61D4">
      <w:pPr>
        <w:ind w:left="720" w:hanging="720"/>
        <w:rPr>
          <w:rFonts w:eastAsia="Times New Roman" w:cs="Times New Roman"/>
          <w:szCs w:val="24"/>
          <w:lang w:eastAsia="en-AU"/>
        </w:rPr>
      </w:pPr>
      <w:r>
        <w:rPr>
          <w:rFonts w:eastAsia="Times New Roman" w:cs="Times New Roman"/>
          <w:b/>
          <w:szCs w:val="24"/>
          <w:lang w:eastAsia="en-AU"/>
        </w:rPr>
        <w:t>1</w:t>
      </w:r>
      <w:r w:rsidRPr="003A5E8C">
        <w:rPr>
          <w:rFonts w:eastAsia="Times New Roman" w:cs="Times New Roman"/>
          <w:b/>
          <w:szCs w:val="24"/>
          <w:lang w:eastAsia="en-AU"/>
        </w:rPr>
        <w:t>.</w:t>
      </w:r>
      <w:r w:rsidRPr="003A5E8C">
        <w:rPr>
          <w:rFonts w:eastAsia="Times New Roman" w:cs="Times New Roman"/>
          <w:szCs w:val="24"/>
          <w:lang w:eastAsia="en-AU"/>
        </w:rPr>
        <w:tab/>
        <w:t>Apologies</w:t>
      </w:r>
    </w:p>
    <w:p w14:paraId="46B41F83" w14:textId="77777777" w:rsidR="007E61D4" w:rsidRPr="003A5E8C" w:rsidRDefault="007E61D4" w:rsidP="007E61D4">
      <w:pPr>
        <w:ind w:left="720" w:hanging="720"/>
        <w:rPr>
          <w:rFonts w:eastAsia="Times New Roman" w:cs="Times New Roman"/>
          <w:szCs w:val="24"/>
          <w:lang w:eastAsia="en-AU"/>
        </w:rPr>
      </w:pPr>
      <w:r>
        <w:rPr>
          <w:rFonts w:eastAsia="Times New Roman" w:cs="Times New Roman"/>
          <w:b/>
          <w:szCs w:val="24"/>
          <w:lang w:eastAsia="en-AU"/>
        </w:rPr>
        <w:t>2</w:t>
      </w:r>
      <w:r w:rsidRPr="003A5E8C">
        <w:rPr>
          <w:rFonts w:eastAsia="Times New Roman" w:cs="Times New Roman"/>
          <w:b/>
          <w:szCs w:val="24"/>
          <w:lang w:eastAsia="en-AU"/>
        </w:rPr>
        <w:t>.</w:t>
      </w:r>
      <w:r w:rsidRPr="003A5E8C">
        <w:rPr>
          <w:rFonts w:eastAsia="Times New Roman" w:cs="Times New Roman"/>
          <w:b/>
          <w:szCs w:val="24"/>
          <w:lang w:eastAsia="en-AU"/>
        </w:rPr>
        <w:tab/>
      </w:r>
      <w:r w:rsidRPr="003A5E8C">
        <w:rPr>
          <w:rFonts w:eastAsia="Times New Roman" w:cs="Times New Roman"/>
          <w:szCs w:val="24"/>
          <w:lang w:eastAsia="en-AU"/>
        </w:rPr>
        <w:t>Obituaries</w:t>
      </w:r>
    </w:p>
    <w:p w14:paraId="0729AF5F" w14:textId="77777777" w:rsidR="007E61D4" w:rsidRPr="003A5E8C" w:rsidRDefault="007E61D4" w:rsidP="0022450F">
      <w:pPr>
        <w:spacing w:after="120" w:line="360" w:lineRule="auto"/>
        <w:ind w:left="720" w:hanging="720"/>
        <w:rPr>
          <w:rFonts w:eastAsia="Times New Roman" w:cs="Times New Roman"/>
          <w:szCs w:val="24"/>
          <w:lang w:eastAsia="en-AU"/>
        </w:rPr>
      </w:pPr>
      <w:r>
        <w:rPr>
          <w:rFonts w:eastAsia="Times New Roman" w:cs="Times New Roman"/>
          <w:b/>
          <w:szCs w:val="24"/>
          <w:lang w:eastAsia="en-AU"/>
        </w:rPr>
        <w:t>3</w:t>
      </w:r>
      <w:r w:rsidRPr="003A5E8C">
        <w:rPr>
          <w:rFonts w:eastAsia="Times New Roman" w:cs="Times New Roman"/>
          <w:b/>
          <w:szCs w:val="24"/>
          <w:lang w:eastAsia="en-AU"/>
        </w:rPr>
        <w:t>.</w:t>
      </w:r>
      <w:r w:rsidRPr="003A5E8C">
        <w:rPr>
          <w:rFonts w:eastAsia="Times New Roman" w:cs="Times New Roman"/>
          <w:b/>
          <w:szCs w:val="24"/>
          <w:lang w:eastAsia="en-AU"/>
        </w:rPr>
        <w:tab/>
      </w:r>
      <w:r w:rsidRPr="003A5E8C">
        <w:rPr>
          <w:rFonts w:eastAsia="Times New Roman" w:cs="Times New Roman"/>
          <w:szCs w:val="24"/>
          <w:lang w:eastAsia="en-AU"/>
        </w:rPr>
        <w:t>Appointments</w:t>
      </w:r>
    </w:p>
    <w:p w14:paraId="65398DA0" w14:textId="77777777" w:rsidR="007E61D4" w:rsidRPr="003A5E8C" w:rsidRDefault="007E61D4" w:rsidP="007E61D4">
      <w:pPr>
        <w:spacing w:after="100"/>
        <w:ind w:left="1440" w:hanging="720"/>
        <w:rPr>
          <w:rFonts w:eastAsia="Times New Roman" w:cs="Times New Roman"/>
          <w:szCs w:val="24"/>
          <w:lang w:eastAsia="en-AU"/>
        </w:rPr>
      </w:pPr>
      <w:r>
        <w:rPr>
          <w:rFonts w:eastAsia="Times New Roman" w:cs="Times New Roman"/>
          <w:b/>
          <w:szCs w:val="24"/>
          <w:lang w:eastAsia="en-AU"/>
        </w:rPr>
        <w:t>3</w:t>
      </w:r>
      <w:r w:rsidRPr="003A5E8C">
        <w:rPr>
          <w:rFonts w:eastAsia="Times New Roman" w:cs="Times New Roman"/>
          <w:b/>
          <w:szCs w:val="24"/>
          <w:lang w:eastAsia="en-AU"/>
        </w:rPr>
        <w:t>.1</w:t>
      </w:r>
      <w:r w:rsidRPr="003A5E8C">
        <w:rPr>
          <w:rFonts w:eastAsia="Times New Roman" w:cs="Times New Roman"/>
          <w:szCs w:val="24"/>
          <w:lang w:eastAsia="en-AU"/>
        </w:rPr>
        <w:tab/>
        <w:t>Resolutions Committee</w:t>
      </w:r>
    </w:p>
    <w:p w14:paraId="6BFB2337" w14:textId="77777777" w:rsidR="007E61D4" w:rsidRPr="003A5E8C" w:rsidRDefault="007E61D4" w:rsidP="007E61D4">
      <w:pPr>
        <w:spacing w:after="100"/>
        <w:ind w:left="1440" w:hanging="720"/>
        <w:rPr>
          <w:rFonts w:eastAsia="Times New Roman" w:cs="Times New Roman"/>
          <w:szCs w:val="24"/>
          <w:lang w:eastAsia="en-AU"/>
        </w:rPr>
      </w:pPr>
      <w:r>
        <w:rPr>
          <w:rFonts w:eastAsia="Times New Roman" w:cs="Times New Roman"/>
          <w:b/>
          <w:szCs w:val="24"/>
          <w:lang w:eastAsia="en-AU"/>
        </w:rPr>
        <w:t>3</w:t>
      </w:r>
      <w:r w:rsidRPr="003A5E8C">
        <w:rPr>
          <w:rFonts w:eastAsia="Times New Roman" w:cs="Times New Roman"/>
          <w:b/>
          <w:szCs w:val="24"/>
          <w:lang w:eastAsia="en-AU"/>
        </w:rPr>
        <w:t>.2</w:t>
      </w:r>
      <w:r w:rsidRPr="003A5E8C">
        <w:rPr>
          <w:rFonts w:eastAsia="Times New Roman" w:cs="Times New Roman"/>
          <w:szCs w:val="24"/>
          <w:lang w:eastAsia="en-AU"/>
        </w:rPr>
        <w:tab/>
        <w:t>Returning Officer</w:t>
      </w:r>
    </w:p>
    <w:p w14:paraId="1C82EAFF" w14:textId="77777777" w:rsidR="007E61D4" w:rsidRPr="003A5E8C" w:rsidRDefault="007E61D4" w:rsidP="007E61D4">
      <w:pPr>
        <w:ind w:left="720"/>
        <w:rPr>
          <w:rFonts w:eastAsia="Times New Roman" w:cs="Times New Roman"/>
          <w:szCs w:val="24"/>
          <w:lang w:eastAsia="en-AU"/>
        </w:rPr>
      </w:pPr>
      <w:r>
        <w:rPr>
          <w:rFonts w:eastAsia="Times New Roman" w:cs="Times New Roman"/>
          <w:b/>
          <w:szCs w:val="24"/>
          <w:lang w:eastAsia="en-AU"/>
        </w:rPr>
        <w:t>3</w:t>
      </w:r>
      <w:r w:rsidRPr="003A5E8C">
        <w:rPr>
          <w:rFonts w:eastAsia="Times New Roman" w:cs="Times New Roman"/>
          <w:b/>
          <w:szCs w:val="24"/>
          <w:lang w:eastAsia="en-AU"/>
        </w:rPr>
        <w:t>.3</w:t>
      </w:r>
      <w:r w:rsidRPr="003A5E8C">
        <w:rPr>
          <w:rFonts w:eastAsia="Times New Roman" w:cs="Times New Roman"/>
          <w:szCs w:val="24"/>
          <w:lang w:eastAsia="en-AU"/>
        </w:rPr>
        <w:tab/>
        <w:t>Scrutineers</w:t>
      </w:r>
    </w:p>
    <w:p w14:paraId="2B566085" w14:textId="77777777" w:rsidR="007E61D4" w:rsidRPr="003A5E8C" w:rsidRDefault="007E61D4" w:rsidP="007E61D4">
      <w:pPr>
        <w:ind w:left="720" w:hanging="720"/>
        <w:rPr>
          <w:rFonts w:eastAsia="Times New Roman" w:cs="Times New Roman"/>
          <w:szCs w:val="24"/>
          <w:lang w:eastAsia="en-AU"/>
        </w:rPr>
      </w:pPr>
      <w:r>
        <w:rPr>
          <w:rFonts w:eastAsia="Times New Roman" w:cs="Times New Roman"/>
          <w:b/>
          <w:szCs w:val="24"/>
          <w:lang w:eastAsia="en-AU"/>
        </w:rPr>
        <w:t>4</w:t>
      </w:r>
      <w:r w:rsidRPr="003A5E8C">
        <w:rPr>
          <w:rFonts w:eastAsia="Times New Roman" w:cs="Times New Roman"/>
          <w:b/>
          <w:szCs w:val="24"/>
          <w:lang w:eastAsia="en-AU"/>
        </w:rPr>
        <w:t>.</w:t>
      </w:r>
      <w:r w:rsidRPr="003A5E8C">
        <w:rPr>
          <w:rFonts w:eastAsia="Times New Roman" w:cs="Times New Roman"/>
          <w:szCs w:val="24"/>
          <w:lang w:eastAsia="en-AU"/>
        </w:rPr>
        <w:tab/>
        <w:t>National President’s Address</w:t>
      </w:r>
    </w:p>
    <w:p w14:paraId="41B67831" w14:textId="77777777" w:rsidR="0022450F" w:rsidRPr="003A5E8C" w:rsidRDefault="0022450F" w:rsidP="0022450F">
      <w:pPr>
        <w:spacing w:after="100" w:line="360" w:lineRule="auto"/>
        <w:ind w:left="720" w:hanging="720"/>
        <w:rPr>
          <w:rFonts w:eastAsia="Times New Roman" w:cs="Times New Roman"/>
          <w:szCs w:val="24"/>
          <w:lang w:eastAsia="en-AU"/>
        </w:rPr>
      </w:pPr>
      <w:r>
        <w:rPr>
          <w:rFonts w:eastAsia="Times New Roman" w:cs="Times New Roman"/>
          <w:b/>
          <w:szCs w:val="24"/>
          <w:lang w:eastAsia="en-AU"/>
        </w:rPr>
        <w:t>5</w:t>
      </w:r>
      <w:r w:rsidRPr="003A5E8C">
        <w:rPr>
          <w:rFonts w:eastAsia="Times New Roman" w:cs="Times New Roman"/>
          <w:b/>
          <w:szCs w:val="24"/>
          <w:lang w:eastAsia="en-AU"/>
        </w:rPr>
        <w:t>.</w:t>
      </w:r>
      <w:r w:rsidRPr="003A5E8C">
        <w:rPr>
          <w:rFonts w:eastAsia="Times New Roman" w:cs="Times New Roman"/>
          <w:szCs w:val="24"/>
          <w:lang w:eastAsia="en-AU"/>
        </w:rPr>
        <w:tab/>
        <w:t>Annual General Meeting</w:t>
      </w:r>
    </w:p>
    <w:p w14:paraId="102DD8EE" w14:textId="77777777" w:rsidR="0022450F" w:rsidRPr="003A5E8C" w:rsidRDefault="0022450F" w:rsidP="0022450F">
      <w:pPr>
        <w:spacing w:after="160"/>
        <w:ind w:left="1440" w:hanging="720"/>
        <w:rPr>
          <w:rFonts w:eastAsia="Times New Roman" w:cs="Times New Roman"/>
          <w:szCs w:val="24"/>
          <w:lang w:eastAsia="en-AU"/>
        </w:rPr>
      </w:pPr>
      <w:r>
        <w:rPr>
          <w:rFonts w:eastAsia="Times New Roman" w:cs="Times New Roman"/>
          <w:b/>
          <w:szCs w:val="24"/>
          <w:lang w:eastAsia="en-AU"/>
        </w:rPr>
        <w:t>5</w:t>
      </w:r>
      <w:r w:rsidRPr="003A5E8C">
        <w:rPr>
          <w:rFonts w:eastAsia="Times New Roman" w:cs="Times New Roman"/>
          <w:b/>
          <w:szCs w:val="24"/>
          <w:lang w:eastAsia="en-AU"/>
        </w:rPr>
        <w:t>.1</w:t>
      </w:r>
      <w:r w:rsidRPr="003A5E8C">
        <w:rPr>
          <w:rFonts w:eastAsia="Times New Roman" w:cs="Times New Roman"/>
          <w:b/>
          <w:szCs w:val="24"/>
          <w:lang w:eastAsia="en-AU"/>
        </w:rPr>
        <w:tab/>
      </w:r>
      <w:r w:rsidRPr="003A5E8C">
        <w:rPr>
          <w:rFonts w:eastAsia="Times New Roman" w:cs="Times New Roman"/>
          <w:szCs w:val="24"/>
          <w:lang w:eastAsia="en-AU"/>
        </w:rPr>
        <w:t>Outcome of 202</w:t>
      </w:r>
      <w:r>
        <w:rPr>
          <w:rFonts w:eastAsia="Times New Roman" w:cs="Times New Roman"/>
          <w:szCs w:val="24"/>
          <w:lang w:eastAsia="en-AU"/>
        </w:rPr>
        <w:t>3</w:t>
      </w:r>
      <w:r w:rsidRPr="003A5E8C">
        <w:rPr>
          <w:rFonts w:eastAsia="Times New Roman" w:cs="Times New Roman"/>
          <w:szCs w:val="24"/>
          <w:lang w:eastAsia="en-AU"/>
        </w:rPr>
        <w:t xml:space="preserve"> Scheduled Election</w:t>
      </w:r>
      <w:r>
        <w:rPr>
          <w:rFonts w:eastAsia="Times New Roman" w:cs="Times New Roman"/>
          <w:szCs w:val="24"/>
          <w:lang w:eastAsia="en-AU"/>
        </w:rPr>
        <w:t xml:space="preserve">: </w:t>
      </w:r>
      <w:r w:rsidRPr="003A5E8C">
        <w:rPr>
          <w:rFonts w:eastAsia="Times New Roman" w:cs="Times New Roman"/>
          <w:szCs w:val="24"/>
          <w:lang w:eastAsia="en-AU"/>
        </w:rPr>
        <w:t>two Member-at-Large position</w:t>
      </w:r>
      <w:r>
        <w:rPr>
          <w:rFonts w:eastAsia="Times New Roman" w:cs="Times New Roman"/>
          <w:szCs w:val="24"/>
          <w:lang w:eastAsia="en-AU"/>
        </w:rPr>
        <w:t>s |</w:t>
      </w:r>
      <w:r w:rsidRPr="003A5E8C">
        <w:rPr>
          <w:rFonts w:eastAsia="Times New Roman" w:cs="Times New Roman"/>
          <w:szCs w:val="24"/>
          <w:lang w:eastAsia="en-AU"/>
        </w:rPr>
        <w:t xml:space="preserve"> Report from Returning Officer</w:t>
      </w:r>
      <w:r>
        <w:rPr>
          <w:rFonts w:eastAsia="Times New Roman" w:cs="Times New Roman"/>
          <w:szCs w:val="24"/>
          <w:lang w:eastAsia="en-AU"/>
        </w:rPr>
        <w:t xml:space="preserve"> Rose Wilkinson.</w:t>
      </w:r>
    </w:p>
    <w:p w14:paraId="49E7CFDE" w14:textId="77777777" w:rsidR="0022450F" w:rsidRDefault="0022450F" w:rsidP="0022450F">
      <w:pPr>
        <w:spacing w:after="160"/>
        <w:ind w:left="1440" w:hanging="720"/>
        <w:rPr>
          <w:rFonts w:eastAsia="Times New Roman" w:cs="Times New Roman"/>
          <w:szCs w:val="24"/>
          <w:lang w:eastAsia="en-AU"/>
        </w:rPr>
      </w:pPr>
      <w:r>
        <w:rPr>
          <w:rFonts w:eastAsia="Times New Roman" w:cs="Times New Roman"/>
          <w:b/>
          <w:szCs w:val="24"/>
          <w:lang w:eastAsia="en-AU"/>
        </w:rPr>
        <w:t>5</w:t>
      </w:r>
      <w:r w:rsidRPr="003A5E8C">
        <w:rPr>
          <w:rFonts w:eastAsia="Times New Roman" w:cs="Times New Roman"/>
          <w:b/>
          <w:szCs w:val="24"/>
          <w:lang w:eastAsia="en-AU"/>
        </w:rPr>
        <w:t>.2</w:t>
      </w:r>
      <w:r w:rsidRPr="003A5E8C">
        <w:rPr>
          <w:rFonts w:eastAsia="Times New Roman" w:cs="Times New Roman"/>
          <w:szCs w:val="24"/>
          <w:lang w:eastAsia="en-AU"/>
        </w:rPr>
        <w:tab/>
        <w:t xml:space="preserve">Confirmation of Minutes of Annual General Meeting and Conference, </w:t>
      </w:r>
      <w:r>
        <w:rPr>
          <w:rFonts w:eastAsia="Times New Roman" w:cs="Times New Roman"/>
          <w:szCs w:val="24"/>
          <w:lang w:eastAsia="en-AU"/>
        </w:rPr>
        <w:t>7-8</w:t>
      </w:r>
      <w:r w:rsidRPr="003A5E8C">
        <w:rPr>
          <w:rFonts w:eastAsia="Times New Roman" w:cs="Times New Roman"/>
          <w:szCs w:val="24"/>
          <w:lang w:eastAsia="en-AU"/>
        </w:rPr>
        <w:t xml:space="preserve"> October 202</w:t>
      </w:r>
      <w:r>
        <w:rPr>
          <w:rFonts w:eastAsia="Times New Roman" w:cs="Times New Roman"/>
          <w:szCs w:val="24"/>
          <w:lang w:eastAsia="en-AU"/>
        </w:rPr>
        <w:t>2</w:t>
      </w:r>
      <w:r w:rsidRPr="003A5E8C">
        <w:rPr>
          <w:rFonts w:eastAsia="Times New Roman" w:cs="Times New Roman"/>
          <w:szCs w:val="24"/>
          <w:lang w:eastAsia="en-AU"/>
        </w:rPr>
        <w:t>.</w:t>
      </w:r>
    </w:p>
    <w:p w14:paraId="5D1E5455" w14:textId="77777777" w:rsidR="0022450F" w:rsidRPr="007B3F3F" w:rsidRDefault="0022450F" w:rsidP="0022450F">
      <w:pPr>
        <w:spacing w:after="160"/>
        <w:ind w:left="1440" w:hanging="720"/>
        <w:rPr>
          <w:rFonts w:eastAsia="Times New Roman" w:cs="Times New Roman"/>
          <w:szCs w:val="24"/>
          <w:lang w:eastAsia="en-AU"/>
        </w:rPr>
      </w:pPr>
      <w:r>
        <w:rPr>
          <w:rFonts w:eastAsia="Times New Roman" w:cs="Times New Roman"/>
          <w:b/>
          <w:szCs w:val="24"/>
          <w:lang w:eastAsia="en-AU"/>
        </w:rPr>
        <w:t>5</w:t>
      </w:r>
      <w:r w:rsidRPr="007B3F3F">
        <w:rPr>
          <w:rFonts w:eastAsia="Times New Roman" w:cs="Times New Roman"/>
          <w:b/>
          <w:szCs w:val="24"/>
          <w:lang w:eastAsia="en-AU"/>
        </w:rPr>
        <w:t>.3</w:t>
      </w:r>
      <w:r>
        <w:rPr>
          <w:rFonts w:eastAsia="Times New Roman" w:cs="Times New Roman"/>
          <w:szCs w:val="24"/>
          <w:lang w:eastAsia="en-AU"/>
        </w:rPr>
        <w:tab/>
      </w:r>
      <w:r w:rsidRPr="007B3F3F">
        <w:rPr>
          <w:rFonts w:eastAsia="Times New Roman" w:cs="Times New Roman"/>
          <w:szCs w:val="24"/>
          <w:lang w:eastAsia="en-AU"/>
        </w:rPr>
        <w:t>Confirmation</w:t>
      </w:r>
      <w:r>
        <w:rPr>
          <w:rFonts w:eastAsia="Times New Roman" w:cs="Times New Roman"/>
          <w:szCs w:val="24"/>
          <w:lang w:eastAsia="en-AU"/>
        </w:rPr>
        <w:t xml:space="preserve"> of Minutes of Special Meeting of Members, 7 June 2023.</w:t>
      </w:r>
    </w:p>
    <w:p w14:paraId="6F96352A" w14:textId="77777777" w:rsidR="0022450F" w:rsidRDefault="0022450F" w:rsidP="0022450F">
      <w:pPr>
        <w:spacing w:after="160"/>
        <w:ind w:left="1440" w:hanging="720"/>
        <w:rPr>
          <w:rFonts w:eastAsia="Times New Roman" w:cs="Times New Roman"/>
          <w:szCs w:val="24"/>
          <w:lang w:eastAsia="en-AU"/>
        </w:rPr>
      </w:pPr>
      <w:r>
        <w:rPr>
          <w:rFonts w:eastAsia="Times New Roman" w:cs="Times New Roman"/>
          <w:b/>
          <w:szCs w:val="24"/>
          <w:lang w:eastAsia="en-AU"/>
        </w:rPr>
        <w:t>5</w:t>
      </w:r>
      <w:r w:rsidRPr="003A5E8C">
        <w:rPr>
          <w:rFonts w:eastAsia="Times New Roman" w:cs="Times New Roman"/>
          <w:b/>
          <w:szCs w:val="24"/>
          <w:lang w:eastAsia="en-AU"/>
        </w:rPr>
        <w:t>.</w:t>
      </w:r>
      <w:r>
        <w:rPr>
          <w:rFonts w:eastAsia="Times New Roman" w:cs="Times New Roman"/>
          <w:b/>
          <w:szCs w:val="24"/>
          <w:lang w:eastAsia="en-AU"/>
        </w:rPr>
        <w:t>4</w:t>
      </w:r>
      <w:r w:rsidRPr="003A5E8C">
        <w:rPr>
          <w:rFonts w:eastAsia="Times New Roman" w:cs="Times New Roman"/>
          <w:szCs w:val="24"/>
          <w:lang w:eastAsia="en-AU"/>
        </w:rPr>
        <w:tab/>
        <w:t>Matters Arising from Minutes of 202</w:t>
      </w:r>
      <w:r>
        <w:rPr>
          <w:rFonts w:eastAsia="Times New Roman" w:cs="Times New Roman"/>
          <w:szCs w:val="24"/>
          <w:lang w:eastAsia="en-AU"/>
        </w:rPr>
        <w:t>2</w:t>
      </w:r>
      <w:r w:rsidRPr="003A5E8C">
        <w:rPr>
          <w:rFonts w:eastAsia="Times New Roman" w:cs="Times New Roman"/>
          <w:szCs w:val="24"/>
          <w:lang w:eastAsia="en-AU"/>
        </w:rPr>
        <w:t>, not otherwise addressed within the Agenda (Attachment “A”).</w:t>
      </w:r>
    </w:p>
    <w:p w14:paraId="708288DC" w14:textId="77777777" w:rsidR="0022450F" w:rsidRDefault="0022450F" w:rsidP="0022450F">
      <w:pPr>
        <w:spacing w:after="200"/>
        <w:ind w:left="1440" w:hanging="720"/>
        <w:rPr>
          <w:rFonts w:eastAsia="Times New Roman" w:cs="Times New Roman"/>
          <w:szCs w:val="24"/>
          <w:lang w:eastAsia="en-AU"/>
        </w:rPr>
      </w:pPr>
      <w:r>
        <w:rPr>
          <w:rFonts w:eastAsia="Times New Roman" w:cs="Times New Roman"/>
          <w:b/>
          <w:szCs w:val="24"/>
          <w:lang w:eastAsia="en-AU"/>
        </w:rPr>
        <w:lastRenderedPageBreak/>
        <w:t>5</w:t>
      </w:r>
      <w:r w:rsidRPr="003A5E8C">
        <w:rPr>
          <w:rFonts w:eastAsia="Times New Roman" w:cs="Times New Roman"/>
          <w:b/>
          <w:szCs w:val="24"/>
          <w:lang w:eastAsia="en-AU"/>
        </w:rPr>
        <w:t>.</w:t>
      </w:r>
      <w:r>
        <w:rPr>
          <w:rFonts w:eastAsia="Times New Roman" w:cs="Times New Roman"/>
          <w:b/>
          <w:szCs w:val="24"/>
          <w:lang w:eastAsia="en-AU"/>
        </w:rPr>
        <w:t>5</w:t>
      </w:r>
      <w:r w:rsidRPr="003A5E8C">
        <w:rPr>
          <w:rFonts w:eastAsia="Times New Roman" w:cs="Times New Roman"/>
          <w:b/>
          <w:szCs w:val="24"/>
          <w:lang w:eastAsia="en-AU"/>
        </w:rPr>
        <w:tab/>
      </w:r>
      <w:r w:rsidRPr="003A5E8C">
        <w:rPr>
          <w:rFonts w:eastAsia="Times New Roman" w:cs="Times New Roman"/>
          <w:szCs w:val="24"/>
          <w:lang w:eastAsia="en-AU"/>
        </w:rPr>
        <w:t xml:space="preserve">Notification of items of other business – the inclusion of items that that have arisen since the close of the agenda on </w:t>
      </w:r>
      <w:r>
        <w:rPr>
          <w:rFonts w:eastAsia="Times New Roman" w:cs="Times New Roman"/>
          <w:szCs w:val="24"/>
          <w:lang w:eastAsia="en-AU"/>
        </w:rPr>
        <w:t>30 August 2023</w:t>
      </w:r>
      <w:r w:rsidRPr="003A5E8C">
        <w:rPr>
          <w:rFonts w:eastAsia="Times New Roman" w:cs="Times New Roman"/>
          <w:szCs w:val="24"/>
          <w:lang w:eastAsia="en-AU"/>
        </w:rPr>
        <w:t xml:space="preserve"> is at the discretion of the Chair.</w:t>
      </w:r>
    </w:p>
    <w:p w14:paraId="5AC962D2" w14:textId="77777777" w:rsidR="0022450F" w:rsidRPr="00DB1DE0" w:rsidRDefault="0022450F" w:rsidP="0022450F">
      <w:pPr>
        <w:spacing w:after="60"/>
        <w:ind w:left="1440" w:hanging="720"/>
        <w:rPr>
          <w:rFonts w:eastAsia="Times New Roman" w:cs="Times New Roman"/>
          <w:szCs w:val="24"/>
          <w:lang w:eastAsia="en-AU"/>
        </w:rPr>
      </w:pPr>
      <w:r>
        <w:rPr>
          <w:rFonts w:eastAsia="Times New Roman" w:cs="Times New Roman"/>
          <w:b/>
          <w:szCs w:val="24"/>
          <w:lang w:eastAsia="en-AU"/>
        </w:rPr>
        <w:t>5.6</w:t>
      </w:r>
      <w:r w:rsidRPr="00DB1DE0">
        <w:rPr>
          <w:rFonts w:eastAsia="Times New Roman" w:cs="Times New Roman"/>
          <w:szCs w:val="24"/>
          <w:lang w:eastAsia="en-AU"/>
        </w:rPr>
        <w:tab/>
        <w:t>Annual Report (Attachment “B”)</w:t>
      </w:r>
    </w:p>
    <w:p w14:paraId="7AE0F8B6" w14:textId="77777777" w:rsidR="0022450F" w:rsidRPr="004465A3" w:rsidRDefault="0022450F" w:rsidP="0022450F">
      <w:pPr>
        <w:pStyle w:val="bullet1last"/>
        <w:ind w:left="1800"/>
      </w:pPr>
      <w:r w:rsidRPr="004465A3">
        <w:t xml:space="preserve">National President </w:t>
      </w:r>
      <w:r>
        <w:t xml:space="preserve">| Chief </w:t>
      </w:r>
      <w:r w:rsidRPr="004465A3">
        <w:t>Executive (combined)</w:t>
      </w:r>
    </w:p>
    <w:p w14:paraId="23B269EF" w14:textId="77777777" w:rsidR="0022450F" w:rsidRPr="004465A3" w:rsidRDefault="0022450F" w:rsidP="0022450F">
      <w:pPr>
        <w:pStyle w:val="bullet1last"/>
        <w:ind w:left="1800"/>
      </w:pPr>
      <w:r w:rsidRPr="004465A3">
        <w:t>National Office, Performance Report for the Year Ended 30 June 20</w:t>
      </w:r>
      <w:r>
        <w:t>23</w:t>
      </w:r>
      <w:r w:rsidRPr="004465A3">
        <w:t xml:space="preserve"> (Moore Markhams Wellington Audit)</w:t>
      </w:r>
    </w:p>
    <w:p w14:paraId="0E96CD92" w14:textId="77777777" w:rsidR="0022450F" w:rsidRPr="004465A3" w:rsidRDefault="0022450F" w:rsidP="0022450F">
      <w:pPr>
        <w:pStyle w:val="bullet1last"/>
        <w:ind w:left="1800"/>
      </w:pPr>
      <w:r w:rsidRPr="004465A3">
        <w:t>Blind and Low Vision Education Network NZ (BLENNZ)</w:t>
      </w:r>
    </w:p>
    <w:p w14:paraId="4A59020D" w14:textId="77777777" w:rsidR="0022450F" w:rsidRPr="004465A3" w:rsidRDefault="0022450F" w:rsidP="0022450F">
      <w:pPr>
        <w:pStyle w:val="bullet1last"/>
        <w:ind w:left="1800"/>
      </w:pPr>
      <w:r w:rsidRPr="004465A3">
        <w:t>The Braille Authority of New Zealand Aotearoa Trust (BANZAT)</w:t>
      </w:r>
    </w:p>
    <w:p w14:paraId="53B08669" w14:textId="77777777" w:rsidR="0022450F" w:rsidRDefault="0022450F" w:rsidP="0022450F">
      <w:pPr>
        <w:pStyle w:val="bullet1last"/>
        <w:ind w:left="1800"/>
      </w:pPr>
      <w:r w:rsidRPr="004465A3">
        <w:t>Workbridge</w:t>
      </w:r>
    </w:p>
    <w:p w14:paraId="3621543E" w14:textId="77777777" w:rsidR="0022450F" w:rsidRDefault="0022450F" w:rsidP="0022450F">
      <w:pPr>
        <w:pStyle w:val="bullet1last"/>
        <w:spacing w:after="200"/>
        <w:ind w:left="1797" w:hanging="357"/>
      </w:pPr>
      <w:r w:rsidRPr="004465A3">
        <w:t>World Blind Union (WBU)</w:t>
      </w:r>
    </w:p>
    <w:p w14:paraId="0617D405" w14:textId="5886BE65" w:rsidR="0022450F" w:rsidRDefault="0022450F" w:rsidP="0022450F">
      <w:pPr>
        <w:pStyle w:val="bullet1last"/>
        <w:ind w:left="1800"/>
      </w:pPr>
      <w:r>
        <w:t>World Intellectual Property Organisation (WIPO) Accessible Books Consortium (ABC)</w:t>
      </w:r>
    </w:p>
    <w:p w14:paraId="44430F32" w14:textId="77777777" w:rsidR="0022450F" w:rsidRPr="0022450F" w:rsidRDefault="0022450F" w:rsidP="0022450F">
      <w:pPr>
        <w:rPr>
          <w:sz w:val="10"/>
        </w:rPr>
      </w:pPr>
    </w:p>
    <w:p w14:paraId="03D7BC03" w14:textId="77777777" w:rsidR="0022450F" w:rsidRPr="00DB1DE0" w:rsidRDefault="0022450F" w:rsidP="0022450F">
      <w:pPr>
        <w:spacing w:after="200"/>
        <w:ind w:left="1440" w:hanging="720"/>
        <w:rPr>
          <w:rFonts w:eastAsia="Times New Roman" w:cs="Times New Roman"/>
          <w:szCs w:val="24"/>
          <w:lang w:eastAsia="en-AU"/>
        </w:rPr>
      </w:pPr>
      <w:r>
        <w:rPr>
          <w:rFonts w:eastAsia="Times New Roman" w:cs="Times New Roman"/>
          <w:b/>
          <w:szCs w:val="24"/>
          <w:lang w:eastAsia="en-AU"/>
        </w:rPr>
        <w:t>5.7</w:t>
      </w:r>
      <w:r w:rsidRPr="00DB1DE0">
        <w:rPr>
          <w:rFonts w:eastAsia="Times New Roman" w:cs="Times New Roman"/>
          <w:b/>
          <w:szCs w:val="24"/>
          <w:lang w:eastAsia="en-AU"/>
        </w:rPr>
        <w:tab/>
      </w:r>
      <w:r w:rsidRPr="00DB1DE0">
        <w:rPr>
          <w:rFonts w:eastAsia="Times New Roman" w:cs="Times New Roman"/>
          <w:szCs w:val="24"/>
          <w:lang w:eastAsia="en-AU"/>
        </w:rPr>
        <w:t xml:space="preserve">Consolidated Audit of </w:t>
      </w:r>
      <w:r w:rsidRPr="00DB1DE0">
        <w:rPr>
          <w:rFonts w:eastAsia="Times New Roman" w:cs="Times New Roman"/>
          <w:bCs/>
          <w:szCs w:val="24"/>
          <w:lang w:eastAsia="en-AU"/>
        </w:rPr>
        <w:t xml:space="preserve">National Office and Branches, Performance Report for the Year Ended 30 June </w:t>
      </w:r>
      <w:r>
        <w:rPr>
          <w:rFonts w:eastAsia="Times New Roman" w:cs="Times New Roman"/>
          <w:bCs/>
          <w:szCs w:val="24"/>
          <w:lang w:eastAsia="en-AU"/>
        </w:rPr>
        <w:t>2023</w:t>
      </w:r>
      <w:r w:rsidRPr="00DB1DE0">
        <w:rPr>
          <w:rFonts w:eastAsia="Times New Roman" w:cs="Times New Roman"/>
          <w:bCs/>
          <w:szCs w:val="24"/>
          <w:lang w:eastAsia="en-AU"/>
        </w:rPr>
        <w:t xml:space="preserve">, </w:t>
      </w:r>
      <w:r w:rsidRPr="00DB1DE0">
        <w:rPr>
          <w:rFonts w:eastAsia="Times New Roman" w:cs="Times New Roman"/>
          <w:szCs w:val="20"/>
          <w:lang w:eastAsia="en-AU"/>
        </w:rPr>
        <w:t>Moore Markhams Wellington Audit</w:t>
      </w:r>
      <w:r>
        <w:rPr>
          <w:rFonts w:eastAsia="Times New Roman" w:cs="Times New Roman"/>
          <w:szCs w:val="20"/>
          <w:lang w:eastAsia="en-AU"/>
        </w:rPr>
        <w:t xml:space="preserve"> (</w:t>
      </w:r>
      <w:r w:rsidRPr="00DB1DE0">
        <w:rPr>
          <w:rFonts w:eastAsia="Times New Roman" w:cs="Times New Roman"/>
          <w:szCs w:val="24"/>
          <w:lang w:eastAsia="en-AU"/>
        </w:rPr>
        <w:t>Attachment “C”)</w:t>
      </w:r>
    </w:p>
    <w:p w14:paraId="06546B87" w14:textId="77777777" w:rsidR="0022450F" w:rsidRPr="00DB1DE0" w:rsidRDefault="0022450F" w:rsidP="0022450F">
      <w:pPr>
        <w:spacing w:after="200"/>
        <w:ind w:left="720"/>
        <w:rPr>
          <w:rFonts w:eastAsia="Times New Roman" w:cs="Times New Roman"/>
          <w:szCs w:val="24"/>
          <w:lang w:eastAsia="en-AU"/>
        </w:rPr>
      </w:pPr>
      <w:r>
        <w:rPr>
          <w:rFonts w:eastAsia="Times New Roman" w:cs="Times New Roman"/>
          <w:b/>
          <w:bCs/>
          <w:szCs w:val="24"/>
          <w:lang w:eastAsia="en-AU"/>
        </w:rPr>
        <w:t>5.8</w:t>
      </w:r>
      <w:r w:rsidRPr="00DB1DE0">
        <w:rPr>
          <w:rFonts w:eastAsia="Times New Roman" w:cs="Times New Roman"/>
          <w:b/>
          <w:bCs/>
          <w:szCs w:val="24"/>
          <w:lang w:eastAsia="en-AU"/>
        </w:rPr>
        <w:tab/>
      </w:r>
      <w:r w:rsidRPr="00DB1DE0">
        <w:rPr>
          <w:rFonts w:eastAsia="Times New Roman" w:cs="Times New Roman"/>
          <w:szCs w:val="24"/>
          <w:lang w:eastAsia="en-AU"/>
        </w:rPr>
        <w:t>Appointment of Auditor</w:t>
      </w:r>
      <w:r>
        <w:rPr>
          <w:rFonts w:eastAsia="Times New Roman" w:cs="Times New Roman"/>
          <w:szCs w:val="24"/>
          <w:lang w:eastAsia="en-AU"/>
        </w:rPr>
        <w:t xml:space="preserve"> (recommended by the Board) </w:t>
      </w:r>
    </w:p>
    <w:p w14:paraId="6FADC280" w14:textId="77777777" w:rsidR="0022450F" w:rsidRDefault="0022450F" w:rsidP="0022450F">
      <w:pPr>
        <w:spacing w:after="200"/>
        <w:ind w:left="720"/>
        <w:rPr>
          <w:rFonts w:eastAsia="Times New Roman" w:cs="Times New Roman"/>
          <w:szCs w:val="24"/>
          <w:lang w:eastAsia="en-AU"/>
        </w:rPr>
      </w:pPr>
      <w:r w:rsidRPr="00E14187">
        <w:rPr>
          <w:rFonts w:eastAsia="Times New Roman" w:cs="Times New Roman"/>
          <w:b/>
          <w:szCs w:val="24"/>
          <w:lang w:eastAsia="en-AU"/>
        </w:rPr>
        <w:t>5.9</w:t>
      </w:r>
      <w:r w:rsidRPr="00E14187">
        <w:rPr>
          <w:rFonts w:eastAsia="Times New Roman" w:cs="Times New Roman"/>
          <w:b/>
          <w:szCs w:val="24"/>
          <w:lang w:eastAsia="en-AU"/>
        </w:rPr>
        <w:tab/>
      </w:r>
      <w:r w:rsidRPr="00E14187">
        <w:rPr>
          <w:rFonts w:eastAsia="Times New Roman" w:cs="Times New Roman"/>
          <w:szCs w:val="24"/>
          <w:lang w:eastAsia="en-AU"/>
        </w:rPr>
        <w:t>Remit (Attachment “D”)</w:t>
      </w:r>
    </w:p>
    <w:p w14:paraId="780BABFF" w14:textId="5890AF35" w:rsidR="0022450F" w:rsidRDefault="0022450F" w:rsidP="00B4721D">
      <w:pPr>
        <w:spacing w:after="200"/>
        <w:ind w:left="1440" w:hanging="720"/>
        <w:rPr>
          <w:rFonts w:eastAsia="Times New Roman" w:cs="Times New Roman"/>
          <w:szCs w:val="24"/>
          <w:lang w:eastAsia="en-AU"/>
        </w:rPr>
      </w:pPr>
      <w:r>
        <w:rPr>
          <w:rFonts w:eastAsia="Times New Roman" w:cs="Times New Roman"/>
          <w:b/>
          <w:szCs w:val="24"/>
          <w:lang w:eastAsia="en-AU"/>
        </w:rPr>
        <w:t>5.10</w:t>
      </w:r>
      <w:r>
        <w:rPr>
          <w:rFonts w:eastAsia="Times New Roman" w:cs="Times New Roman"/>
          <w:b/>
          <w:szCs w:val="24"/>
          <w:lang w:eastAsia="en-AU"/>
        </w:rPr>
        <w:tab/>
      </w:r>
      <w:r w:rsidR="00B4721D">
        <w:rPr>
          <w:rFonts w:eastAsia="Times New Roman" w:cs="Times New Roman"/>
          <w:szCs w:val="24"/>
          <w:lang w:eastAsia="en-AU"/>
        </w:rPr>
        <w:t xml:space="preserve">Blind Citizens NZ </w:t>
      </w:r>
      <w:r>
        <w:rPr>
          <w:rFonts w:eastAsia="Times New Roman" w:cs="Times New Roman"/>
          <w:szCs w:val="24"/>
          <w:lang w:eastAsia="en-AU"/>
        </w:rPr>
        <w:t>Constitution</w:t>
      </w:r>
      <w:r w:rsidR="00B4721D">
        <w:rPr>
          <w:rFonts w:eastAsia="Times New Roman" w:cs="Times New Roman"/>
          <w:szCs w:val="24"/>
          <w:lang w:eastAsia="en-AU"/>
        </w:rPr>
        <w:t xml:space="preserve"> - </w:t>
      </w:r>
      <w:r>
        <w:rPr>
          <w:rFonts w:eastAsia="Times New Roman" w:cs="Times New Roman"/>
          <w:szCs w:val="24"/>
          <w:lang w:eastAsia="en-AU"/>
        </w:rPr>
        <w:t xml:space="preserve">Review </w:t>
      </w:r>
      <w:r w:rsidR="00B4721D">
        <w:rPr>
          <w:rFonts w:eastAsia="Times New Roman" w:cs="Times New Roman"/>
          <w:szCs w:val="24"/>
          <w:lang w:eastAsia="en-AU"/>
        </w:rPr>
        <w:t xml:space="preserve">and necessary amendments </w:t>
      </w:r>
      <w:r>
        <w:rPr>
          <w:rFonts w:eastAsia="Times New Roman" w:cs="Times New Roman"/>
          <w:szCs w:val="24"/>
          <w:lang w:eastAsia="en-AU"/>
        </w:rPr>
        <w:t>(Attachment “E”)</w:t>
      </w:r>
    </w:p>
    <w:p w14:paraId="72D24D72" w14:textId="44E57D86" w:rsidR="0022450F" w:rsidRPr="005752FC" w:rsidRDefault="0022450F" w:rsidP="0022450F">
      <w:pPr>
        <w:spacing w:after="200"/>
        <w:ind w:left="1440" w:hanging="720"/>
        <w:rPr>
          <w:rFonts w:eastAsia="Times New Roman" w:cs="Times New Roman"/>
          <w:szCs w:val="24"/>
          <w:lang w:eastAsia="en-AU"/>
        </w:rPr>
      </w:pPr>
      <w:r>
        <w:rPr>
          <w:rFonts w:eastAsia="Times New Roman" w:cs="Times New Roman"/>
          <w:b/>
          <w:szCs w:val="24"/>
          <w:lang w:eastAsia="en-AU"/>
        </w:rPr>
        <w:t>5.11</w:t>
      </w:r>
      <w:r>
        <w:rPr>
          <w:rFonts w:eastAsia="Times New Roman" w:cs="Times New Roman"/>
          <w:b/>
          <w:szCs w:val="24"/>
          <w:lang w:eastAsia="en-AU"/>
        </w:rPr>
        <w:tab/>
      </w:r>
      <w:r w:rsidR="00B4721D" w:rsidRPr="00B4721D">
        <w:rPr>
          <w:rFonts w:eastAsia="Times New Roman" w:cs="Times New Roman"/>
          <w:szCs w:val="24"/>
          <w:lang w:eastAsia="en-AU"/>
        </w:rPr>
        <w:t>Blind Low Vision NZ</w:t>
      </w:r>
      <w:r w:rsidR="00B4721D">
        <w:rPr>
          <w:rFonts w:eastAsia="Times New Roman" w:cs="Times New Roman"/>
          <w:b/>
          <w:szCs w:val="24"/>
          <w:lang w:eastAsia="en-AU"/>
        </w:rPr>
        <w:t xml:space="preserve"> </w:t>
      </w:r>
      <w:r w:rsidRPr="005D1EC0">
        <w:rPr>
          <w:rFonts w:eastAsia="Times New Roman" w:cs="Times New Roman"/>
          <w:szCs w:val="24"/>
          <w:lang w:eastAsia="en-AU"/>
        </w:rPr>
        <w:t xml:space="preserve">Library Service </w:t>
      </w:r>
      <w:r w:rsidR="00B4721D">
        <w:rPr>
          <w:rFonts w:eastAsia="Times New Roman" w:cs="Times New Roman"/>
          <w:szCs w:val="24"/>
          <w:lang w:eastAsia="en-AU"/>
        </w:rPr>
        <w:t xml:space="preserve">– Is this the Flagship Service we think it should be? </w:t>
      </w:r>
      <w:r w:rsidRPr="005D1EC0">
        <w:rPr>
          <w:rFonts w:eastAsia="Times New Roman" w:cs="Times New Roman"/>
          <w:szCs w:val="24"/>
          <w:lang w:eastAsia="en-AU"/>
        </w:rPr>
        <w:t>(Attachment “F”)</w:t>
      </w:r>
    </w:p>
    <w:p w14:paraId="14F7E376" w14:textId="3D653ACA" w:rsidR="00BD6571" w:rsidRPr="00BD6571" w:rsidRDefault="00BD6571" w:rsidP="0022450F">
      <w:pPr>
        <w:spacing w:after="200"/>
        <w:ind w:left="1440" w:hanging="720"/>
        <w:rPr>
          <w:rFonts w:eastAsia="Times New Roman" w:cs="Times New Roman"/>
          <w:szCs w:val="24"/>
          <w:lang w:eastAsia="en-AU"/>
        </w:rPr>
      </w:pPr>
      <w:r>
        <w:rPr>
          <w:rFonts w:eastAsia="Times New Roman" w:cs="Times New Roman"/>
          <w:b/>
          <w:szCs w:val="24"/>
          <w:lang w:eastAsia="en-AU"/>
        </w:rPr>
        <w:t>5.12</w:t>
      </w:r>
      <w:r>
        <w:rPr>
          <w:rFonts w:eastAsia="Times New Roman" w:cs="Times New Roman"/>
          <w:b/>
          <w:szCs w:val="24"/>
          <w:lang w:eastAsia="en-AU"/>
        </w:rPr>
        <w:tab/>
      </w:r>
      <w:r>
        <w:rPr>
          <w:rFonts w:eastAsia="Times New Roman" w:cs="Times New Roman"/>
          <w:szCs w:val="24"/>
          <w:lang w:eastAsia="en-AU"/>
        </w:rPr>
        <w:t>Blind Citizens NZ Strategic Plan 2023-2026 (Attachment “G”)</w:t>
      </w:r>
    </w:p>
    <w:p w14:paraId="066527C4" w14:textId="65B16D74" w:rsidR="0022450F" w:rsidRDefault="0022450F" w:rsidP="00B4721D">
      <w:pPr>
        <w:spacing w:after="200"/>
        <w:ind w:left="1440" w:hanging="720"/>
        <w:rPr>
          <w:rFonts w:eastAsia="Times New Roman" w:cs="Times New Roman"/>
          <w:b/>
          <w:szCs w:val="24"/>
          <w:lang w:eastAsia="en-AU"/>
        </w:rPr>
      </w:pPr>
      <w:r>
        <w:rPr>
          <w:rFonts w:eastAsia="Times New Roman" w:cs="Times New Roman"/>
          <w:b/>
          <w:szCs w:val="24"/>
          <w:lang w:eastAsia="en-AU"/>
        </w:rPr>
        <w:t>5</w:t>
      </w:r>
      <w:r w:rsidRPr="003A5E8C">
        <w:rPr>
          <w:rFonts w:eastAsia="Times New Roman" w:cs="Times New Roman"/>
          <w:b/>
          <w:szCs w:val="24"/>
          <w:lang w:eastAsia="en-AU"/>
        </w:rPr>
        <w:t>.1</w:t>
      </w:r>
      <w:r w:rsidR="00BD6571">
        <w:rPr>
          <w:rFonts w:eastAsia="Times New Roman" w:cs="Times New Roman"/>
          <w:b/>
          <w:szCs w:val="24"/>
          <w:lang w:eastAsia="en-AU"/>
        </w:rPr>
        <w:t>3</w:t>
      </w:r>
      <w:r w:rsidRPr="003A5E8C">
        <w:rPr>
          <w:rFonts w:eastAsia="Times New Roman" w:cs="Times New Roman"/>
          <w:b/>
          <w:szCs w:val="24"/>
          <w:lang w:eastAsia="en-AU"/>
        </w:rPr>
        <w:tab/>
      </w:r>
      <w:r w:rsidRPr="003A5E8C">
        <w:rPr>
          <w:rFonts w:eastAsia="Times New Roman" w:cs="Times New Roman"/>
          <w:szCs w:val="24"/>
          <w:lang w:eastAsia="en-AU"/>
        </w:rPr>
        <w:t>Representative Appointments (Attachment “</w:t>
      </w:r>
      <w:r w:rsidR="00BD6571">
        <w:rPr>
          <w:rFonts w:eastAsia="Times New Roman" w:cs="Times New Roman"/>
          <w:szCs w:val="24"/>
          <w:lang w:eastAsia="en-AU"/>
        </w:rPr>
        <w:t>H</w:t>
      </w:r>
      <w:r w:rsidRPr="003A5E8C">
        <w:rPr>
          <w:rFonts w:eastAsia="Times New Roman" w:cs="Times New Roman"/>
          <w:szCs w:val="24"/>
          <w:lang w:eastAsia="en-AU"/>
        </w:rPr>
        <w:t>”)</w:t>
      </w:r>
      <w:r w:rsidR="00B4721D">
        <w:rPr>
          <w:rFonts w:eastAsia="Times New Roman" w:cs="Times New Roman"/>
          <w:szCs w:val="24"/>
          <w:lang w:eastAsia="en-AU"/>
        </w:rPr>
        <w:t xml:space="preserve"> </w:t>
      </w:r>
      <w:r>
        <w:rPr>
          <w:rFonts w:eastAsia="Times New Roman" w:cs="Times New Roman"/>
          <w:b/>
          <w:szCs w:val="24"/>
          <w:lang w:eastAsia="en-AU"/>
        </w:rPr>
        <w:br w:type="page"/>
      </w:r>
    </w:p>
    <w:p w14:paraId="45F739E0" w14:textId="67921ECE" w:rsidR="0022450F" w:rsidRPr="00E14187" w:rsidRDefault="0022450F" w:rsidP="0022450F">
      <w:pPr>
        <w:spacing w:after="40"/>
        <w:ind w:left="1440" w:hanging="720"/>
        <w:rPr>
          <w:rFonts w:eastAsia="Times New Roman" w:cs="Times New Roman"/>
          <w:szCs w:val="24"/>
          <w:lang w:eastAsia="en-AU"/>
        </w:rPr>
      </w:pPr>
      <w:r w:rsidRPr="00E14187">
        <w:rPr>
          <w:rFonts w:eastAsia="Times New Roman" w:cs="Times New Roman"/>
          <w:b/>
          <w:szCs w:val="24"/>
          <w:lang w:eastAsia="en-AU"/>
        </w:rPr>
        <w:lastRenderedPageBreak/>
        <w:t>5.1</w:t>
      </w:r>
      <w:r w:rsidR="00D40C79">
        <w:rPr>
          <w:rFonts w:eastAsia="Times New Roman" w:cs="Times New Roman"/>
          <w:b/>
          <w:szCs w:val="24"/>
          <w:lang w:eastAsia="en-AU"/>
        </w:rPr>
        <w:t>4</w:t>
      </w:r>
      <w:r w:rsidRPr="00E14187">
        <w:rPr>
          <w:rFonts w:eastAsia="Times New Roman" w:cs="Times New Roman"/>
          <w:b/>
          <w:szCs w:val="24"/>
          <w:lang w:eastAsia="en-AU"/>
        </w:rPr>
        <w:tab/>
      </w:r>
      <w:bookmarkStart w:id="1" w:name="_Hlk147225912"/>
      <w:r w:rsidRPr="00E14187">
        <w:rPr>
          <w:rFonts w:eastAsia="Times New Roman" w:cs="Times New Roman"/>
          <w:szCs w:val="24"/>
          <w:lang w:eastAsia="en-AU"/>
        </w:rPr>
        <w:t>Branch and Network Representative Reports (Attachment “</w:t>
      </w:r>
      <w:r w:rsidR="00BD6571">
        <w:rPr>
          <w:rFonts w:eastAsia="Times New Roman" w:cs="Times New Roman"/>
          <w:szCs w:val="24"/>
          <w:lang w:eastAsia="en-AU"/>
        </w:rPr>
        <w:t>I</w:t>
      </w:r>
      <w:r w:rsidRPr="00E14187">
        <w:rPr>
          <w:rFonts w:eastAsia="Times New Roman" w:cs="Times New Roman"/>
          <w:szCs w:val="24"/>
          <w:lang w:eastAsia="en-AU"/>
        </w:rPr>
        <w:t>”)</w:t>
      </w:r>
    </w:p>
    <w:p w14:paraId="387413DA" w14:textId="77777777" w:rsidR="0022450F" w:rsidRDefault="0022450F" w:rsidP="0022450F">
      <w:pPr>
        <w:pStyle w:val="SquareBulletPoints-Level1"/>
        <w:ind w:left="1791"/>
      </w:pPr>
      <w:r w:rsidRPr="00E14187">
        <w:t>Auckland Branch</w:t>
      </w:r>
    </w:p>
    <w:p w14:paraId="582A64FD" w14:textId="77777777" w:rsidR="0022450F" w:rsidRDefault="0022450F" w:rsidP="0022450F">
      <w:pPr>
        <w:pStyle w:val="SquareBulletPoints-Level1"/>
        <w:ind w:left="1791"/>
      </w:pPr>
      <w:r>
        <w:t>Rotorua Branch</w:t>
      </w:r>
    </w:p>
    <w:p w14:paraId="6D713318" w14:textId="77777777" w:rsidR="0022450F" w:rsidRDefault="0022450F" w:rsidP="0022450F">
      <w:pPr>
        <w:pStyle w:val="SquareBulletPoints-Level1"/>
        <w:ind w:left="1791"/>
      </w:pPr>
      <w:r>
        <w:t>Whanganui Branch</w:t>
      </w:r>
    </w:p>
    <w:p w14:paraId="2AC22338" w14:textId="77777777" w:rsidR="0022450F" w:rsidRDefault="0022450F" w:rsidP="0022450F">
      <w:pPr>
        <w:pStyle w:val="SquareBulletPoints-Level1"/>
        <w:ind w:left="1791"/>
      </w:pPr>
      <w:r>
        <w:t>Taranaki Network</w:t>
      </w:r>
    </w:p>
    <w:p w14:paraId="74CDECCA" w14:textId="77777777" w:rsidR="0022450F" w:rsidRDefault="0022450F" w:rsidP="0022450F">
      <w:pPr>
        <w:pStyle w:val="SquareBulletPoints-Level1"/>
        <w:ind w:left="1791"/>
      </w:pPr>
      <w:r>
        <w:t>Wellington Branch</w:t>
      </w:r>
    </w:p>
    <w:p w14:paraId="1B01EC3C" w14:textId="77777777" w:rsidR="0022450F" w:rsidRDefault="0022450F" w:rsidP="0022450F">
      <w:pPr>
        <w:pStyle w:val="SquareBulletPoints-Level1"/>
        <w:ind w:left="1791"/>
      </w:pPr>
      <w:r>
        <w:t>Nelson Branch</w:t>
      </w:r>
    </w:p>
    <w:p w14:paraId="33D06E2C" w14:textId="071756D3" w:rsidR="0022450F" w:rsidRDefault="0022450F" w:rsidP="0022450F">
      <w:pPr>
        <w:pStyle w:val="SquareBulletPoints-Level1"/>
        <w:ind w:left="1791"/>
      </w:pPr>
      <w:r>
        <w:t xml:space="preserve">South Canterbury Branch </w:t>
      </w:r>
    </w:p>
    <w:p w14:paraId="5E1F668C" w14:textId="77777777" w:rsidR="0022450F" w:rsidRDefault="0022450F" w:rsidP="0022450F">
      <w:pPr>
        <w:pStyle w:val="SquareBulletPoints-Level1"/>
        <w:ind w:left="1791"/>
      </w:pPr>
      <w:r>
        <w:t>Otago Network</w:t>
      </w:r>
    </w:p>
    <w:p w14:paraId="75ADFD85" w14:textId="77777777" w:rsidR="0022450F" w:rsidRDefault="0022450F" w:rsidP="0022450F">
      <w:pPr>
        <w:pStyle w:val="SquareBulletPoints-Level1"/>
        <w:ind w:left="1791"/>
      </w:pPr>
      <w:r>
        <w:t>Southland Branch</w:t>
      </w:r>
    </w:p>
    <w:p w14:paraId="2EE3D067" w14:textId="2D2D75F8" w:rsidR="0022450F" w:rsidRDefault="0022450F" w:rsidP="0022450F">
      <w:pPr>
        <w:pStyle w:val="SquareBulletPoints-Level1"/>
        <w:ind w:left="1791"/>
      </w:pPr>
      <w:r w:rsidRPr="00E14187">
        <w:t>Guide Dog Handler Special Interest Network</w:t>
      </w:r>
    </w:p>
    <w:p w14:paraId="09C5BF16" w14:textId="293F9DAE" w:rsidR="005B476E" w:rsidRDefault="005B476E" w:rsidP="0022450F">
      <w:pPr>
        <w:pStyle w:val="SquareBulletPoints-Level1"/>
        <w:ind w:left="1791"/>
      </w:pPr>
      <w:r>
        <w:t>Te Tiriti O Waitangi Advisory Group (verbal update)</w:t>
      </w:r>
    </w:p>
    <w:p w14:paraId="4413695C" w14:textId="77777777" w:rsidR="0022450F" w:rsidRPr="0022450F" w:rsidRDefault="0022450F" w:rsidP="0022450F">
      <w:pPr>
        <w:pStyle w:val="SquareBulletPoints-Level1"/>
        <w:numPr>
          <w:ilvl w:val="0"/>
          <w:numId w:val="0"/>
        </w:numPr>
        <w:rPr>
          <w:sz w:val="10"/>
        </w:rPr>
      </w:pPr>
    </w:p>
    <w:p w14:paraId="40AD472A" w14:textId="28F69DC1" w:rsidR="00BD6571" w:rsidRDefault="0022450F" w:rsidP="00BD6571">
      <w:pPr>
        <w:pStyle w:val="SquareBulletPoints-Level1"/>
        <w:numPr>
          <w:ilvl w:val="0"/>
          <w:numId w:val="0"/>
        </w:numPr>
        <w:ind w:left="1440" w:hanging="720"/>
      </w:pPr>
      <w:r>
        <w:rPr>
          <w:b/>
        </w:rPr>
        <w:t>5.1</w:t>
      </w:r>
      <w:r w:rsidR="00D40C79">
        <w:rPr>
          <w:b/>
        </w:rPr>
        <w:t>5</w:t>
      </w:r>
      <w:r>
        <w:rPr>
          <w:b/>
        </w:rPr>
        <w:tab/>
      </w:r>
      <w:r>
        <w:t xml:space="preserve">Endorsement of </w:t>
      </w:r>
      <w:r w:rsidR="00835E4E" w:rsidRPr="007A4360">
        <w:rPr>
          <w:rFonts w:cstheme="minorHAnsi"/>
        </w:rPr>
        <w:t>International Council for Education of People with Visual Impairment</w:t>
      </w:r>
      <w:r w:rsidR="00835E4E">
        <w:t xml:space="preserve"> (</w:t>
      </w:r>
      <w:r>
        <w:t>ICEVI</w:t>
      </w:r>
      <w:r w:rsidR="00835E4E">
        <w:t>)</w:t>
      </w:r>
      <w:r>
        <w:t xml:space="preserve"> </w:t>
      </w:r>
      <w:r w:rsidR="00BD6571" w:rsidRPr="002D32FA">
        <w:t>East Asia Regional Conference 2023</w:t>
      </w:r>
      <w:r w:rsidR="00BD6571">
        <w:t xml:space="preserve"> </w:t>
      </w:r>
      <w:r w:rsidR="00BD6571" w:rsidRPr="002D32FA">
        <w:t>Yogyakarta Resolution</w:t>
      </w:r>
      <w:r w:rsidR="00BD6571">
        <w:br/>
      </w:r>
      <w:r w:rsidR="00BD6571" w:rsidRPr="002D32FA">
        <w:t>Reasonable Accommodation and Accessibility in Education</w:t>
      </w:r>
      <w:r w:rsidR="00BD6571">
        <w:br/>
      </w:r>
      <w:r w:rsidR="00BD6571" w:rsidRPr="002D32FA">
        <w:t>for Students with Visual Impairment</w:t>
      </w:r>
      <w:r w:rsidR="00BD6571">
        <w:t xml:space="preserve"> (Attachment “J”)</w:t>
      </w:r>
    </w:p>
    <w:bookmarkEnd w:id="1"/>
    <w:p w14:paraId="55EFA9B0" w14:textId="77777777" w:rsidR="0022450F" w:rsidRPr="004F418E" w:rsidRDefault="0022450F" w:rsidP="0022450F">
      <w:pPr>
        <w:rPr>
          <w:rFonts w:eastAsia="Times New Roman" w:cs="Times New Roman"/>
          <w:sz w:val="10"/>
          <w:szCs w:val="24"/>
          <w:lang w:eastAsia="en-AU"/>
        </w:rPr>
      </w:pPr>
    </w:p>
    <w:p w14:paraId="664D9615" w14:textId="63856302" w:rsidR="0022450F" w:rsidRDefault="0022450F" w:rsidP="0022450F">
      <w:pPr>
        <w:ind w:left="720" w:hanging="720"/>
        <w:rPr>
          <w:rFonts w:eastAsia="Times New Roman" w:cs="Times New Roman"/>
          <w:szCs w:val="24"/>
          <w:lang w:eastAsia="en-AU"/>
        </w:rPr>
      </w:pPr>
      <w:r>
        <w:rPr>
          <w:rFonts w:eastAsia="Times New Roman" w:cs="Times New Roman"/>
          <w:b/>
          <w:bCs/>
          <w:szCs w:val="24"/>
          <w:lang w:eastAsia="en-AU"/>
        </w:rPr>
        <w:t>6</w:t>
      </w:r>
      <w:r w:rsidRPr="003A5E8C">
        <w:rPr>
          <w:rFonts w:eastAsia="Times New Roman" w:cs="Times New Roman"/>
          <w:b/>
          <w:bCs/>
          <w:szCs w:val="24"/>
          <w:lang w:eastAsia="en-AU"/>
        </w:rPr>
        <w:t>.</w:t>
      </w:r>
      <w:r w:rsidRPr="003A5E8C">
        <w:rPr>
          <w:rFonts w:eastAsia="Times New Roman" w:cs="Times New Roman"/>
          <w:b/>
          <w:bCs/>
          <w:szCs w:val="24"/>
          <w:lang w:eastAsia="en-AU"/>
        </w:rPr>
        <w:tab/>
      </w:r>
      <w:r w:rsidRPr="003A5E8C">
        <w:rPr>
          <w:rFonts w:eastAsia="Times New Roman" w:cs="Times New Roman"/>
          <w:bCs/>
          <w:szCs w:val="24"/>
          <w:lang w:eastAsia="en-AU"/>
        </w:rPr>
        <w:t>202</w:t>
      </w:r>
      <w:r>
        <w:rPr>
          <w:rFonts w:eastAsia="Times New Roman" w:cs="Times New Roman"/>
          <w:bCs/>
          <w:szCs w:val="24"/>
          <w:lang w:eastAsia="en-AU"/>
        </w:rPr>
        <w:t>4</w:t>
      </w:r>
      <w:r w:rsidRPr="003A5E8C">
        <w:rPr>
          <w:rFonts w:eastAsia="Times New Roman" w:cs="Times New Roman"/>
          <w:bCs/>
          <w:szCs w:val="24"/>
          <w:lang w:eastAsia="en-AU"/>
        </w:rPr>
        <w:t xml:space="preserve"> Annual General Meeting and </w:t>
      </w:r>
      <w:r w:rsidRPr="003A5E8C">
        <w:rPr>
          <w:rFonts w:eastAsia="Times New Roman" w:cs="Times New Roman"/>
          <w:szCs w:val="24"/>
          <w:lang w:eastAsia="en-AU"/>
        </w:rPr>
        <w:t>Conference (Attachment “</w:t>
      </w:r>
      <w:r w:rsidR="00F614A4">
        <w:rPr>
          <w:rFonts w:eastAsia="Times New Roman" w:cs="Times New Roman"/>
          <w:szCs w:val="24"/>
          <w:lang w:eastAsia="en-AU"/>
        </w:rPr>
        <w:t>K</w:t>
      </w:r>
      <w:r w:rsidRPr="003A5E8C">
        <w:rPr>
          <w:rFonts w:eastAsia="Times New Roman" w:cs="Times New Roman"/>
          <w:szCs w:val="24"/>
          <w:lang w:eastAsia="en-AU"/>
        </w:rPr>
        <w:t>”)</w:t>
      </w:r>
    </w:p>
    <w:p w14:paraId="498398F7" w14:textId="77777777" w:rsidR="0022450F" w:rsidRPr="003A5E8C" w:rsidRDefault="0022450F" w:rsidP="0022450F">
      <w:pPr>
        <w:ind w:left="720" w:hanging="720"/>
        <w:rPr>
          <w:rFonts w:eastAsia="Times New Roman" w:cs="Times New Roman"/>
          <w:szCs w:val="24"/>
          <w:lang w:eastAsia="en-AU"/>
        </w:rPr>
      </w:pPr>
      <w:r>
        <w:rPr>
          <w:rFonts w:eastAsia="Times New Roman" w:cs="Times New Roman"/>
          <w:b/>
          <w:bCs/>
          <w:szCs w:val="24"/>
          <w:lang w:eastAsia="en-AU"/>
        </w:rPr>
        <w:t>7</w:t>
      </w:r>
      <w:r w:rsidRPr="003A5E8C">
        <w:rPr>
          <w:rFonts w:eastAsia="Times New Roman" w:cs="Times New Roman"/>
          <w:b/>
          <w:bCs/>
          <w:szCs w:val="24"/>
          <w:lang w:eastAsia="en-AU"/>
        </w:rPr>
        <w:t>.</w:t>
      </w:r>
      <w:r w:rsidRPr="003A5E8C">
        <w:rPr>
          <w:rFonts w:eastAsia="Times New Roman" w:cs="Times New Roman"/>
          <w:b/>
          <w:bCs/>
          <w:szCs w:val="24"/>
          <w:lang w:eastAsia="en-AU"/>
        </w:rPr>
        <w:tab/>
      </w:r>
      <w:r w:rsidRPr="003A5E8C">
        <w:rPr>
          <w:rFonts w:eastAsia="Times New Roman" w:cs="Times New Roman"/>
          <w:szCs w:val="24"/>
          <w:lang w:eastAsia="en-AU"/>
        </w:rPr>
        <w:t xml:space="preserve">Other Business as notified in Item </w:t>
      </w:r>
      <w:r>
        <w:rPr>
          <w:rFonts w:eastAsia="Times New Roman" w:cs="Times New Roman"/>
          <w:szCs w:val="24"/>
          <w:lang w:eastAsia="en-AU"/>
        </w:rPr>
        <w:t>5</w:t>
      </w:r>
      <w:r w:rsidRPr="003A5E8C">
        <w:rPr>
          <w:rFonts w:eastAsia="Times New Roman" w:cs="Times New Roman"/>
          <w:szCs w:val="24"/>
          <w:lang w:eastAsia="en-AU"/>
        </w:rPr>
        <w:t>.5</w:t>
      </w:r>
    </w:p>
    <w:p w14:paraId="589026CD" w14:textId="77777777" w:rsidR="0022450F" w:rsidRPr="00D468E8" w:rsidRDefault="0022450F" w:rsidP="0022450F">
      <w:pPr>
        <w:rPr>
          <w:rFonts w:eastAsia="Times New Roman" w:cs="Times New Roman"/>
          <w:szCs w:val="24"/>
          <w:lang w:eastAsia="en-AU"/>
        </w:rPr>
      </w:pPr>
      <w:r>
        <w:rPr>
          <w:rFonts w:eastAsia="Times New Roman" w:cs="Times New Roman"/>
          <w:b/>
          <w:szCs w:val="24"/>
          <w:lang w:eastAsia="en-AU"/>
        </w:rPr>
        <w:t>8</w:t>
      </w:r>
      <w:r w:rsidRPr="003A5E8C">
        <w:rPr>
          <w:rFonts w:eastAsia="Times New Roman" w:cs="Times New Roman"/>
          <w:b/>
          <w:szCs w:val="24"/>
          <w:lang w:eastAsia="en-AU"/>
        </w:rPr>
        <w:t>.</w:t>
      </w:r>
      <w:r w:rsidRPr="003A5E8C">
        <w:rPr>
          <w:rFonts w:eastAsia="Times New Roman" w:cs="Times New Roman"/>
          <w:szCs w:val="24"/>
          <w:lang w:eastAsia="en-AU"/>
        </w:rPr>
        <w:tab/>
        <w:t>General Business (time permitting)</w:t>
      </w:r>
    </w:p>
    <w:p w14:paraId="00279103" w14:textId="77777777" w:rsidR="007E61D4" w:rsidRPr="00DB1DE0" w:rsidRDefault="007E61D4" w:rsidP="007E61D4">
      <w:pPr>
        <w:spacing w:after="100"/>
        <w:outlineLvl w:val="1"/>
      </w:pPr>
      <w:r w:rsidRPr="00DB1DE0">
        <w:rPr>
          <w:rFonts w:ascii="Arial Bold" w:eastAsia="Times New Roman" w:hAnsi="Arial Bold" w:cs="Times New Roman"/>
          <w:b/>
          <w:caps/>
          <w:szCs w:val="40"/>
          <w:u w:val="single"/>
          <w:lang w:eastAsia="en-AU"/>
        </w:rPr>
        <w:br w:type="page"/>
      </w:r>
    </w:p>
    <w:p w14:paraId="47E5463F" w14:textId="77777777" w:rsidR="0022450F" w:rsidRPr="0022450F" w:rsidRDefault="0022450F" w:rsidP="0022450F">
      <w:pPr>
        <w:spacing w:before="360" w:after="200"/>
        <w:outlineLvl w:val="0"/>
        <w:rPr>
          <w:rFonts w:ascii="Arial Bold" w:eastAsia="SimSun" w:hAnsi="Arial Bold" w:hint="eastAsia"/>
          <w:bCs/>
          <w:sz w:val="44"/>
          <w:szCs w:val="20"/>
          <w:lang w:val="en-GB" w:eastAsia="en-AU" w:bidi="hi-IN"/>
        </w:rPr>
      </w:pPr>
      <w:r w:rsidRPr="0022450F">
        <w:rPr>
          <w:rFonts w:ascii="Arial Bold" w:eastAsia="SimSun" w:hAnsi="Arial Bold"/>
          <w:bCs/>
          <w:sz w:val="44"/>
          <w:szCs w:val="20"/>
          <w:lang w:val="en-GB" w:eastAsia="en-AU" w:bidi="hi-IN"/>
        </w:rPr>
        <w:lastRenderedPageBreak/>
        <w:t>Friday 13 October</w:t>
      </w:r>
    </w:p>
    <w:p w14:paraId="5BE94695" w14:textId="447CC80D" w:rsidR="002E6340" w:rsidRPr="0039235D" w:rsidRDefault="0022450F" w:rsidP="002E6340">
      <w:pPr>
        <w:ind w:left="2160" w:hanging="2160"/>
        <w:rPr>
          <w:rFonts w:eastAsia="Times New Roman" w:cs="Times New Roman"/>
          <w:szCs w:val="24"/>
          <w:lang w:eastAsia="en-AU"/>
        </w:rPr>
      </w:pPr>
      <w:r w:rsidRPr="0039235D">
        <w:rPr>
          <w:rFonts w:eastAsia="Times New Roman" w:cs="Times New Roman"/>
          <w:b/>
          <w:bCs/>
          <w:szCs w:val="24"/>
          <w:lang w:eastAsia="en-AU"/>
        </w:rPr>
        <w:t>9.00 am – 9:2</w:t>
      </w:r>
      <w:r w:rsidR="005B476E">
        <w:rPr>
          <w:rFonts w:eastAsia="Times New Roman" w:cs="Times New Roman"/>
          <w:b/>
          <w:bCs/>
          <w:szCs w:val="24"/>
          <w:lang w:eastAsia="en-AU"/>
        </w:rPr>
        <w:t>5</w:t>
      </w:r>
      <w:r w:rsidRPr="0039235D">
        <w:rPr>
          <w:rFonts w:eastAsia="Times New Roman" w:cs="Times New Roman"/>
          <w:b/>
          <w:bCs/>
          <w:szCs w:val="24"/>
          <w:lang w:eastAsia="en-AU"/>
        </w:rPr>
        <w:t>am</w:t>
      </w:r>
      <w:r w:rsidRPr="0039235D">
        <w:rPr>
          <w:rFonts w:eastAsia="Times New Roman" w:cs="Times New Roman"/>
          <w:b/>
          <w:bCs/>
          <w:szCs w:val="24"/>
          <w:lang w:eastAsia="en-AU"/>
        </w:rPr>
        <w:tab/>
      </w:r>
      <w:r w:rsidRPr="0039235D">
        <w:rPr>
          <w:rFonts w:eastAsia="Times New Roman" w:cs="Times New Roman"/>
          <w:szCs w:val="24"/>
          <w:lang w:eastAsia="en-AU"/>
        </w:rPr>
        <w:tab/>
      </w:r>
      <w:r w:rsidR="002E6340" w:rsidRPr="0039235D">
        <w:t>Mihi Whakatau | Welcome | Roll Call</w:t>
      </w:r>
    </w:p>
    <w:p w14:paraId="32386EA1" w14:textId="4B7E3CF0" w:rsidR="002E6340" w:rsidRPr="0039235D" w:rsidRDefault="0022450F" w:rsidP="0022450F">
      <w:pPr>
        <w:ind w:left="3600" w:hanging="3600"/>
        <w:rPr>
          <w:rFonts w:eastAsia="Times New Roman" w:cs="Times New Roman"/>
          <w:b/>
          <w:szCs w:val="24"/>
          <w:lang w:eastAsia="en-AU"/>
        </w:rPr>
      </w:pPr>
      <w:r w:rsidRPr="0039235D">
        <w:rPr>
          <w:rFonts w:eastAsia="Times New Roman" w:cs="Times New Roman"/>
          <w:b/>
          <w:szCs w:val="24"/>
          <w:lang w:eastAsia="en-AU"/>
        </w:rPr>
        <w:t>9:2</w:t>
      </w:r>
      <w:r w:rsidR="005B476E">
        <w:rPr>
          <w:rFonts w:eastAsia="Times New Roman" w:cs="Times New Roman"/>
          <w:b/>
          <w:szCs w:val="24"/>
          <w:lang w:eastAsia="en-AU"/>
        </w:rPr>
        <w:t>5</w:t>
      </w:r>
      <w:r w:rsidRPr="0039235D">
        <w:rPr>
          <w:rFonts w:eastAsia="Times New Roman" w:cs="Times New Roman"/>
          <w:b/>
          <w:szCs w:val="24"/>
          <w:lang w:eastAsia="en-AU"/>
        </w:rPr>
        <w:t xml:space="preserve">am </w:t>
      </w:r>
      <w:r w:rsidR="00FB0BEC" w:rsidRPr="0039235D">
        <w:rPr>
          <w:rFonts w:eastAsia="Times New Roman" w:cs="Times New Roman"/>
          <w:b/>
          <w:szCs w:val="24"/>
          <w:lang w:eastAsia="en-AU"/>
        </w:rPr>
        <w:t>–</w:t>
      </w:r>
      <w:r w:rsidRPr="0039235D">
        <w:rPr>
          <w:rFonts w:eastAsia="Times New Roman" w:cs="Times New Roman"/>
          <w:b/>
          <w:szCs w:val="24"/>
          <w:lang w:eastAsia="en-AU"/>
        </w:rPr>
        <w:t xml:space="preserve"> 9:4</w:t>
      </w:r>
      <w:r w:rsidR="005B476E">
        <w:rPr>
          <w:rFonts w:eastAsia="Times New Roman" w:cs="Times New Roman"/>
          <w:b/>
          <w:szCs w:val="24"/>
          <w:lang w:eastAsia="en-AU"/>
        </w:rPr>
        <w:t>5</w:t>
      </w:r>
      <w:r w:rsidRPr="0039235D">
        <w:rPr>
          <w:rFonts w:eastAsia="Times New Roman" w:cs="Times New Roman"/>
          <w:b/>
          <w:szCs w:val="24"/>
          <w:lang w:eastAsia="en-AU"/>
        </w:rPr>
        <w:t>am</w:t>
      </w:r>
      <w:r w:rsidRPr="0039235D">
        <w:rPr>
          <w:rFonts w:eastAsia="Times New Roman" w:cs="Times New Roman"/>
          <w:b/>
          <w:szCs w:val="24"/>
          <w:lang w:eastAsia="en-AU"/>
        </w:rPr>
        <w:tab/>
      </w:r>
      <w:proofErr w:type="spellStart"/>
      <w:r w:rsidR="002E6340" w:rsidRPr="0039235D">
        <w:rPr>
          <w:rFonts w:eastAsia="Times New Roman" w:cs="Times New Roman"/>
          <w:szCs w:val="24"/>
          <w:lang w:eastAsia="en-AU"/>
        </w:rPr>
        <w:t>Paula</w:t>
      </w:r>
      <w:r w:rsidR="000316A9">
        <w:rPr>
          <w:rFonts w:eastAsia="Times New Roman" w:cs="Times New Roman"/>
          <w:szCs w:val="24"/>
          <w:lang w:eastAsia="en-AU"/>
        </w:rPr>
        <w:t>Tesoriero</w:t>
      </w:r>
      <w:proofErr w:type="spellEnd"/>
      <w:r w:rsidR="000316A9">
        <w:rPr>
          <w:rFonts w:eastAsia="Times New Roman" w:cs="Times New Roman"/>
          <w:szCs w:val="24"/>
          <w:lang w:eastAsia="en-AU"/>
        </w:rPr>
        <w:t>,</w:t>
      </w:r>
      <w:r w:rsidR="002E6340" w:rsidRPr="0039235D">
        <w:rPr>
          <w:rFonts w:eastAsia="Times New Roman" w:cs="Times New Roman"/>
          <w:szCs w:val="24"/>
          <w:lang w:eastAsia="en-AU"/>
        </w:rPr>
        <w:t xml:space="preserve"> Chief Executive Whaika</w:t>
      </w:r>
      <w:r w:rsidR="0039235D" w:rsidRPr="0039235D">
        <w:rPr>
          <w:rFonts w:eastAsia="Times New Roman" w:cs="Times New Roman"/>
          <w:szCs w:val="24"/>
          <w:lang w:eastAsia="en-AU"/>
        </w:rPr>
        <w:t>h</w:t>
      </w:r>
      <w:r w:rsidR="002E6340" w:rsidRPr="0039235D">
        <w:rPr>
          <w:rFonts w:eastAsia="Times New Roman" w:cs="Times New Roman"/>
          <w:szCs w:val="24"/>
          <w:lang w:eastAsia="en-AU"/>
        </w:rPr>
        <w:t>a | Ministry of Disabled People</w:t>
      </w:r>
    </w:p>
    <w:p w14:paraId="0957C61E" w14:textId="61F51ECD" w:rsidR="0022450F" w:rsidRPr="0039235D" w:rsidRDefault="0022450F" w:rsidP="0022450F">
      <w:pPr>
        <w:rPr>
          <w:rFonts w:eastAsia="Times New Roman" w:cs="Times New Roman"/>
          <w:szCs w:val="24"/>
          <w:lang w:eastAsia="en-AU"/>
        </w:rPr>
      </w:pPr>
      <w:r w:rsidRPr="0039235D">
        <w:rPr>
          <w:rFonts w:eastAsia="Times New Roman" w:cs="Times New Roman"/>
          <w:b/>
          <w:szCs w:val="24"/>
          <w:lang w:eastAsia="en-AU"/>
        </w:rPr>
        <w:t>9:4</w:t>
      </w:r>
      <w:r w:rsidR="005B476E">
        <w:rPr>
          <w:rFonts w:eastAsia="Times New Roman" w:cs="Times New Roman"/>
          <w:b/>
          <w:szCs w:val="24"/>
          <w:lang w:eastAsia="en-AU"/>
        </w:rPr>
        <w:t>5</w:t>
      </w:r>
      <w:r w:rsidRPr="0039235D">
        <w:rPr>
          <w:rFonts w:eastAsia="Times New Roman" w:cs="Times New Roman"/>
          <w:b/>
          <w:szCs w:val="24"/>
          <w:lang w:eastAsia="en-AU"/>
        </w:rPr>
        <w:t xml:space="preserve">am </w:t>
      </w:r>
      <w:r w:rsidR="00FB0BEC" w:rsidRPr="0039235D">
        <w:rPr>
          <w:rFonts w:eastAsia="Times New Roman" w:cs="Times New Roman"/>
          <w:b/>
          <w:szCs w:val="24"/>
          <w:lang w:eastAsia="en-AU"/>
        </w:rPr>
        <w:t>–</w:t>
      </w:r>
      <w:r w:rsidRPr="0039235D">
        <w:rPr>
          <w:rFonts w:eastAsia="Times New Roman" w:cs="Times New Roman"/>
          <w:b/>
          <w:szCs w:val="24"/>
          <w:lang w:eastAsia="en-AU"/>
        </w:rPr>
        <w:t xml:space="preserve"> 10:</w:t>
      </w:r>
      <w:r w:rsidR="005B476E">
        <w:rPr>
          <w:rFonts w:eastAsia="Times New Roman" w:cs="Times New Roman"/>
          <w:b/>
          <w:szCs w:val="24"/>
          <w:lang w:eastAsia="en-AU"/>
        </w:rPr>
        <w:t>15</w:t>
      </w:r>
      <w:r w:rsidRPr="0039235D">
        <w:rPr>
          <w:rFonts w:eastAsia="Times New Roman" w:cs="Times New Roman"/>
          <w:b/>
          <w:szCs w:val="24"/>
          <w:lang w:eastAsia="en-AU"/>
        </w:rPr>
        <w:t>am</w:t>
      </w:r>
      <w:r w:rsidRPr="0039235D">
        <w:rPr>
          <w:rFonts w:eastAsia="Times New Roman" w:cs="Times New Roman"/>
          <w:b/>
          <w:szCs w:val="24"/>
          <w:lang w:eastAsia="en-AU"/>
        </w:rPr>
        <w:tab/>
      </w:r>
      <w:r w:rsidR="005B476E">
        <w:rPr>
          <w:rFonts w:eastAsia="Times New Roman" w:cs="Times New Roman"/>
          <w:szCs w:val="24"/>
          <w:lang w:eastAsia="en-AU"/>
        </w:rPr>
        <w:t>Kapa Haka | Audio Described Performance</w:t>
      </w:r>
    </w:p>
    <w:p w14:paraId="0758173D" w14:textId="26C2C78B" w:rsidR="0022450F" w:rsidRPr="0039235D" w:rsidRDefault="0022450F" w:rsidP="0022450F">
      <w:pPr>
        <w:rPr>
          <w:rFonts w:eastAsia="Times New Roman" w:cs="Times New Roman"/>
          <w:szCs w:val="24"/>
          <w:lang w:eastAsia="en-AU"/>
        </w:rPr>
      </w:pPr>
      <w:r w:rsidRPr="0039235D">
        <w:rPr>
          <w:rFonts w:eastAsia="Times New Roman" w:cs="Times New Roman"/>
          <w:b/>
          <w:szCs w:val="24"/>
          <w:lang w:eastAsia="en-AU"/>
        </w:rPr>
        <w:t>10:</w:t>
      </w:r>
      <w:r w:rsidR="005B476E">
        <w:rPr>
          <w:rFonts w:eastAsia="Times New Roman" w:cs="Times New Roman"/>
          <w:b/>
          <w:szCs w:val="24"/>
          <w:lang w:eastAsia="en-AU"/>
        </w:rPr>
        <w:t>15</w:t>
      </w:r>
      <w:r w:rsidRPr="0039235D">
        <w:rPr>
          <w:rFonts w:eastAsia="Times New Roman" w:cs="Times New Roman"/>
          <w:b/>
          <w:szCs w:val="24"/>
          <w:lang w:eastAsia="en-AU"/>
        </w:rPr>
        <w:t>am – 10:</w:t>
      </w:r>
      <w:r w:rsidR="005B476E">
        <w:rPr>
          <w:rFonts w:eastAsia="Times New Roman" w:cs="Times New Roman"/>
          <w:b/>
          <w:szCs w:val="24"/>
          <w:lang w:eastAsia="en-AU"/>
        </w:rPr>
        <w:t>45</w:t>
      </w:r>
      <w:r w:rsidRPr="0039235D">
        <w:rPr>
          <w:rFonts w:eastAsia="Times New Roman" w:cs="Times New Roman"/>
          <w:b/>
          <w:szCs w:val="24"/>
          <w:lang w:eastAsia="en-AU"/>
        </w:rPr>
        <w:t>am</w:t>
      </w:r>
      <w:r w:rsidRPr="0039235D">
        <w:rPr>
          <w:rFonts w:eastAsia="Times New Roman" w:cs="Times New Roman"/>
          <w:b/>
          <w:szCs w:val="24"/>
          <w:lang w:eastAsia="en-AU"/>
        </w:rPr>
        <w:tab/>
      </w:r>
      <w:r w:rsidRPr="0039235D">
        <w:rPr>
          <w:rFonts w:eastAsia="Times New Roman" w:cs="Times New Roman"/>
          <w:szCs w:val="24"/>
          <w:lang w:eastAsia="en-AU"/>
        </w:rPr>
        <w:t>Morning Tea</w:t>
      </w:r>
    </w:p>
    <w:p w14:paraId="0AE67F00" w14:textId="425DFB3E" w:rsidR="002E6340" w:rsidRPr="0039235D" w:rsidRDefault="0022450F" w:rsidP="0022450F">
      <w:pPr>
        <w:ind w:left="3600" w:hanging="3600"/>
        <w:rPr>
          <w:rFonts w:eastAsia="Times New Roman" w:cs="Times New Roman"/>
          <w:b/>
          <w:szCs w:val="24"/>
          <w:lang w:eastAsia="en-AU"/>
        </w:rPr>
      </w:pPr>
      <w:r w:rsidRPr="0039235D">
        <w:rPr>
          <w:rFonts w:eastAsia="Times New Roman" w:cs="Times New Roman"/>
          <w:b/>
          <w:szCs w:val="24"/>
          <w:lang w:eastAsia="en-AU"/>
        </w:rPr>
        <w:t>10:</w:t>
      </w:r>
      <w:r w:rsidR="005B476E">
        <w:rPr>
          <w:rFonts w:eastAsia="Times New Roman" w:cs="Times New Roman"/>
          <w:b/>
          <w:szCs w:val="24"/>
          <w:lang w:eastAsia="en-AU"/>
        </w:rPr>
        <w:t>45</w:t>
      </w:r>
      <w:r w:rsidRPr="0039235D">
        <w:rPr>
          <w:rFonts w:eastAsia="Times New Roman" w:cs="Times New Roman"/>
          <w:b/>
          <w:szCs w:val="24"/>
          <w:lang w:eastAsia="en-AU"/>
        </w:rPr>
        <w:t>am – 11:</w:t>
      </w:r>
      <w:r w:rsidR="005B476E">
        <w:rPr>
          <w:rFonts w:eastAsia="Times New Roman" w:cs="Times New Roman"/>
          <w:b/>
          <w:szCs w:val="24"/>
          <w:lang w:eastAsia="en-AU"/>
        </w:rPr>
        <w:t>3</w:t>
      </w:r>
      <w:r w:rsidRPr="0039235D">
        <w:rPr>
          <w:rFonts w:eastAsia="Times New Roman" w:cs="Times New Roman"/>
          <w:b/>
          <w:szCs w:val="24"/>
          <w:lang w:eastAsia="en-AU"/>
        </w:rPr>
        <w:t>0am</w:t>
      </w:r>
      <w:r w:rsidRPr="0039235D">
        <w:rPr>
          <w:rFonts w:eastAsia="Times New Roman" w:cs="Times New Roman"/>
          <w:b/>
          <w:szCs w:val="24"/>
          <w:lang w:eastAsia="en-AU"/>
        </w:rPr>
        <w:tab/>
      </w:r>
      <w:r w:rsidR="002E6340" w:rsidRPr="0039235D">
        <w:rPr>
          <w:rFonts w:eastAsia="Times New Roman" w:cs="Times New Roman"/>
          <w:szCs w:val="24"/>
          <w:lang w:eastAsia="en-AU"/>
        </w:rPr>
        <w:t xml:space="preserve">Ben O’Meara, Deputy Chief Executive Policy, Strategy and </w:t>
      </w:r>
      <w:r w:rsidR="0039235D" w:rsidRPr="0039235D">
        <w:rPr>
          <w:rFonts w:eastAsia="Times New Roman" w:cs="Times New Roman"/>
          <w:szCs w:val="24"/>
          <w:lang w:eastAsia="en-AU"/>
        </w:rPr>
        <w:t>Partnerships</w:t>
      </w:r>
      <w:r w:rsidR="002E6340" w:rsidRPr="0039235D">
        <w:rPr>
          <w:rFonts w:eastAsia="Times New Roman" w:cs="Times New Roman"/>
          <w:szCs w:val="24"/>
          <w:lang w:eastAsia="en-AU"/>
        </w:rPr>
        <w:t>, Whaikaha | Ministry of Disabled People</w:t>
      </w:r>
    </w:p>
    <w:p w14:paraId="23FE6197" w14:textId="548400D7" w:rsidR="0022450F" w:rsidRDefault="0022450F" w:rsidP="005B476E">
      <w:pPr>
        <w:ind w:left="3600" w:hanging="3600"/>
        <w:rPr>
          <w:rFonts w:eastAsia="Times New Roman" w:cs="Times New Roman"/>
          <w:szCs w:val="24"/>
          <w:lang w:eastAsia="en-AU"/>
        </w:rPr>
      </w:pPr>
      <w:r w:rsidRPr="0039235D">
        <w:rPr>
          <w:rFonts w:eastAsia="Times New Roman" w:cs="Times New Roman"/>
          <w:b/>
          <w:szCs w:val="24"/>
          <w:lang w:eastAsia="en-AU"/>
        </w:rPr>
        <w:t>11:</w:t>
      </w:r>
      <w:r w:rsidR="005B476E">
        <w:rPr>
          <w:rFonts w:eastAsia="Times New Roman" w:cs="Times New Roman"/>
          <w:b/>
          <w:szCs w:val="24"/>
          <w:lang w:eastAsia="en-AU"/>
        </w:rPr>
        <w:t>35</w:t>
      </w:r>
      <w:r w:rsidRPr="0039235D">
        <w:rPr>
          <w:rFonts w:eastAsia="Times New Roman" w:cs="Times New Roman"/>
          <w:b/>
          <w:szCs w:val="24"/>
          <w:lang w:eastAsia="en-AU"/>
        </w:rPr>
        <w:t>am – 12:</w:t>
      </w:r>
      <w:r w:rsidR="005B476E">
        <w:rPr>
          <w:rFonts w:eastAsia="Times New Roman" w:cs="Times New Roman"/>
          <w:b/>
          <w:szCs w:val="24"/>
          <w:lang w:eastAsia="en-AU"/>
        </w:rPr>
        <w:t>05</w:t>
      </w:r>
      <w:r w:rsidRPr="0039235D">
        <w:rPr>
          <w:rFonts w:eastAsia="Times New Roman" w:cs="Times New Roman"/>
          <w:b/>
          <w:szCs w:val="24"/>
          <w:lang w:eastAsia="en-AU"/>
        </w:rPr>
        <w:t>pm</w:t>
      </w:r>
      <w:r w:rsidRPr="0039235D">
        <w:rPr>
          <w:rFonts w:eastAsia="Times New Roman" w:cs="Times New Roman"/>
          <w:b/>
          <w:szCs w:val="24"/>
          <w:lang w:eastAsia="en-AU"/>
        </w:rPr>
        <w:tab/>
      </w:r>
      <w:r w:rsidR="005B476E" w:rsidRPr="005B476E">
        <w:rPr>
          <w:rFonts w:eastAsia="Times New Roman" w:cs="Times New Roman"/>
          <w:szCs w:val="24"/>
          <w:lang w:eastAsia="en-AU"/>
        </w:rPr>
        <w:t>National President’s Address to AGM and Conference</w:t>
      </w:r>
      <w:r w:rsidR="005B476E">
        <w:rPr>
          <w:rFonts w:eastAsia="Times New Roman" w:cs="Times New Roman"/>
          <w:szCs w:val="24"/>
          <w:lang w:eastAsia="en-AU"/>
        </w:rPr>
        <w:t xml:space="preserve"> </w:t>
      </w:r>
    </w:p>
    <w:p w14:paraId="67212E1E" w14:textId="6EB4CCD8" w:rsidR="005B476E" w:rsidRPr="00B903BE" w:rsidRDefault="005B476E" w:rsidP="005B476E">
      <w:pPr>
        <w:ind w:left="3600" w:hanging="3600"/>
        <w:rPr>
          <w:rFonts w:eastAsia="Times New Roman" w:cs="Times New Roman"/>
          <w:szCs w:val="24"/>
          <w:lang w:eastAsia="en-AU"/>
        </w:rPr>
      </w:pPr>
      <w:r w:rsidRPr="00B903BE">
        <w:rPr>
          <w:rFonts w:eastAsia="Times New Roman" w:cs="Times New Roman"/>
          <w:b/>
          <w:szCs w:val="24"/>
          <w:lang w:eastAsia="en-AU"/>
        </w:rPr>
        <w:t>12:05pm – 12:30pm</w:t>
      </w:r>
      <w:r w:rsidRPr="00B903BE">
        <w:rPr>
          <w:rFonts w:eastAsia="Times New Roman" w:cs="Times New Roman"/>
          <w:b/>
          <w:szCs w:val="24"/>
          <w:lang w:eastAsia="en-AU"/>
        </w:rPr>
        <w:tab/>
      </w:r>
      <w:r w:rsidRPr="00B903BE">
        <w:rPr>
          <w:rFonts w:eastAsia="Times New Roman" w:cs="Times New Roman"/>
          <w:szCs w:val="24"/>
          <w:lang w:eastAsia="en-AU"/>
        </w:rPr>
        <w:t>Business</w:t>
      </w:r>
    </w:p>
    <w:p w14:paraId="70F2A4BC" w14:textId="256A8C89" w:rsidR="0022450F" w:rsidRPr="00B903BE" w:rsidRDefault="0022450F" w:rsidP="0022450F">
      <w:pPr>
        <w:rPr>
          <w:rFonts w:eastAsia="Times New Roman" w:cs="Times New Roman"/>
          <w:szCs w:val="24"/>
          <w:lang w:eastAsia="en-AU"/>
        </w:rPr>
      </w:pPr>
      <w:r w:rsidRPr="00B903BE">
        <w:rPr>
          <w:rFonts w:eastAsia="Times New Roman" w:cs="Times New Roman"/>
          <w:b/>
          <w:szCs w:val="24"/>
          <w:lang w:eastAsia="en-AU"/>
        </w:rPr>
        <w:t xml:space="preserve">12:30pm </w:t>
      </w:r>
      <w:r w:rsidR="00FB0BEC" w:rsidRPr="0039235D">
        <w:rPr>
          <w:rFonts w:eastAsia="Times New Roman" w:cs="Times New Roman"/>
          <w:b/>
          <w:szCs w:val="24"/>
          <w:lang w:eastAsia="en-AU"/>
        </w:rPr>
        <w:t>–</w:t>
      </w:r>
      <w:r w:rsidR="00FB0BEC">
        <w:rPr>
          <w:rFonts w:eastAsia="Times New Roman" w:cs="Times New Roman"/>
          <w:b/>
          <w:szCs w:val="24"/>
          <w:lang w:eastAsia="en-AU"/>
        </w:rPr>
        <w:t xml:space="preserve"> </w:t>
      </w:r>
      <w:r w:rsidRPr="00B903BE">
        <w:rPr>
          <w:rFonts w:eastAsia="Times New Roman" w:cs="Times New Roman"/>
          <w:b/>
          <w:szCs w:val="24"/>
          <w:lang w:eastAsia="en-AU"/>
        </w:rPr>
        <w:t>1:45pm</w:t>
      </w:r>
      <w:r w:rsidRPr="00B903BE">
        <w:rPr>
          <w:rFonts w:eastAsia="Times New Roman" w:cs="Times New Roman"/>
          <w:szCs w:val="24"/>
          <w:lang w:eastAsia="en-AU"/>
        </w:rPr>
        <w:tab/>
        <w:t>Lunch</w:t>
      </w:r>
    </w:p>
    <w:p w14:paraId="2F6AF793" w14:textId="3990AF23" w:rsidR="002E6340" w:rsidRPr="00B903BE" w:rsidRDefault="0022450F" w:rsidP="0022450F">
      <w:pPr>
        <w:ind w:left="3600" w:hanging="3600"/>
        <w:rPr>
          <w:rFonts w:eastAsia="Times New Roman" w:cs="Times New Roman"/>
          <w:szCs w:val="24"/>
          <w:lang w:eastAsia="en-AU"/>
        </w:rPr>
      </w:pPr>
      <w:r w:rsidRPr="00B903BE">
        <w:rPr>
          <w:rFonts w:eastAsia="Times New Roman" w:cs="Times New Roman"/>
          <w:b/>
          <w:szCs w:val="24"/>
          <w:lang w:eastAsia="en-AU"/>
        </w:rPr>
        <w:t xml:space="preserve">1:45pm </w:t>
      </w:r>
      <w:r w:rsidR="00FB0BEC" w:rsidRPr="0039235D">
        <w:rPr>
          <w:rFonts w:eastAsia="Times New Roman" w:cs="Times New Roman"/>
          <w:b/>
          <w:szCs w:val="24"/>
          <w:lang w:eastAsia="en-AU"/>
        </w:rPr>
        <w:t>–</w:t>
      </w:r>
      <w:r w:rsidRPr="00B903BE">
        <w:rPr>
          <w:rFonts w:eastAsia="Times New Roman" w:cs="Times New Roman"/>
          <w:b/>
          <w:szCs w:val="24"/>
          <w:lang w:eastAsia="en-AU"/>
        </w:rPr>
        <w:t xml:space="preserve"> 2:30pm</w:t>
      </w:r>
      <w:r w:rsidRPr="00B903BE">
        <w:rPr>
          <w:rFonts w:eastAsia="Times New Roman" w:cs="Times New Roman"/>
          <w:szCs w:val="24"/>
          <w:lang w:eastAsia="en-AU"/>
        </w:rPr>
        <w:tab/>
      </w:r>
      <w:r w:rsidR="002E6340" w:rsidRPr="00B903BE">
        <w:rPr>
          <w:rFonts w:eastAsia="Times New Roman" w:cs="Times New Roman"/>
          <w:szCs w:val="24"/>
          <w:lang w:eastAsia="en-AU"/>
        </w:rPr>
        <w:t>Paul Hutcheson, Mediator and Facilita</w:t>
      </w:r>
      <w:r w:rsidR="0039235D" w:rsidRPr="00B903BE">
        <w:rPr>
          <w:rFonts w:eastAsia="Times New Roman" w:cs="Times New Roman"/>
          <w:szCs w:val="24"/>
          <w:lang w:eastAsia="en-AU"/>
        </w:rPr>
        <w:t>tor</w:t>
      </w:r>
    </w:p>
    <w:p w14:paraId="423C8B5E" w14:textId="52C23AFF" w:rsidR="0022450F" w:rsidRPr="0039235D" w:rsidRDefault="0022450F" w:rsidP="0022450F">
      <w:pPr>
        <w:ind w:left="3600" w:hanging="3600"/>
        <w:rPr>
          <w:rFonts w:eastAsia="Times New Roman" w:cs="Times New Roman"/>
          <w:szCs w:val="24"/>
          <w:lang w:eastAsia="en-AU"/>
        </w:rPr>
      </w:pPr>
      <w:r w:rsidRPr="00B903BE">
        <w:rPr>
          <w:rFonts w:eastAsia="Times New Roman" w:cs="Times New Roman"/>
          <w:b/>
          <w:szCs w:val="24"/>
          <w:lang w:eastAsia="en-AU"/>
        </w:rPr>
        <w:t>2:3</w:t>
      </w:r>
      <w:r w:rsidR="005B476E" w:rsidRPr="00B903BE">
        <w:rPr>
          <w:rFonts w:eastAsia="Times New Roman" w:cs="Times New Roman"/>
          <w:b/>
          <w:szCs w:val="24"/>
          <w:lang w:eastAsia="en-AU"/>
        </w:rPr>
        <w:t>5</w:t>
      </w:r>
      <w:r w:rsidRPr="00B903BE">
        <w:rPr>
          <w:rFonts w:eastAsia="Times New Roman" w:cs="Times New Roman"/>
          <w:b/>
          <w:szCs w:val="24"/>
          <w:lang w:eastAsia="en-AU"/>
        </w:rPr>
        <w:t xml:space="preserve">pm </w:t>
      </w:r>
      <w:r w:rsidR="00FB0BEC" w:rsidRPr="0039235D">
        <w:rPr>
          <w:rFonts w:eastAsia="Times New Roman" w:cs="Times New Roman"/>
          <w:b/>
          <w:szCs w:val="24"/>
          <w:lang w:eastAsia="en-AU"/>
        </w:rPr>
        <w:t>–</w:t>
      </w:r>
      <w:r w:rsidRPr="00B903BE">
        <w:rPr>
          <w:rFonts w:eastAsia="Times New Roman" w:cs="Times New Roman"/>
          <w:b/>
          <w:szCs w:val="24"/>
          <w:lang w:eastAsia="en-AU"/>
        </w:rPr>
        <w:t xml:space="preserve"> 3:</w:t>
      </w:r>
      <w:r w:rsidR="005B476E" w:rsidRPr="00B903BE">
        <w:rPr>
          <w:rFonts w:eastAsia="Times New Roman" w:cs="Times New Roman"/>
          <w:b/>
          <w:szCs w:val="24"/>
          <w:lang w:eastAsia="en-AU"/>
        </w:rPr>
        <w:t>15p</w:t>
      </w:r>
      <w:r w:rsidRPr="00B903BE">
        <w:rPr>
          <w:rFonts w:eastAsia="Times New Roman" w:cs="Times New Roman"/>
          <w:b/>
          <w:szCs w:val="24"/>
          <w:lang w:eastAsia="en-AU"/>
        </w:rPr>
        <w:t>m</w:t>
      </w:r>
      <w:r w:rsidRPr="00B903BE">
        <w:rPr>
          <w:rFonts w:eastAsia="Times New Roman" w:cs="Times New Roman"/>
          <w:b/>
          <w:szCs w:val="24"/>
          <w:lang w:eastAsia="en-AU"/>
        </w:rPr>
        <w:tab/>
      </w:r>
      <w:r w:rsidRPr="00B903BE">
        <w:rPr>
          <w:rFonts w:eastAsia="Times New Roman" w:cs="Times New Roman"/>
          <w:szCs w:val="24"/>
          <w:lang w:eastAsia="en-AU"/>
        </w:rPr>
        <w:t>Business</w:t>
      </w:r>
    </w:p>
    <w:p w14:paraId="27BB7EA6" w14:textId="5C1D03DE" w:rsidR="0022450F" w:rsidRPr="0039235D" w:rsidRDefault="0022450F" w:rsidP="0022450F">
      <w:pPr>
        <w:rPr>
          <w:rFonts w:eastAsia="Times New Roman" w:cs="Times New Roman"/>
          <w:szCs w:val="24"/>
          <w:lang w:eastAsia="en-AU"/>
        </w:rPr>
      </w:pPr>
      <w:r w:rsidRPr="0039235D">
        <w:rPr>
          <w:rFonts w:eastAsia="Times New Roman" w:cs="Times New Roman"/>
          <w:b/>
          <w:szCs w:val="24"/>
          <w:lang w:eastAsia="en-AU"/>
        </w:rPr>
        <w:t>3:</w:t>
      </w:r>
      <w:r w:rsidR="005B476E">
        <w:rPr>
          <w:rFonts w:eastAsia="Times New Roman" w:cs="Times New Roman"/>
          <w:b/>
          <w:szCs w:val="24"/>
          <w:lang w:eastAsia="en-AU"/>
        </w:rPr>
        <w:t>15</w:t>
      </w:r>
      <w:r w:rsidRPr="0039235D">
        <w:rPr>
          <w:rFonts w:eastAsia="Times New Roman" w:cs="Times New Roman"/>
          <w:b/>
          <w:szCs w:val="24"/>
          <w:lang w:eastAsia="en-AU"/>
        </w:rPr>
        <w:t>pm</w:t>
      </w:r>
      <w:r w:rsidR="00FB0BEC">
        <w:rPr>
          <w:rFonts w:eastAsia="Times New Roman" w:cs="Times New Roman"/>
          <w:b/>
          <w:szCs w:val="24"/>
          <w:lang w:eastAsia="en-AU"/>
        </w:rPr>
        <w:t xml:space="preserve"> </w:t>
      </w:r>
      <w:r w:rsidR="00FB0BEC" w:rsidRPr="0039235D">
        <w:rPr>
          <w:rFonts w:eastAsia="Times New Roman" w:cs="Times New Roman"/>
          <w:b/>
          <w:szCs w:val="24"/>
          <w:lang w:eastAsia="en-AU"/>
        </w:rPr>
        <w:t>–</w:t>
      </w:r>
      <w:r w:rsidR="00FB0BEC">
        <w:rPr>
          <w:rFonts w:eastAsia="Times New Roman" w:cs="Times New Roman"/>
          <w:b/>
          <w:szCs w:val="24"/>
          <w:lang w:eastAsia="en-AU"/>
        </w:rPr>
        <w:t xml:space="preserve"> </w:t>
      </w:r>
      <w:r w:rsidRPr="0039235D">
        <w:rPr>
          <w:rFonts w:eastAsia="Times New Roman" w:cs="Times New Roman"/>
          <w:b/>
          <w:szCs w:val="24"/>
          <w:lang w:eastAsia="en-AU"/>
        </w:rPr>
        <w:t>3:45pm</w:t>
      </w:r>
      <w:r w:rsidRPr="0039235D">
        <w:rPr>
          <w:rFonts w:eastAsia="Times New Roman" w:cs="Times New Roman"/>
          <w:szCs w:val="24"/>
          <w:lang w:eastAsia="en-AU"/>
        </w:rPr>
        <w:tab/>
      </w:r>
      <w:r w:rsidRPr="0039235D">
        <w:rPr>
          <w:rFonts w:eastAsia="Times New Roman" w:cs="Times New Roman"/>
          <w:szCs w:val="24"/>
          <w:lang w:eastAsia="en-AU"/>
        </w:rPr>
        <w:tab/>
        <w:t>Afternoon Tea</w:t>
      </w:r>
    </w:p>
    <w:p w14:paraId="5A2B8DB4" w14:textId="68E8520B" w:rsidR="002E6340" w:rsidRPr="0039235D" w:rsidRDefault="0022450F" w:rsidP="0022450F">
      <w:pPr>
        <w:ind w:left="3600" w:hanging="3600"/>
        <w:rPr>
          <w:rFonts w:eastAsia="Times New Roman" w:cs="Times New Roman"/>
          <w:szCs w:val="24"/>
          <w:lang w:eastAsia="en-AU"/>
        </w:rPr>
      </w:pPr>
      <w:r w:rsidRPr="0039235D">
        <w:rPr>
          <w:rFonts w:eastAsia="Times New Roman" w:cs="Times New Roman"/>
          <w:b/>
          <w:szCs w:val="24"/>
          <w:lang w:eastAsia="en-AU"/>
        </w:rPr>
        <w:t xml:space="preserve">3:45pm </w:t>
      </w:r>
      <w:r w:rsidR="00FB0BEC" w:rsidRPr="0039235D">
        <w:rPr>
          <w:rFonts w:eastAsia="Times New Roman" w:cs="Times New Roman"/>
          <w:b/>
          <w:szCs w:val="24"/>
          <w:lang w:eastAsia="en-AU"/>
        </w:rPr>
        <w:t>–</w:t>
      </w:r>
      <w:r w:rsidRPr="0039235D">
        <w:rPr>
          <w:rFonts w:eastAsia="Times New Roman" w:cs="Times New Roman"/>
          <w:b/>
          <w:szCs w:val="24"/>
          <w:lang w:eastAsia="en-AU"/>
        </w:rPr>
        <w:t xml:space="preserve"> 4:30pm</w:t>
      </w:r>
      <w:r w:rsidRPr="0039235D">
        <w:rPr>
          <w:rFonts w:eastAsia="Times New Roman" w:cs="Times New Roman"/>
          <w:szCs w:val="24"/>
          <w:lang w:eastAsia="en-AU"/>
        </w:rPr>
        <w:tab/>
      </w:r>
      <w:r w:rsidR="002E6340" w:rsidRPr="0039235D">
        <w:rPr>
          <w:rFonts w:eastAsia="Times New Roman" w:cs="Times New Roman"/>
          <w:szCs w:val="24"/>
          <w:lang w:eastAsia="en-AU"/>
        </w:rPr>
        <w:t>Clive Lansink, Chair RNZFB Board of Trustees</w:t>
      </w:r>
    </w:p>
    <w:p w14:paraId="302EEDAB" w14:textId="7F5FCD33" w:rsidR="0022450F" w:rsidRPr="0022450F" w:rsidRDefault="0022450F" w:rsidP="0022450F">
      <w:pPr>
        <w:ind w:left="3600" w:hanging="3600"/>
        <w:rPr>
          <w:rFonts w:eastAsia="Times New Roman" w:cs="Times New Roman"/>
          <w:szCs w:val="24"/>
          <w:lang w:eastAsia="en-AU"/>
        </w:rPr>
      </w:pPr>
      <w:r w:rsidRPr="0039235D">
        <w:rPr>
          <w:rFonts w:eastAsia="Times New Roman" w:cs="Times New Roman"/>
          <w:b/>
          <w:szCs w:val="24"/>
          <w:lang w:eastAsia="en-AU"/>
        </w:rPr>
        <w:t>4:30pm – 5:30pm</w:t>
      </w:r>
      <w:r w:rsidRPr="0039235D">
        <w:rPr>
          <w:rFonts w:eastAsia="Times New Roman" w:cs="Times New Roman"/>
          <w:b/>
          <w:szCs w:val="24"/>
          <w:lang w:eastAsia="en-AU"/>
        </w:rPr>
        <w:tab/>
      </w:r>
      <w:r w:rsidR="002E6340" w:rsidRPr="0039235D">
        <w:rPr>
          <w:rFonts w:eastAsia="Times New Roman" w:cs="Times New Roman"/>
          <w:szCs w:val="24"/>
          <w:lang w:eastAsia="en-AU"/>
        </w:rPr>
        <w:t>Business</w:t>
      </w:r>
    </w:p>
    <w:p w14:paraId="136088EC" w14:textId="6DF147FD" w:rsidR="0022450F" w:rsidRPr="0022450F" w:rsidRDefault="0022450F" w:rsidP="0022450F">
      <w:pPr>
        <w:ind w:left="3600" w:hanging="3600"/>
        <w:rPr>
          <w:rFonts w:eastAsia="Times New Roman" w:cs="Times New Roman"/>
          <w:szCs w:val="24"/>
          <w:lang w:eastAsia="en-AU"/>
        </w:rPr>
      </w:pPr>
      <w:r w:rsidRPr="0022450F">
        <w:rPr>
          <w:rFonts w:eastAsia="Times New Roman" w:cs="Times New Roman"/>
          <w:b/>
          <w:szCs w:val="24"/>
          <w:lang w:eastAsia="en-AU"/>
        </w:rPr>
        <w:t xml:space="preserve">5:40pm </w:t>
      </w:r>
      <w:r w:rsidR="00FB0BEC">
        <w:rPr>
          <w:rFonts w:eastAsia="Times New Roman" w:cs="Times New Roman"/>
          <w:b/>
          <w:szCs w:val="24"/>
          <w:lang w:eastAsia="en-AU"/>
        </w:rPr>
        <w:t xml:space="preserve">- </w:t>
      </w:r>
      <w:r w:rsidRPr="0022450F">
        <w:rPr>
          <w:rFonts w:eastAsia="Times New Roman" w:cs="Times New Roman"/>
          <w:b/>
          <w:szCs w:val="24"/>
          <w:lang w:eastAsia="en-AU"/>
        </w:rPr>
        <w:t>6:10pm</w:t>
      </w:r>
      <w:r w:rsidRPr="0022450F">
        <w:rPr>
          <w:rFonts w:eastAsia="Times New Roman" w:cs="Times New Roman"/>
          <w:szCs w:val="24"/>
          <w:lang w:eastAsia="en-AU"/>
        </w:rPr>
        <w:tab/>
        <w:t>President’s half-hour</w:t>
      </w:r>
    </w:p>
    <w:p w14:paraId="79718A5E" w14:textId="7DF4DB0F" w:rsidR="0022450F" w:rsidRPr="0022450F" w:rsidRDefault="0022450F" w:rsidP="0022450F">
      <w:pPr>
        <w:ind w:left="2160" w:hanging="2160"/>
        <w:rPr>
          <w:rFonts w:eastAsia="Times New Roman" w:cs="Times New Roman"/>
          <w:szCs w:val="24"/>
          <w:lang w:eastAsia="en-AU"/>
        </w:rPr>
      </w:pPr>
      <w:r w:rsidRPr="0022450F">
        <w:rPr>
          <w:rFonts w:eastAsia="Times New Roman" w:cs="Times New Roman"/>
          <w:b/>
          <w:szCs w:val="24"/>
          <w:lang w:eastAsia="en-AU"/>
        </w:rPr>
        <w:t xml:space="preserve">6.15pm </w:t>
      </w:r>
      <w:r w:rsidR="00FB0BEC">
        <w:rPr>
          <w:rFonts w:eastAsia="Times New Roman" w:cs="Times New Roman"/>
          <w:b/>
          <w:szCs w:val="24"/>
          <w:lang w:eastAsia="en-AU"/>
        </w:rPr>
        <w:t>-</w:t>
      </w:r>
      <w:r w:rsidRPr="0022450F">
        <w:rPr>
          <w:rFonts w:eastAsia="Times New Roman" w:cs="Times New Roman"/>
          <w:b/>
          <w:szCs w:val="24"/>
          <w:lang w:eastAsia="en-AU"/>
        </w:rPr>
        <w:t xml:space="preserve"> 7:45pm</w:t>
      </w:r>
      <w:r w:rsidRPr="0022450F">
        <w:rPr>
          <w:rFonts w:eastAsia="Times New Roman" w:cs="Times New Roman"/>
          <w:b/>
          <w:szCs w:val="24"/>
          <w:lang w:eastAsia="en-AU"/>
        </w:rPr>
        <w:tab/>
      </w:r>
      <w:r w:rsidRPr="0022450F">
        <w:rPr>
          <w:rFonts w:eastAsia="Times New Roman" w:cs="Times New Roman"/>
          <w:b/>
          <w:szCs w:val="24"/>
          <w:lang w:eastAsia="en-AU"/>
        </w:rPr>
        <w:tab/>
      </w:r>
      <w:r w:rsidRPr="0022450F">
        <w:rPr>
          <w:rFonts w:eastAsia="Times New Roman" w:cs="Times New Roman"/>
          <w:szCs w:val="24"/>
          <w:lang w:eastAsia="en-AU"/>
        </w:rPr>
        <w:t xml:space="preserve">Evening meal </w:t>
      </w:r>
      <w:r w:rsidR="00835E4E">
        <w:rPr>
          <w:rFonts w:eastAsia="Times New Roman" w:cs="Times New Roman"/>
          <w:szCs w:val="24"/>
          <w:lang w:eastAsia="en-AU"/>
        </w:rPr>
        <w:t>|</w:t>
      </w:r>
      <w:r w:rsidRPr="0022450F">
        <w:rPr>
          <w:rFonts w:eastAsia="Times New Roman" w:cs="Times New Roman"/>
          <w:szCs w:val="24"/>
          <w:lang w:eastAsia="en-AU"/>
        </w:rPr>
        <w:t xml:space="preserve"> Dinner</w:t>
      </w:r>
    </w:p>
    <w:p w14:paraId="3F1BE52E" w14:textId="72024A64" w:rsidR="002E6340" w:rsidRDefault="0022450F" w:rsidP="005B476E">
      <w:pPr>
        <w:spacing w:after="160"/>
        <w:ind w:left="3600" w:hanging="3600"/>
        <w:rPr>
          <w:rFonts w:ascii="Arial Bold" w:eastAsia="SimSun" w:hAnsi="Arial Bold" w:hint="eastAsia"/>
          <w:bCs/>
          <w:sz w:val="44"/>
          <w:szCs w:val="20"/>
          <w:lang w:val="en-GB" w:eastAsia="en-AU" w:bidi="hi-IN"/>
        </w:rPr>
      </w:pPr>
      <w:r w:rsidRPr="0022450F">
        <w:rPr>
          <w:rFonts w:eastAsia="Times New Roman" w:cs="Times New Roman"/>
          <w:b/>
          <w:szCs w:val="24"/>
          <w:lang w:eastAsia="en-AU"/>
        </w:rPr>
        <w:t>7.45pm – 9:</w:t>
      </w:r>
      <w:r w:rsidR="002E6340">
        <w:rPr>
          <w:rFonts w:eastAsia="Times New Roman" w:cs="Times New Roman"/>
          <w:b/>
          <w:szCs w:val="24"/>
          <w:lang w:eastAsia="en-AU"/>
        </w:rPr>
        <w:t>0</w:t>
      </w:r>
      <w:r w:rsidRPr="0022450F">
        <w:rPr>
          <w:rFonts w:eastAsia="Times New Roman" w:cs="Times New Roman"/>
          <w:b/>
          <w:szCs w:val="24"/>
          <w:lang w:eastAsia="en-AU"/>
        </w:rPr>
        <w:t>0pm</w:t>
      </w:r>
      <w:r w:rsidRPr="0022450F">
        <w:rPr>
          <w:rFonts w:eastAsia="Times New Roman" w:cs="Times New Roman"/>
          <w:b/>
          <w:szCs w:val="24"/>
          <w:lang w:eastAsia="en-AU"/>
        </w:rPr>
        <w:tab/>
      </w:r>
      <w:r w:rsidR="002E6340">
        <w:t>Whakakapi | Adjournment</w:t>
      </w:r>
      <w:r w:rsidR="005B476E">
        <w:t xml:space="preserve"> </w:t>
      </w:r>
      <w:r w:rsidR="002E6340">
        <w:rPr>
          <w:rFonts w:ascii="Arial Bold" w:eastAsia="SimSun" w:hAnsi="Arial Bold" w:hint="eastAsia"/>
          <w:bCs/>
          <w:sz w:val="44"/>
          <w:szCs w:val="20"/>
          <w:lang w:val="en-GB" w:eastAsia="en-AU" w:bidi="hi-IN"/>
        </w:rPr>
        <w:br w:type="page"/>
      </w:r>
    </w:p>
    <w:p w14:paraId="3EDF67F6" w14:textId="6992C852" w:rsidR="0022450F" w:rsidRPr="0022450F" w:rsidRDefault="0022450F" w:rsidP="0022450F">
      <w:pPr>
        <w:spacing w:before="360" w:after="200"/>
        <w:outlineLvl w:val="0"/>
        <w:rPr>
          <w:rFonts w:ascii="Arial Bold" w:eastAsia="SimSun" w:hAnsi="Arial Bold" w:hint="eastAsia"/>
          <w:bCs/>
          <w:sz w:val="44"/>
          <w:szCs w:val="20"/>
          <w:lang w:val="en-GB" w:eastAsia="en-AU" w:bidi="hi-IN"/>
        </w:rPr>
      </w:pPr>
      <w:r w:rsidRPr="0022450F">
        <w:rPr>
          <w:rFonts w:ascii="Arial Bold" w:eastAsia="SimSun" w:hAnsi="Arial Bold"/>
          <w:bCs/>
          <w:sz w:val="44"/>
          <w:szCs w:val="20"/>
          <w:lang w:val="en-GB" w:eastAsia="en-AU" w:bidi="hi-IN"/>
        </w:rPr>
        <w:lastRenderedPageBreak/>
        <w:t xml:space="preserve">Saturday </w:t>
      </w:r>
      <w:r w:rsidR="002E6340">
        <w:rPr>
          <w:rFonts w:ascii="Arial Bold" w:eastAsia="SimSun" w:hAnsi="Arial Bold"/>
          <w:bCs/>
          <w:sz w:val="44"/>
          <w:szCs w:val="20"/>
          <w:lang w:val="en-GB" w:eastAsia="en-AU" w:bidi="hi-IN"/>
        </w:rPr>
        <w:t>14</w:t>
      </w:r>
      <w:r w:rsidRPr="0022450F">
        <w:rPr>
          <w:rFonts w:ascii="Arial Bold" w:eastAsia="SimSun" w:hAnsi="Arial Bold"/>
          <w:bCs/>
          <w:sz w:val="44"/>
          <w:szCs w:val="20"/>
          <w:lang w:val="en-GB" w:eastAsia="en-AU" w:bidi="hi-IN"/>
        </w:rPr>
        <w:t xml:space="preserve"> October</w:t>
      </w:r>
    </w:p>
    <w:p w14:paraId="1842B336" w14:textId="5119ABC0" w:rsidR="002E6340" w:rsidRPr="002E6340" w:rsidRDefault="0022450F" w:rsidP="002E6340">
      <w:pPr>
        <w:ind w:left="2160" w:hanging="2160"/>
        <w:rPr>
          <w:rFonts w:eastAsia="Times New Roman" w:cs="Times New Roman"/>
          <w:szCs w:val="24"/>
          <w:lang w:eastAsia="en-AU"/>
        </w:rPr>
      </w:pPr>
      <w:r w:rsidRPr="0022450F">
        <w:rPr>
          <w:rFonts w:eastAsia="Times New Roman" w:cs="Times New Roman"/>
          <w:b/>
          <w:bCs/>
          <w:szCs w:val="24"/>
          <w:lang w:eastAsia="en-AU"/>
        </w:rPr>
        <w:t>9.00 am – 9:20am</w:t>
      </w:r>
      <w:r w:rsidRPr="0022450F">
        <w:rPr>
          <w:rFonts w:eastAsia="Times New Roman" w:cs="Times New Roman"/>
          <w:b/>
          <w:bCs/>
          <w:szCs w:val="24"/>
          <w:lang w:eastAsia="en-AU"/>
        </w:rPr>
        <w:tab/>
      </w:r>
      <w:r w:rsidRPr="0022450F">
        <w:rPr>
          <w:rFonts w:eastAsia="Times New Roman" w:cs="Times New Roman"/>
          <w:szCs w:val="24"/>
          <w:lang w:eastAsia="en-AU"/>
        </w:rPr>
        <w:tab/>
      </w:r>
      <w:r w:rsidR="002E6340">
        <w:t xml:space="preserve">Mihi Whakatau | Welcome | </w:t>
      </w:r>
      <w:r w:rsidR="002E6340" w:rsidRPr="00DB1DE0">
        <w:t>Roll Call</w:t>
      </w:r>
    </w:p>
    <w:p w14:paraId="7FE6FDC5" w14:textId="77777777" w:rsidR="0022450F" w:rsidRPr="0022450F" w:rsidRDefault="0022450F" w:rsidP="0022450F">
      <w:pPr>
        <w:ind w:left="3600" w:hanging="3600"/>
        <w:rPr>
          <w:rFonts w:eastAsia="Times New Roman" w:cs="Times New Roman"/>
          <w:szCs w:val="24"/>
          <w:lang w:eastAsia="en-AU"/>
        </w:rPr>
      </w:pPr>
      <w:r w:rsidRPr="0022450F">
        <w:rPr>
          <w:rFonts w:eastAsia="Times New Roman" w:cs="Times New Roman"/>
          <w:b/>
          <w:szCs w:val="24"/>
          <w:lang w:eastAsia="en-AU"/>
        </w:rPr>
        <w:t>9:20am – 10:20am</w:t>
      </w:r>
      <w:r w:rsidRPr="0022450F">
        <w:rPr>
          <w:rFonts w:eastAsia="Times New Roman" w:cs="Times New Roman"/>
          <w:b/>
          <w:szCs w:val="24"/>
          <w:lang w:eastAsia="en-AU"/>
        </w:rPr>
        <w:tab/>
      </w:r>
      <w:r w:rsidRPr="0022450F">
        <w:rPr>
          <w:rFonts w:eastAsia="Times New Roman" w:cs="Times New Roman"/>
          <w:szCs w:val="24"/>
          <w:lang w:eastAsia="en-AU"/>
        </w:rPr>
        <w:t>Business</w:t>
      </w:r>
    </w:p>
    <w:p w14:paraId="5BA27942" w14:textId="77777777" w:rsidR="0022450F" w:rsidRPr="003D71EC" w:rsidRDefault="0022450F" w:rsidP="0022450F">
      <w:pPr>
        <w:rPr>
          <w:rFonts w:eastAsia="Times New Roman" w:cs="Times New Roman"/>
          <w:szCs w:val="24"/>
          <w:lang w:eastAsia="en-AU"/>
        </w:rPr>
      </w:pPr>
      <w:r w:rsidRPr="0022450F">
        <w:rPr>
          <w:rFonts w:eastAsia="Times New Roman" w:cs="Times New Roman"/>
          <w:b/>
          <w:szCs w:val="24"/>
          <w:lang w:eastAsia="en-AU"/>
        </w:rPr>
        <w:t>10</w:t>
      </w:r>
      <w:r w:rsidRPr="003D71EC">
        <w:rPr>
          <w:rFonts w:eastAsia="Times New Roman" w:cs="Times New Roman"/>
          <w:b/>
          <w:szCs w:val="24"/>
          <w:lang w:eastAsia="en-AU"/>
        </w:rPr>
        <w:t>:20am – 10:50am</w:t>
      </w:r>
      <w:r w:rsidRPr="003D71EC">
        <w:rPr>
          <w:rFonts w:eastAsia="Times New Roman" w:cs="Times New Roman"/>
          <w:b/>
          <w:szCs w:val="24"/>
          <w:lang w:eastAsia="en-AU"/>
        </w:rPr>
        <w:tab/>
      </w:r>
      <w:r w:rsidRPr="003D71EC">
        <w:rPr>
          <w:rFonts w:eastAsia="Times New Roman" w:cs="Times New Roman"/>
          <w:szCs w:val="24"/>
          <w:lang w:eastAsia="en-AU"/>
        </w:rPr>
        <w:t>Morning Tea</w:t>
      </w:r>
    </w:p>
    <w:p w14:paraId="0F70EC30" w14:textId="77777777" w:rsidR="002E6340" w:rsidRPr="003D71EC" w:rsidRDefault="0022450F" w:rsidP="0022450F">
      <w:pPr>
        <w:ind w:left="3600" w:hanging="3600"/>
        <w:rPr>
          <w:rFonts w:eastAsia="Times New Roman" w:cs="Times New Roman"/>
          <w:szCs w:val="24"/>
          <w:lang w:eastAsia="en-AU"/>
        </w:rPr>
      </w:pPr>
      <w:r w:rsidRPr="003D71EC">
        <w:rPr>
          <w:rFonts w:eastAsia="Times New Roman" w:cs="Times New Roman"/>
          <w:b/>
          <w:szCs w:val="24"/>
          <w:lang w:eastAsia="en-AU"/>
        </w:rPr>
        <w:t>10:50am – 11:40am</w:t>
      </w:r>
      <w:r w:rsidRPr="003D71EC">
        <w:rPr>
          <w:rFonts w:eastAsia="Times New Roman" w:cs="Times New Roman"/>
          <w:b/>
          <w:szCs w:val="24"/>
          <w:lang w:eastAsia="en-AU"/>
        </w:rPr>
        <w:tab/>
      </w:r>
      <w:r w:rsidR="002E6340" w:rsidRPr="003D71EC">
        <w:rPr>
          <w:rFonts w:eastAsia="Times New Roman" w:cs="Times New Roman"/>
          <w:szCs w:val="24"/>
          <w:lang w:eastAsia="en-AU"/>
        </w:rPr>
        <w:t>Robbie Francis-Watene, Co-Founder Lucy Foundation</w:t>
      </w:r>
    </w:p>
    <w:p w14:paraId="621A86CC" w14:textId="5DA581FD" w:rsidR="00437CFC" w:rsidRPr="003D71EC" w:rsidRDefault="0022450F" w:rsidP="0039235D">
      <w:pPr>
        <w:ind w:left="3600" w:hanging="3600"/>
        <w:rPr>
          <w:spacing w:val="-3"/>
        </w:rPr>
      </w:pPr>
      <w:r w:rsidRPr="003D71EC">
        <w:rPr>
          <w:rFonts w:eastAsia="Times New Roman" w:cs="Times New Roman"/>
          <w:b/>
          <w:szCs w:val="24"/>
          <w:lang w:eastAsia="en-AU"/>
        </w:rPr>
        <w:t>11:40am – 12:30pm</w:t>
      </w:r>
      <w:r w:rsidRPr="003D71EC">
        <w:rPr>
          <w:rFonts w:eastAsia="Times New Roman" w:cs="Times New Roman"/>
          <w:b/>
          <w:szCs w:val="24"/>
          <w:lang w:eastAsia="en-AU"/>
        </w:rPr>
        <w:tab/>
      </w:r>
      <w:r w:rsidR="00CD383E" w:rsidRPr="003D71EC">
        <w:rPr>
          <w:rFonts w:eastAsia="Times New Roman" w:cs="Times New Roman"/>
          <w:szCs w:val="24"/>
          <w:lang w:eastAsia="en-AU"/>
        </w:rPr>
        <w:t>Prudence Walker,</w:t>
      </w:r>
      <w:r w:rsidR="00CD383E" w:rsidRPr="003D71EC">
        <w:rPr>
          <w:rFonts w:eastAsia="Times New Roman" w:cs="Times New Roman"/>
          <w:b/>
          <w:szCs w:val="24"/>
          <w:lang w:eastAsia="en-AU"/>
        </w:rPr>
        <w:t xml:space="preserve"> </w:t>
      </w:r>
      <w:r w:rsidR="00437CFC" w:rsidRPr="003D71EC">
        <w:rPr>
          <w:shd w:val="clear" w:color="auto" w:fill="FFFFFF"/>
        </w:rPr>
        <w:t>Kaihautū Tika Hauātanga Disability Rights Commissioner</w:t>
      </w:r>
    </w:p>
    <w:p w14:paraId="4B4493BA" w14:textId="039E19DF" w:rsidR="0022450F" w:rsidRPr="003D71EC" w:rsidRDefault="0022450F" w:rsidP="0022450F">
      <w:pPr>
        <w:rPr>
          <w:rFonts w:eastAsia="Times New Roman" w:cs="Times New Roman"/>
          <w:szCs w:val="24"/>
          <w:lang w:eastAsia="en-AU"/>
        </w:rPr>
      </w:pPr>
      <w:r w:rsidRPr="003D71EC">
        <w:rPr>
          <w:rFonts w:eastAsia="Times New Roman" w:cs="Times New Roman"/>
          <w:b/>
          <w:szCs w:val="24"/>
          <w:lang w:eastAsia="en-AU"/>
        </w:rPr>
        <w:t>12:30pm</w:t>
      </w:r>
      <w:r w:rsidR="00FB0BEC">
        <w:rPr>
          <w:rFonts w:eastAsia="Times New Roman" w:cs="Times New Roman"/>
          <w:b/>
          <w:szCs w:val="24"/>
          <w:lang w:eastAsia="en-AU"/>
        </w:rPr>
        <w:t xml:space="preserve"> </w:t>
      </w:r>
      <w:r w:rsidR="00FB0BEC" w:rsidRPr="0039235D">
        <w:rPr>
          <w:rFonts w:eastAsia="Times New Roman" w:cs="Times New Roman"/>
          <w:b/>
          <w:szCs w:val="24"/>
          <w:lang w:eastAsia="en-AU"/>
        </w:rPr>
        <w:t>–</w:t>
      </w:r>
      <w:r w:rsidR="00FB0BEC">
        <w:rPr>
          <w:rFonts w:eastAsia="Times New Roman" w:cs="Times New Roman"/>
          <w:b/>
          <w:szCs w:val="24"/>
          <w:lang w:eastAsia="en-AU"/>
        </w:rPr>
        <w:t xml:space="preserve"> </w:t>
      </w:r>
      <w:r w:rsidRPr="003D71EC">
        <w:rPr>
          <w:rFonts w:eastAsia="Times New Roman" w:cs="Times New Roman"/>
          <w:b/>
          <w:szCs w:val="24"/>
          <w:lang w:eastAsia="en-AU"/>
        </w:rPr>
        <w:t>1:45pm</w:t>
      </w:r>
      <w:r w:rsidRPr="003D71EC">
        <w:rPr>
          <w:rFonts w:eastAsia="Times New Roman" w:cs="Times New Roman"/>
          <w:szCs w:val="24"/>
          <w:lang w:eastAsia="en-AU"/>
        </w:rPr>
        <w:tab/>
        <w:t>Lunch</w:t>
      </w:r>
    </w:p>
    <w:p w14:paraId="20E42F64" w14:textId="42781855" w:rsidR="0022450F" w:rsidRPr="003D71EC" w:rsidRDefault="0022450F" w:rsidP="0022450F">
      <w:pPr>
        <w:ind w:left="3600" w:hanging="3600"/>
        <w:rPr>
          <w:rFonts w:ascii="Calibri" w:eastAsia="Times New Roman" w:hAnsi="Calibri" w:cs="Calibri"/>
          <w:sz w:val="22"/>
          <w:szCs w:val="22"/>
          <w:lang w:val="en-GB" w:eastAsia="en-GB"/>
        </w:rPr>
      </w:pPr>
      <w:r w:rsidRPr="003D71EC">
        <w:rPr>
          <w:rFonts w:eastAsia="Times New Roman" w:cs="Times New Roman"/>
          <w:b/>
          <w:szCs w:val="24"/>
          <w:lang w:eastAsia="en-AU"/>
        </w:rPr>
        <w:t xml:space="preserve">1:45pm </w:t>
      </w:r>
      <w:r w:rsidR="00FB0BEC" w:rsidRPr="0039235D">
        <w:rPr>
          <w:rFonts w:eastAsia="Times New Roman" w:cs="Times New Roman"/>
          <w:b/>
          <w:szCs w:val="24"/>
          <w:lang w:eastAsia="en-AU"/>
        </w:rPr>
        <w:t>–</w:t>
      </w:r>
      <w:r w:rsidRPr="003D71EC">
        <w:rPr>
          <w:rFonts w:eastAsia="Times New Roman" w:cs="Times New Roman"/>
          <w:b/>
          <w:szCs w:val="24"/>
          <w:lang w:eastAsia="en-AU"/>
        </w:rPr>
        <w:t xml:space="preserve"> 2:35pm</w:t>
      </w:r>
      <w:r w:rsidRPr="003D71EC">
        <w:rPr>
          <w:rFonts w:eastAsia="Times New Roman" w:cs="Times New Roman"/>
          <w:szCs w:val="24"/>
          <w:lang w:eastAsia="en-AU"/>
        </w:rPr>
        <w:tab/>
      </w:r>
      <w:r w:rsidR="00CD383E" w:rsidRPr="003D71EC">
        <w:rPr>
          <w:rFonts w:eastAsia="Times New Roman" w:cs="Times New Roman"/>
          <w:szCs w:val="24"/>
          <w:lang w:eastAsia="en-AU"/>
        </w:rPr>
        <w:t>Business</w:t>
      </w:r>
    </w:p>
    <w:p w14:paraId="3296A25A" w14:textId="043BBDAE" w:rsidR="00CD383E" w:rsidRDefault="0022450F" w:rsidP="0039235D">
      <w:pPr>
        <w:ind w:left="3600" w:hanging="3600"/>
        <w:rPr>
          <w:rFonts w:eastAsia="Times New Roman" w:cs="Times New Roman"/>
          <w:szCs w:val="24"/>
          <w:highlight w:val="yellow"/>
          <w:lang w:eastAsia="en-AU"/>
        </w:rPr>
      </w:pPr>
      <w:r w:rsidRPr="003D71EC">
        <w:rPr>
          <w:rFonts w:eastAsia="Times New Roman" w:cs="Times New Roman"/>
          <w:b/>
          <w:szCs w:val="24"/>
          <w:lang w:eastAsia="en-AU"/>
        </w:rPr>
        <w:t>2:35pm</w:t>
      </w:r>
      <w:r w:rsidR="00FB0BEC">
        <w:rPr>
          <w:rFonts w:eastAsia="Times New Roman" w:cs="Times New Roman"/>
          <w:b/>
          <w:szCs w:val="24"/>
          <w:lang w:eastAsia="en-AU"/>
        </w:rPr>
        <w:t xml:space="preserve"> </w:t>
      </w:r>
      <w:r w:rsidR="00FB0BEC" w:rsidRPr="0039235D">
        <w:rPr>
          <w:rFonts w:eastAsia="Times New Roman" w:cs="Times New Roman"/>
          <w:b/>
          <w:szCs w:val="24"/>
          <w:lang w:eastAsia="en-AU"/>
        </w:rPr>
        <w:t>–</w:t>
      </w:r>
      <w:r w:rsidR="00FB0BEC">
        <w:rPr>
          <w:rFonts w:eastAsia="Times New Roman" w:cs="Times New Roman"/>
          <w:b/>
          <w:szCs w:val="24"/>
          <w:lang w:eastAsia="en-AU"/>
        </w:rPr>
        <w:t xml:space="preserve"> </w:t>
      </w:r>
      <w:r w:rsidRPr="003D71EC">
        <w:rPr>
          <w:rFonts w:eastAsia="Times New Roman" w:cs="Times New Roman"/>
          <w:b/>
          <w:szCs w:val="24"/>
          <w:lang w:eastAsia="en-AU"/>
        </w:rPr>
        <w:t>3:20pm</w:t>
      </w:r>
      <w:r w:rsidRPr="003D71EC">
        <w:rPr>
          <w:rFonts w:eastAsia="Times New Roman" w:cs="Times New Roman"/>
          <w:szCs w:val="24"/>
          <w:lang w:eastAsia="en-AU"/>
        </w:rPr>
        <w:tab/>
      </w:r>
      <w:r w:rsidR="0039235D" w:rsidRPr="003D71EC">
        <w:rPr>
          <w:rFonts w:eastAsia="Times New Roman" w:cs="Times New Roman"/>
          <w:szCs w:val="24"/>
          <w:lang w:eastAsia="en-AU"/>
        </w:rPr>
        <w:t xml:space="preserve">Joy Lanini, </w:t>
      </w:r>
      <w:r w:rsidR="0039235D" w:rsidRPr="003D71EC">
        <w:t>National Manager Connections and Funding, Your</w:t>
      </w:r>
      <w:r w:rsidR="0039235D">
        <w:t xml:space="preserve"> Way | Kia Roha</w:t>
      </w:r>
    </w:p>
    <w:p w14:paraId="6E9C81A3" w14:textId="77777777" w:rsidR="0022450F" w:rsidRPr="0022450F" w:rsidRDefault="0022450F" w:rsidP="0022450F">
      <w:pPr>
        <w:rPr>
          <w:rFonts w:eastAsia="Times New Roman" w:cs="Times New Roman"/>
          <w:szCs w:val="24"/>
          <w:lang w:eastAsia="en-AU"/>
        </w:rPr>
      </w:pPr>
      <w:r w:rsidRPr="0022450F">
        <w:rPr>
          <w:rFonts w:eastAsia="Times New Roman" w:cs="Times New Roman"/>
          <w:b/>
          <w:szCs w:val="24"/>
          <w:lang w:eastAsia="en-AU"/>
        </w:rPr>
        <w:t>3:20pm – 3:45pm</w:t>
      </w:r>
      <w:r w:rsidRPr="0022450F">
        <w:rPr>
          <w:rFonts w:eastAsia="Times New Roman" w:cs="Times New Roman"/>
          <w:szCs w:val="24"/>
          <w:lang w:eastAsia="en-AU"/>
        </w:rPr>
        <w:tab/>
      </w:r>
      <w:r w:rsidRPr="0022450F">
        <w:rPr>
          <w:rFonts w:eastAsia="Times New Roman" w:cs="Times New Roman"/>
          <w:szCs w:val="24"/>
          <w:lang w:eastAsia="en-AU"/>
        </w:rPr>
        <w:tab/>
        <w:t>Afternoon Tea</w:t>
      </w:r>
    </w:p>
    <w:p w14:paraId="05264C38" w14:textId="2A42626A" w:rsidR="0022450F" w:rsidRPr="0022450F" w:rsidRDefault="0022450F" w:rsidP="0022450F">
      <w:pPr>
        <w:rPr>
          <w:rFonts w:eastAsia="Times New Roman" w:cs="Times New Roman"/>
          <w:szCs w:val="24"/>
          <w:lang w:eastAsia="en-AU"/>
        </w:rPr>
      </w:pPr>
      <w:r w:rsidRPr="0022450F">
        <w:rPr>
          <w:rFonts w:eastAsia="Times New Roman" w:cs="Times New Roman"/>
          <w:b/>
          <w:szCs w:val="24"/>
          <w:lang w:eastAsia="en-AU"/>
        </w:rPr>
        <w:t xml:space="preserve">3:45pm </w:t>
      </w:r>
      <w:r w:rsidR="00FB0BEC" w:rsidRPr="0039235D">
        <w:rPr>
          <w:rFonts w:eastAsia="Times New Roman" w:cs="Times New Roman"/>
          <w:b/>
          <w:szCs w:val="24"/>
          <w:lang w:eastAsia="en-AU"/>
        </w:rPr>
        <w:t>–</w:t>
      </w:r>
      <w:r w:rsidRPr="0022450F">
        <w:rPr>
          <w:rFonts w:eastAsia="Times New Roman" w:cs="Times New Roman"/>
          <w:b/>
          <w:szCs w:val="24"/>
          <w:lang w:eastAsia="en-AU"/>
        </w:rPr>
        <w:t xml:space="preserve"> 5:00pm</w:t>
      </w:r>
      <w:r w:rsidRPr="0022450F">
        <w:rPr>
          <w:rFonts w:eastAsia="Times New Roman" w:cs="Times New Roman"/>
          <w:szCs w:val="24"/>
          <w:lang w:eastAsia="en-AU"/>
        </w:rPr>
        <w:tab/>
      </w:r>
      <w:r w:rsidRPr="0022450F">
        <w:rPr>
          <w:rFonts w:eastAsia="Times New Roman" w:cs="Times New Roman"/>
          <w:szCs w:val="24"/>
          <w:lang w:eastAsia="en-AU"/>
        </w:rPr>
        <w:tab/>
        <w:t>Business</w:t>
      </w:r>
    </w:p>
    <w:p w14:paraId="719A6C0E" w14:textId="2A77E1D4" w:rsidR="002E6340" w:rsidRDefault="0022450F" w:rsidP="002245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1105"/>
        </w:tabs>
        <w:ind w:left="3600" w:hanging="3600"/>
        <w:rPr>
          <w:rFonts w:eastAsia="Times New Roman" w:cs="Times New Roman"/>
          <w:szCs w:val="24"/>
          <w:lang w:eastAsia="en-AU"/>
        </w:rPr>
      </w:pPr>
      <w:r w:rsidRPr="0022450F">
        <w:rPr>
          <w:rFonts w:eastAsia="Times New Roman" w:cs="Times New Roman"/>
          <w:b/>
          <w:szCs w:val="24"/>
          <w:lang w:eastAsia="en-AU"/>
        </w:rPr>
        <w:t>5:00pm – 5:15pm</w:t>
      </w:r>
      <w:r w:rsidRPr="0022450F">
        <w:rPr>
          <w:rFonts w:eastAsia="Times New Roman" w:cs="Times New Roman"/>
          <w:szCs w:val="24"/>
          <w:lang w:eastAsia="en-AU"/>
        </w:rPr>
        <w:tab/>
      </w:r>
      <w:r w:rsidRPr="0022450F">
        <w:rPr>
          <w:rFonts w:eastAsia="Times New Roman" w:cs="Times New Roman"/>
          <w:szCs w:val="24"/>
          <w:lang w:eastAsia="en-AU"/>
        </w:rPr>
        <w:tab/>
      </w:r>
      <w:r w:rsidR="00835E4E">
        <w:t>Whakakapi</w:t>
      </w:r>
      <w:r w:rsidR="002E6340">
        <w:t xml:space="preserve"> | Adjournment</w:t>
      </w:r>
      <w:r w:rsidR="002E6340" w:rsidRPr="0022450F">
        <w:rPr>
          <w:rFonts w:eastAsia="Times New Roman" w:cs="Times New Roman"/>
          <w:szCs w:val="24"/>
          <w:lang w:eastAsia="en-AU"/>
        </w:rPr>
        <w:t xml:space="preserve"> </w:t>
      </w:r>
    </w:p>
    <w:p w14:paraId="3D7097B4" w14:textId="2807B987" w:rsidR="002E6340" w:rsidRDefault="0022450F" w:rsidP="002245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1105"/>
        </w:tabs>
        <w:ind w:left="3600" w:hanging="3600"/>
        <w:rPr>
          <w:rFonts w:eastAsia="Times New Roman" w:cs="Times New Roman"/>
          <w:szCs w:val="24"/>
          <w:lang w:eastAsia="en-AU"/>
        </w:rPr>
      </w:pPr>
      <w:r w:rsidRPr="0022450F">
        <w:rPr>
          <w:rFonts w:eastAsia="Times New Roman" w:cs="Times New Roman"/>
          <w:b/>
          <w:szCs w:val="24"/>
          <w:lang w:eastAsia="en-AU"/>
        </w:rPr>
        <w:t>7:00</w:t>
      </w:r>
      <w:r w:rsidRPr="0022450F">
        <w:rPr>
          <w:rFonts w:eastAsia="Times New Roman" w:cs="Times New Roman"/>
          <w:b/>
          <w:szCs w:val="24"/>
          <w:lang w:eastAsia="en-AU"/>
        </w:rPr>
        <w:tab/>
      </w:r>
      <w:r w:rsidRPr="0022450F">
        <w:rPr>
          <w:rFonts w:eastAsia="Times New Roman" w:cs="Times New Roman"/>
          <w:b/>
          <w:szCs w:val="24"/>
          <w:lang w:eastAsia="en-AU"/>
        </w:rPr>
        <w:tab/>
      </w:r>
      <w:r w:rsidR="009459BD">
        <w:rPr>
          <w:rFonts w:eastAsia="Times New Roman" w:cs="Times New Roman"/>
          <w:szCs w:val="24"/>
          <w:lang w:eastAsia="en-AU"/>
        </w:rPr>
        <w:tab/>
      </w:r>
      <w:r w:rsidR="009459BD">
        <w:rPr>
          <w:rFonts w:eastAsia="Times New Roman" w:cs="Times New Roman"/>
          <w:szCs w:val="24"/>
          <w:lang w:eastAsia="en-AU"/>
        </w:rPr>
        <w:tab/>
      </w:r>
      <w:r w:rsidR="002E6340">
        <w:rPr>
          <w:rFonts w:eastAsia="Times New Roman" w:cs="Times New Roman"/>
          <w:szCs w:val="24"/>
          <w:lang w:eastAsia="en-AU"/>
        </w:rPr>
        <w:tab/>
        <w:t xml:space="preserve">Dinner </w:t>
      </w:r>
      <w:r w:rsidR="00835E4E">
        <w:rPr>
          <w:rFonts w:eastAsia="Times New Roman" w:cs="Times New Roman"/>
          <w:szCs w:val="24"/>
          <w:lang w:eastAsia="en-AU"/>
        </w:rPr>
        <w:br/>
      </w:r>
      <w:r w:rsidR="002E6340">
        <w:t>Poroporoake | Closure at the end of the evening’s festivities</w:t>
      </w:r>
    </w:p>
    <w:p w14:paraId="5AE5CA11" w14:textId="04FEC8F8" w:rsidR="007E61D4" w:rsidRDefault="007E61D4" w:rsidP="002245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1105"/>
        </w:tabs>
        <w:ind w:left="3600" w:hanging="3600"/>
        <w:rPr>
          <w:rFonts w:eastAsia="Times New Roman" w:cs="Times New Roman"/>
          <w:szCs w:val="24"/>
          <w:lang w:eastAsia="en-AU"/>
        </w:rPr>
      </w:pPr>
      <w:r>
        <w:rPr>
          <w:rFonts w:eastAsia="Times New Roman" w:cs="Times New Roman"/>
          <w:szCs w:val="24"/>
          <w:lang w:eastAsia="en-AU"/>
        </w:rPr>
        <w:br w:type="page"/>
      </w:r>
    </w:p>
    <w:p w14:paraId="3C85D414" w14:textId="77777777" w:rsidR="007E61D4" w:rsidRPr="00DB1DE0" w:rsidRDefault="007E61D4" w:rsidP="007E61D4">
      <w:pPr>
        <w:pStyle w:val="Heading1"/>
        <w:rPr>
          <w:rFonts w:hint="eastAsia"/>
        </w:rPr>
      </w:pPr>
      <w:r w:rsidRPr="00DB1DE0">
        <w:lastRenderedPageBreak/>
        <w:t>Contents</w:t>
      </w:r>
    </w:p>
    <w:p w14:paraId="48CE2469" w14:textId="74F90936" w:rsidR="007E61D4" w:rsidRPr="00DB1DE0" w:rsidRDefault="007E61D4" w:rsidP="007E61D4">
      <w:pPr>
        <w:tabs>
          <w:tab w:val="left" w:pos="8222"/>
        </w:tabs>
        <w:rPr>
          <w:rFonts w:eastAsia="Times New Roman" w:cs="Times New Roman"/>
          <w:szCs w:val="24"/>
          <w:lang w:eastAsia="en-AU"/>
        </w:rPr>
      </w:pPr>
      <w:r w:rsidRPr="00DB1DE0">
        <w:rPr>
          <w:rFonts w:eastAsia="Times New Roman" w:cs="Times New Roman"/>
          <w:b/>
          <w:caps/>
          <w:szCs w:val="24"/>
          <w:lang w:eastAsia="en-AU"/>
        </w:rPr>
        <w:t>a</w:t>
      </w:r>
      <w:r w:rsidRPr="00DB1DE0">
        <w:rPr>
          <w:rFonts w:eastAsia="Times New Roman" w:cs="Times New Roman"/>
          <w:b/>
          <w:szCs w:val="24"/>
          <w:lang w:eastAsia="en-AU"/>
        </w:rPr>
        <w:t>ttachment A</w:t>
      </w:r>
      <w:r w:rsidRPr="00DB1DE0">
        <w:rPr>
          <w:rFonts w:eastAsia="Times New Roman" w:cs="Times New Roman"/>
          <w:szCs w:val="24"/>
          <w:lang w:eastAsia="en-AU"/>
        </w:rPr>
        <w:t>, Matters Arising – Annual General Meeting and</w:t>
      </w:r>
      <w:r w:rsidR="009459BD">
        <w:rPr>
          <w:rFonts w:eastAsia="Times New Roman" w:cs="Times New Roman"/>
          <w:szCs w:val="24"/>
          <w:lang w:eastAsia="en-AU"/>
        </w:rPr>
        <w:br/>
      </w:r>
      <w:r w:rsidRPr="00DB1DE0">
        <w:rPr>
          <w:rFonts w:eastAsia="Times New Roman" w:cs="Times New Roman"/>
          <w:szCs w:val="24"/>
          <w:lang w:eastAsia="en-AU"/>
        </w:rPr>
        <w:t xml:space="preserve">   Conference </w:t>
      </w:r>
      <w:r>
        <w:rPr>
          <w:rFonts w:eastAsia="Times New Roman" w:cs="Times New Roman"/>
          <w:szCs w:val="24"/>
          <w:lang w:eastAsia="en-AU"/>
        </w:rPr>
        <w:t>202</w:t>
      </w:r>
      <w:r w:rsidR="002E6340">
        <w:rPr>
          <w:rFonts w:eastAsia="Times New Roman" w:cs="Times New Roman"/>
          <w:szCs w:val="24"/>
          <w:lang w:eastAsia="en-AU"/>
        </w:rPr>
        <w:t>2</w:t>
      </w:r>
      <w:r w:rsidRPr="00DB1DE0">
        <w:rPr>
          <w:rFonts w:eastAsia="Times New Roman" w:cs="Times New Roman"/>
          <w:szCs w:val="24"/>
          <w:lang w:eastAsia="en-AU"/>
        </w:rPr>
        <w:t xml:space="preserve">, Progress </w:t>
      </w:r>
      <w:r w:rsidR="002E6340">
        <w:rPr>
          <w:rFonts w:eastAsia="Times New Roman" w:cs="Times New Roman"/>
          <w:szCs w:val="24"/>
          <w:lang w:eastAsia="en-AU"/>
        </w:rPr>
        <w:t xml:space="preserve">Outcomes </w:t>
      </w:r>
      <w:r w:rsidRPr="00DB1DE0">
        <w:rPr>
          <w:rFonts w:eastAsia="Times New Roman" w:cs="Times New Roman"/>
          <w:szCs w:val="24"/>
          <w:lang w:eastAsia="en-AU"/>
        </w:rPr>
        <w:t>Report</w:t>
      </w:r>
      <w:r w:rsidR="002E6340">
        <w:rPr>
          <w:rFonts w:eastAsia="Times New Roman" w:cs="Times New Roman"/>
          <w:szCs w:val="24"/>
          <w:lang w:eastAsia="en-AU"/>
        </w:rPr>
        <w:t xml:space="preserve"> </w:t>
      </w:r>
      <w:r w:rsidRPr="00DB1DE0">
        <w:rPr>
          <w:rFonts w:eastAsia="Times New Roman" w:cs="Times New Roman"/>
          <w:szCs w:val="24"/>
          <w:lang w:eastAsia="en-AU"/>
        </w:rPr>
        <w:tab/>
      </w:r>
      <w:r w:rsidR="008D3569">
        <w:rPr>
          <w:rFonts w:eastAsia="Times New Roman" w:cs="Times New Roman"/>
          <w:szCs w:val="24"/>
          <w:lang w:eastAsia="en-AU"/>
        </w:rPr>
        <w:tab/>
      </w:r>
      <w:r w:rsidR="008D3569">
        <w:rPr>
          <w:rFonts w:eastAsia="Times New Roman" w:cs="Times New Roman"/>
          <w:szCs w:val="24"/>
          <w:lang w:eastAsia="en-AU"/>
        </w:rPr>
        <w:tab/>
      </w:r>
      <w:r w:rsidR="008D3569">
        <w:rPr>
          <w:rFonts w:eastAsia="Times New Roman" w:cs="Times New Roman"/>
          <w:szCs w:val="24"/>
          <w:lang w:eastAsia="en-AU"/>
        </w:rPr>
        <w:tab/>
        <w:t xml:space="preserve">p   </w:t>
      </w:r>
      <w:r w:rsidR="003B5B90">
        <w:rPr>
          <w:rFonts w:eastAsia="Times New Roman" w:cs="Times New Roman"/>
          <w:szCs w:val="24"/>
          <w:lang w:eastAsia="en-AU"/>
        </w:rPr>
        <w:t>13</w:t>
      </w:r>
    </w:p>
    <w:p w14:paraId="2757B47A" w14:textId="77777777" w:rsidR="007E61D4" w:rsidRPr="008D3569" w:rsidRDefault="007E61D4" w:rsidP="008D3569">
      <w:pPr>
        <w:tabs>
          <w:tab w:val="left" w:pos="8222"/>
        </w:tabs>
        <w:rPr>
          <w:rFonts w:eastAsia="Times New Roman" w:cs="Times New Roman"/>
          <w:sz w:val="26"/>
          <w:szCs w:val="24"/>
          <w:lang w:eastAsia="en-AU"/>
        </w:rPr>
      </w:pPr>
    </w:p>
    <w:p w14:paraId="6AB3681C" w14:textId="77777777" w:rsidR="007E61D4" w:rsidRPr="008D3569" w:rsidRDefault="007E61D4" w:rsidP="008D3569">
      <w:pPr>
        <w:tabs>
          <w:tab w:val="left" w:pos="8222"/>
        </w:tabs>
        <w:rPr>
          <w:rFonts w:eastAsia="Times New Roman" w:cs="Times New Roman"/>
          <w:sz w:val="26"/>
          <w:szCs w:val="24"/>
          <w:lang w:eastAsia="en-AU"/>
        </w:rPr>
      </w:pPr>
    </w:p>
    <w:p w14:paraId="7FADF86C" w14:textId="41B4D010" w:rsidR="007E61D4" w:rsidRPr="00DB1DE0" w:rsidRDefault="007E61D4" w:rsidP="007E61D4">
      <w:pPr>
        <w:tabs>
          <w:tab w:val="left" w:pos="8222"/>
        </w:tabs>
        <w:spacing w:after="80"/>
        <w:rPr>
          <w:rFonts w:eastAsia="Times New Roman" w:cs="Times New Roman"/>
          <w:szCs w:val="24"/>
          <w:lang w:eastAsia="en-AU"/>
        </w:rPr>
      </w:pPr>
      <w:r w:rsidRPr="00DB1DE0">
        <w:rPr>
          <w:rFonts w:eastAsia="Times New Roman" w:cs="Times New Roman"/>
          <w:b/>
          <w:szCs w:val="24"/>
          <w:lang w:eastAsia="en-AU"/>
        </w:rPr>
        <w:t xml:space="preserve">Attachment </w:t>
      </w:r>
      <w:r>
        <w:rPr>
          <w:rFonts w:eastAsia="Times New Roman" w:cs="Times New Roman"/>
          <w:b/>
          <w:szCs w:val="24"/>
          <w:lang w:eastAsia="en-AU"/>
        </w:rPr>
        <w:t>B</w:t>
      </w:r>
      <w:r w:rsidRPr="00F718E6">
        <w:rPr>
          <w:rFonts w:eastAsia="Times New Roman" w:cs="Times New Roman"/>
          <w:szCs w:val="24"/>
          <w:lang w:eastAsia="en-AU"/>
        </w:rPr>
        <w:t>,</w:t>
      </w:r>
      <w:r w:rsidRPr="00DB1DE0">
        <w:rPr>
          <w:rFonts w:eastAsia="Times New Roman" w:cs="Times New Roman"/>
          <w:b/>
          <w:szCs w:val="24"/>
          <w:lang w:eastAsia="en-AU"/>
        </w:rPr>
        <w:t xml:space="preserve"> </w:t>
      </w:r>
      <w:r>
        <w:rPr>
          <w:rFonts w:eastAsia="Times New Roman" w:cs="Times New Roman"/>
          <w:szCs w:val="24"/>
          <w:lang w:eastAsia="en-AU"/>
        </w:rPr>
        <w:t>Annual Report</w:t>
      </w:r>
      <w:r w:rsidR="000B5E31">
        <w:rPr>
          <w:rFonts w:eastAsia="Times New Roman" w:cs="Times New Roman"/>
          <w:szCs w:val="24"/>
          <w:lang w:eastAsia="en-AU"/>
        </w:rPr>
        <w:tab/>
      </w:r>
      <w:r w:rsidR="000B5E31">
        <w:rPr>
          <w:rFonts w:eastAsia="Times New Roman" w:cs="Times New Roman"/>
          <w:szCs w:val="24"/>
          <w:lang w:eastAsia="en-AU"/>
        </w:rPr>
        <w:tab/>
      </w:r>
      <w:r w:rsidR="000B5E31">
        <w:rPr>
          <w:rFonts w:eastAsia="Times New Roman" w:cs="Times New Roman"/>
          <w:szCs w:val="24"/>
          <w:lang w:eastAsia="en-AU"/>
        </w:rPr>
        <w:tab/>
      </w:r>
      <w:r w:rsidR="000B5E31">
        <w:rPr>
          <w:rFonts w:eastAsia="Times New Roman" w:cs="Times New Roman"/>
          <w:szCs w:val="24"/>
          <w:lang w:eastAsia="en-AU"/>
        </w:rPr>
        <w:tab/>
        <w:t xml:space="preserve">p   </w:t>
      </w:r>
      <w:r w:rsidR="003B5B90">
        <w:rPr>
          <w:rFonts w:eastAsia="Times New Roman" w:cs="Times New Roman"/>
          <w:szCs w:val="24"/>
          <w:lang w:eastAsia="en-AU"/>
        </w:rPr>
        <w:t>19</w:t>
      </w:r>
    </w:p>
    <w:p w14:paraId="502049E9" w14:textId="7C4A632B" w:rsidR="007E61D4" w:rsidRPr="00DB1DE0" w:rsidRDefault="007E61D4" w:rsidP="007E61D4">
      <w:pPr>
        <w:pStyle w:val="BulletPoints"/>
        <w:numPr>
          <w:ilvl w:val="0"/>
          <w:numId w:val="0"/>
        </w:numPr>
        <w:rPr>
          <w:rFonts w:eastAsia="Times New Roman" w:cs="Times New Roman"/>
          <w:szCs w:val="24"/>
          <w:lang w:eastAsia="en-AU"/>
        </w:rPr>
      </w:pPr>
      <w:r>
        <w:t xml:space="preserve">National President </w:t>
      </w:r>
      <w:r w:rsidR="0022450F">
        <w:t>|</w:t>
      </w:r>
      <w:r>
        <w:t xml:space="preserve"> Chief Executive (combined)</w:t>
      </w:r>
      <w:r>
        <w:tab/>
      </w:r>
      <w:r>
        <w:tab/>
      </w:r>
      <w:r>
        <w:tab/>
      </w:r>
      <w:r>
        <w:tab/>
        <w:t xml:space="preserve">p   </w:t>
      </w:r>
      <w:r w:rsidR="003B5B90">
        <w:t>22</w:t>
      </w:r>
    </w:p>
    <w:p w14:paraId="01C04119" w14:textId="77777777" w:rsidR="007E61D4" w:rsidRDefault="007E61D4" w:rsidP="007E61D4">
      <w:pPr>
        <w:pStyle w:val="BulletPoints"/>
        <w:numPr>
          <w:ilvl w:val="0"/>
          <w:numId w:val="0"/>
        </w:numPr>
      </w:pPr>
      <w:r>
        <w:t xml:space="preserve">National Office, Performance Report for the Year Ended </w:t>
      </w:r>
    </w:p>
    <w:p w14:paraId="478DFA34" w14:textId="3A353863" w:rsidR="007E61D4" w:rsidRDefault="007E61D4" w:rsidP="007E61D4">
      <w:pPr>
        <w:pStyle w:val="BulletPoints"/>
        <w:numPr>
          <w:ilvl w:val="0"/>
          <w:numId w:val="0"/>
        </w:numPr>
      </w:pPr>
      <w:r>
        <w:t xml:space="preserve">   30 June 202</w:t>
      </w:r>
      <w:r w:rsidR="0022450F">
        <w:t>3</w:t>
      </w:r>
      <w:r>
        <w:t xml:space="preserve"> (Moore Markhams Wellington Audit)</w:t>
      </w:r>
      <w:r>
        <w:tab/>
      </w:r>
      <w:r>
        <w:tab/>
      </w:r>
      <w:r w:rsidR="009459BD">
        <w:tab/>
      </w:r>
      <w:r>
        <w:tab/>
        <w:t>p</w:t>
      </w:r>
      <w:r w:rsidR="000B5E31">
        <w:t xml:space="preserve">   </w:t>
      </w:r>
      <w:r w:rsidR="003B5B90">
        <w:t>33</w:t>
      </w:r>
    </w:p>
    <w:p w14:paraId="2CC4777C" w14:textId="3DDB66B2" w:rsidR="007E61D4" w:rsidRDefault="007E61D4" w:rsidP="007E61D4">
      <w:pPr>
        <w:pStyle w:val="BulletPoints"/>
        <w:numPr>
          <w:ilvl w:val="0"/>
          <w:numId w:val="0"/>
        </w:numPr>
      </w:pPr>
      <w:r>
        <w:t>Summary of Financial Information, National Office Performance</w:t>
      </w:r>
      <w:r>
        <w:br/>
        <w:t xml:space="preserve">   Report</w:t>
      </w:r>
      <w:r w:rsidR="00835E4E">
        <w:tab/>
      </w:r>
      <w:r w:rsidR="00835E4E">
        <w:tab/>
      </w:r>
      <w:r w:rsidR="00835E4E">
        <w:tab/>
      </w:r>
      <w:r w:rsidR="00835E4E">
        <w:tab/>
      </w:r>
      <w:r w:rsidR="00835E4E">
        <w:tab/>
      </w:r>
      <w:r w:rsidR="00835E4E">
        <w:tab/>
      </w:r>
      <w:r w:rsidR="00835E4E">
        <w:tab/>
      </w:r>
      <w:r w:rsidR="00835E4E">
        <w:tab/>
      </w:r>
      <w:r w:rsidR="00835E4E">
        <w:tab/>
      </w:r>
      <w:r w:rsidR="00835E4E">
        <w:tab/>
      </w:r>
      <w:r w:rsidR="00835E4E">
        <w:tab/>
      </w:r>
      <w:r w:rsidR="00835E4E">
        <w:tab/>
      </w:r>
      <w:r w:rsidR="00835E4E">
        <w:tab/>
        <w:t xml:space="preserve">p   </w:t>
      </w:r>
      <w:r w:rsidR="003B5B90">
        <w:t>5</w:t>
      </w:r>
      <w:r w:rsidR="00F50297">
        <w:t>8</w:t>
      </w:r>
    </w:p>
    <w:p w14:paraId="16756FE8" w14:textId="7B9AAE69" w:rsidR="007E61D4" w:rsidRDefault="007E61D4" w:rsidP="007E61D4">
      <w:pPr>
        <w:pStyle w:val="BulletPoints"/>
        <w:numPr>
          <w:ilvl w:val="0"/>
          <w:numId w:val="0"/>
        </w:numPr>
      </w:pPr>
      <w:r>
        <w:t>Blind and Low Vision Education Network NZ (BLENNZ)</w:t>
      </w:r>
      <w:r>
        <w:tab/>
      </w:r>
      <w:r>
        <w:tab/>
      </w:r>
      <w:r>
        <w:tab/>
        <w:t>p…</w:t>
      </w:r>
      <w:r w:rsidR="003B5B90">
        <w:t>6</w:t>
      </w:r>
      <w:r w:rsidR="00F50297">
        <w:t>1</w:t>
      </w:r>
    </w:p>
    <w:p w14:paraId="3252C3B7" w14:textId="4A91841C" w:rsidR="007E61D4" w:rsidRDefault="007E61D4" w:rsidP="007E61D4">
      <w:pPr>
        <w:pStyle w:val="BulletPoints"/>
        <w:numPr>
          <w:ilvl w:val="0"/>
          <w:numId w:val="0"/>
        </w:numPr>
      </w:pPr>
      <w:r>
        <w:t>The Braille Authority of New Zealand Aotearoa Trust (BANZAT)</w:t>
      </w:r>
      <w:r>
        <w:tab/>
        <w:t>p…</w:t>
      </w:r>
      <w:r w:rsidR="003B5B90">
        <w:t>6</w:t>
      </w:r>
      <w:r w:rsidR="00F50297">
        <w:t>8</w:t>
      </w:r>
    </w:p>
    <w:p w14:paraId="2C2B124E" w14:textId="72029EFF" w:rsidR="007E61D4" w:rsidRDefault="007E61D4" w:rsidP="007E61D4">
      <w:pPr>
        <w:pStyle w:val="BulletPoints"/>
        <w:numPr>
          <w:ilvl w:val="0"/>
          <w:numId w:val="0"/>
        </w:numPr>
      </w:pPr>
      <w:r>
        <w:t>Workbridge</w:t>
      </w:r>
      <w:r>
        <w:tab/>
      </w:r>
      <w:r>
        <w:tab/>
      </w:r>
      <w:r>
        <w:tab/>
      </w:r>
      <w:r>
        <w:tab/>
      </w:r>
      <w:r>
        <w:tab/>
      </w:r>
      <w:r>
        <w:tab/>
      </w:r>
      <w:r>
        <w:tab/>
      </w:r>
      <w:r>
        <w:tab/>
      </w:r>
      <w:r>
        <w:tab/>
      </w:r>
      <w:r w:rsidR="009459BD">
        <w:tab/>
      </w:r>
      <w:r>
        <w:tab/>
      </w:r>
      <w:r>
        <w:tab/>
        <w:t>p</w:t>
      </w:r>
      <w:r w:rsidR="008D3569">
        <w:t xml:space="preserve">   </w:t>
      </w:r>
      <w:r w:rsidR="003B5B90">
        <w:t>7</w:t>
      </w:r>
      <w:r w:rsidR="00F50297">
        <w:t>1</w:t>
      </w:r>
    </w:p>
    <w:p w14:paraId="0B6A177A" w14:textId="7860E65A" w:rsidR="007E61D4" w:rsidRDefault="007E61D4" w:rsidP="007E61D4">
      <w:pPr>
        <w:pStyle w:val="BulletPoints"/>
        <w:numPr>
          <w:ilvl w:val="0"/>
          <w:numId w:val="0"/>
        </w:numPr>
      </w:pPr>
      <w:r>
        <w:t>World Blind Union (WBU)</w:t>
      </w:r>
      <w:r>
        <w:tab/>
      </w:r>
      <w:r>
        <w:tab/>
      </w:r>
      <w:r>
        <w:tab/>
      </w:r>
      <w:r>
        <w:tab/>
      </w:r>
      <w:r>
        <w:tab/>
      </w:r>
      <w:r>
        <w:tab/>
      </w:r>
      <w:r w:rsidR="009459BD">
        <w:tab/>
      </w:r>
      <w:r>
        <w:tab/>
      </w:r>
      <w:r>
        <w:tab/>
        <w:t>p…</w:t>
      </w:r>
      <w:r w:rsidR="00F50297">
        <w:t>81</w:t>
      </w:r>
    </w:p>
    <w:p w14:paraId="619BDA1B" w14:textId="3871F5D8" w:rsidR="0022450F" w:rsidRDefault="0022450F" w:rsidP="0022450F">
      <w:pPr>
        <w:pStyle w:val="BulletPoints"/>
        <w:numPr>
          <w:ilvl w:val="0"/>
          <w:numId w:val="0"/>
        </w:numPr>
        <w:spacing w:after="200"/>
        <w:ind w:left="357" w:hanging="357"/>
      </w:pPr>
      <w:r>
        <w:t xml:space="preserve">World Intellectual Property Organisation (WIPO) Accessible </w:t>
      </w:r>
      <w:r>
        <w:br/>
        <w:t xml:space="preserve">   Books Consortium (ABC)</w:t>
      </w:r>
      <w:r>
        <w:tab/>
      </w:r>
      <w:r>
        <w:tab/>
      </w:r>
      <w:r>
        <w:tab/>
      </w:r>
      <w:r>
        <w:tab/>
      </w:r>
      <w:r>
        <w:tab/>
      </w:r>
      <w:r>
        <w:tab/>
      </w:r>
      <w:r>
        <w:tab/>
      </w:r>
      <w:r>
        <w:tab/>
        <w:t>p…</w:t>
      </w:r>
      <w:r w:rsidR="003B5B90">
        <w:t>8</w:t>
      </w:r>
      <w:r w:rsidR="00F50297">
        <w:t>5</w:t>
      </w:r>
    </w:p>
    <w:p w14:paraId="00134E55" w14:textId="77777777" w:rsidR="007E61D4" w:rsidRPr="008D3569" w:rsidRDefault="007E61D4" w:rsidP="008D3569">
      <w:pPr>
        <w:tabs>
          <w:tab w:val="left" w:pos="8222"/>
        </w:tabs>
        <w:rPr>
          <w:rFonts w:eastAsia="Times New Roman" w:cs="Times New Roman"/>
          <w:sz w:val="26"/>
          <w:szCs w:val="24"/>
          <w:lang w:eastAsia="en-AU"/>
        </w:rPr>
      </w:pPr>
    </w:p>
    <w:p w14:paraId="7FB0D064" w14:textId="77777777" w:rsidR="007E61D4" w:rsidRPr="008D3569" w:rsidRDefault="007E61D4" w:rsidP="008D3569">
      <w:pPr>
        <w:tabs>
          <w:tab w:val="left" w:pos="8222"/>
        </w:tabs>
        <w:rPr>
          <w:rFonts w:eastAsia="Times New Roman" w:cs="Times New Roman"/>
          <w:sz w:val="26"/>
          <w:szCs w:val="24"/>
          <w:lang w:eastAsia="en-AU"/>
        </w:rPr>
      </w:pPr>
    </w:p>
    <w:p w14:paraId="6C9C16C0" w14:textId="6DC06DEC" w:rsidR="007E61D4" w:rsidRDefault="007E61D4" w:rsidP="009459BD">
      <w:pPr>
        <w:tabs>
          <w:tab w:val="num" w:pos="360"/>
        </w:tabs>
        <w:rPr>
          <w:rFonts w:eastAsia="Times New Roman" w:cs="Times New Roman"/>
          <w:szCs w:val="24"/>
          <w:lang w:eastAsia="en-AU"/>
        </w:rPr>
      </w:pPr>
      <w:r w:rsidRPr="002A1BAB">
        <w:rPr>
          <w:rFonts w:eastAsia="Times New Roman" w:cs="Times New Roman"/>
          <w:b/>
          <w:szCs w:val="24"/>
          <w:lang w:eastAsia="en-AU"/>
        </w:rPr>
        <w:t xml:space="preserve">Attachment </w:t>
      </w:r>
      <w:r>
        <w:rPr>
          <w:rFonts w:eastAsia="Times New Roman" w:cs="Times New Roman"/>
          <w:b/>
          <w:szCs w:val="24"/>
          <w:lang w:eastAsia="en-AU"/>
        </w:rPr>
        <w:t>C</w:t>
      </w:r>
      <w:r>
        <w:rPr>
          <w:rFonts w:eastAsia="Times New Roman" w:cs="Times New Roman"/>
          <w:szCs w:val="24"/>
          <w:lang w:eastAsia="en-AU"/>
        </w:rPr>
        <w:t>, Consolidated Audit of National Office and</w:t>
      </w:r>
      <w:r>
        <w:rPr>
          <w:rFonts w:eastAsia="Times New Roman" w:cs="Times New Roman"/>
          <w:szCs w:val="24"/>
          <w:lang w:eastAsia="en-AU"/>
        </w:rPr>
        <w:tab/>
      </w:r>
      <w:r w:rsidR="00835E4E">
        <w:rPr>
          <w:rFonts w:eastAsia="Times New Roman" w:cs="Times New Roman"/>
          <w:szCs w:val="24"/>
          <w:lang w:eastAsia="en-AU"/>
        </w:rPr>
        <w:t xml:space="preserve"> </w:t>
      </w:r>
      <w:r w:rsidR="009459BD">
        <w:rPr>
          <w:rFonts w:eastAsia="Times New Roman" w:cs="Times New Roman"/>
          <w:szCs w:val="24"/>
          <w:lang w:eastAsia="en-AU"/>
        </w:rPr>
        <w:br/>
      </w:r>
      <w:r>
        <w:rPr>
          <w:rFonts w:eastAsia="Times New Roman" w:cs="Times New Roman"/>
          <w:b/>
          <w:szCs w:val="24"/>
          <w:lang w:eastAsia="en-AU"/>
        </w:rPr>
        <w:t xml:space="preserve">   </w:t>
      </w:r>
      <w:r>
        <w:rPr>
          <w:rFonts w:eastAsia="Times New Roman" w:cs="Times New Roman"/>
          <w:szCs w:val="24"/>
          <w:lang w:eastAsia="en-AU"/>
        </w:rPr>
        <w:t>Branches, Performance Report for the Year Ended 30 June</w:t>
      </w:r>
      <w:r w:rsidR="009459BD">
        <w:rPr>
          <w:rFonts w:eastAsia="Times New Roman" w:cs="Times New Roman"/>
          <w:szCs w:val="24"/>
          <w:lang w:eastAsia="en-AU"/>
        </w:rPr>
        <w:br/>
      </w:r>
      <w:r>
        <w:rPr>
          <w:rFonts w:eastAsia="Times New Roman" w:cs="Times New Roman"/>
          <w:szCs w:val="24"/>
          <w:lang w:eastAsia="en-AU"/>
        </w:rPr>
        <w:t xml:space="preserve">   202</w:t>
      </w:r>
      <w:r w:rsidR="0022450F">
        <w:rPr>
          <w:rFonts w:eastAsia="Times New Roman" w:cs="Times New Roman"/>
          <w:szCs w:val="24"/>
          <w:lang w:eastAsia="en-AU"/>
        </w:rPr>
        <w:t>3</w:t>
      </w:r>
      <w:r>
        <w:rPr>
          <w:rFonts w:eastAsia="Times New Roman" w:cs="Times New Roman"/>
          <w:szCs w:val="24"/>
          <w:lang w:eastAsia="en-AU"/>
        </w:rPr>
        <w:t>, Moore Markhams Wellington Audit</w:t>
      </w:r>
      <w:r w:rsidR="00835E4E">
        <w:rPr>
          <w:rFonts w:eastAsia="Times New Roman" w:cs="Times New Roman"/>
          <w:szCs w:val="24"/>
          <w:lang w:eastAsia="en-AU"/>
        </w:rPr>
        <w:tab/>
      </w:r>
      <w:r w:rsidR="00835E4E">
        <w:rPr>
          <w:rFonts w:eastAsia="Times New Roman" w:cs="Times New Roman"/>
          <w:szCs w:val="24"/>
          <w:lang w:eastAsia="en-AU"/>
        </w:rPr>
        <w:tab/>
      </w:r>
      <w:r w:rsidR="00835E4E">
        <w:rPr>
          <w:rFonts w:eastAsia="Times New Roman" w:cs="Times New Roman"/>
          <w:szCs w:val="24"/>
          <w:lang w:eastAsia="en-AU"/>
        </w:rPr>
        <w:tab/>
      </w:r>
      <w:r w:rsidR="00835E4E">
        <w:rPr>
          <w:rFonts w:eastAsia="Times New Roman" w:cs="Times New Roman"/>
          <w:szCs w:val="24"/>
          <w:lang w:eastAsia="en-AU"/>
        </w:rPr>
        <w:tab/>
      </w:r>
      <w:r w:rsidR="00835E4E">
        <w:rPr>
          <w:rFonts w:eastAsia="Times New Roman" w:cs="Times New Roman"/>
          <w:szCs w:val="24"/>
          <w:lang w:eastAsia="en-AU"/>
        </w:rPr>
        <w:tab/>
      </w:r>
      <w:r w:rsidR="00835E4E">
        <w:rPr>
          <w:rFonts w:eastAsia="Times New Roman" w:cs="Times New Roman"/>
          <w:szCs w:val="24"/>
          <w:lang w:eastAsia="en-AU"/>
        </w:rPr>
        <w:tab/>
        <w:t xml:space="preserve">p   </w:t>
      </w:r>
      <w:r w:rsidR="003B5B90">
        <w:rPr>
          <w:rFonts w:eastAsia="Times New Roman" w:cs="Times New Roman"/>
          <w:szCs w:val="24"/>
          <w:lang w:eastAsia="en-AU"/>
        </w:rPr>
        <w:t>9</w:t>
      </w:r>
      <w:r w:rsidR="00F50297">
        <w:rPr>
          <w:rFonts w:eastAsia="Times New Roman" w:cs="Times New Roman"/>
          <w:szCs w:val="24"/>
          <w:lang w:eastAsia="en-AU"/>
        </w:rPr>
        <w:t>6</w:t>
      </w:r>
    </w:p>
    <w:p w14:paraId="14CD0B60" w14:textId="2E9AFD02" w:rsidR="000B5E31" w:rsidRPr="004801AF" w:rsidRDefault="000B5E31" w:rsidP="009459BD">
      <w:pPr>
        <w:tabs>
          <w:tab w:val="num" w:pos="360"/>
        </w:tabs>
        <w:rPr>
          <w:rFonts w:eastAsia="Times New Roman" w:cs="Times New Roman"/>
          <w:szCs w:val="24"/>
          <w:lang w:eastAsia="en-AU"/>
        </w:rPr>
      </w:pPr>
      <w:r>
        <w:rPr>
          <w:rFonts w:eastAsia="Times New Roman" w:cs="Times New Roman"/>
          <w:szCs w:val="24"/>
          <w:lang w:eastAsia="en-AU"/>
        </w:rPr>
        <w:t>Auditor’s Report</w:t>
      </w:r>
      <w:r>
        <w:rPr>
          <w:rFonts w:eastAsia="Times New Roman" w:cs="Times New Roman"/>
          <w:szCs w:val="24"/>
          <w:lang w:eastAsia="en-AU"/>
        </w:rPr>
        <w:tab/>
      </w:r>
      <w:r>
        <w:rPr>
          <w:rFonts w:eastAsia="Times New Roman" w:cs="Times New Roman"/>
          <w:szCs w:val="24"/>
          <w:lang w:eastAsia="en-AU"/>
        </w:rPr>
        <w:tab/>
      </w:r>
      <w:r>
        <w:rPr>
          <w:rFonts w:eastAsia="Times New Roman" w:cs="Times New Roman"/>
          <w:szCs w:val="24"/>
          <w:lang w:eastAsia="en-AU"/>
        </w:rPr>
        <w:tab/>
      </w:r>
      <w:r>
        <w:rPr>
          <w:rFonts w:eastAsia="Times New Roman" w:cs="Times New Roman"/>
          <w:szCs w:val="24"/>
          <w:lang w:eastAsia="en-AU"/>
        </w:rPr>
        <w:tab/>
      </w:r>
      <w:r>
        <w:rPr>
          <w:rFonts w:eastAsia="Times New Roman" w:cs="Times New Roman"/>
          <w:szCs w:val="24"/>
          <w:lang w:eastAsia="en-AU"/>
        </w:rPr>
        <w:tab/>
      </w:r>
      <w:r>
        <w:rPr>
          <w:rFonts w:eastAsia="Times New Roman" w:cs="Times New Roman"/>
          <w:szCs w:val="24"/>
          <w:lang w:eastAsia="en-AU"/>
        </w:rPr>
        <w:tab/>
      </w:r>
      <w:r>
        <w:rPr>
          <w:rFonts w:eastAsia="Times New Roman" w:cs="Times New Roman"/>
          <w:szCs w:val="24"/>
          <w:lang w:eastAsia="en-AU"/>
        </w:rPr>
        <w:tab/>
      </w:r>
      <w:r>
        <w:rPr>
          <w:rFonts w:eastAsia="Times New Roman" w:cs="Times New Roman"/>
          <w:szCs w:val="24"/>
          <w:lang w:eastAsia="en-AU"/>
        </w:rPr>
        <w:tab/>
      </w:r>
      <w:r>
        <w:rPr>
          <w:rFonts w:eastAsia="Times New Roman" w:cs="Times New Roman"/>
          <w:szCs w:val="24"/>
          <w:lang w:eastAsia="en-AU"/>
        </w:rPr>
        <w:tab/>
      </w:r>
      <w:r>
        <w:rPr>
          <w:rFonts w:eastAsia="Times New Roman" w:cs="Times New Roman"/>
          <w:szCs w:val="24"/>
          <w:lang w:eastAsia="en-AU"/>
        </w:rPr>
        <w:tab/>
      </w:r>
      <w:r>
        <w:rPr>
          <w:rFonts w:eastAsia="Times New Roman" w:cs="Times New Roman"/>
          <w:szCs w:val="24"/>
          <w:lang w:eastAsia="en-AU"/>
        </w:rPr>
        <w:tab/>
        <w:t xml:space="preserve">p </w:t>
      </w:r>
      <w:r w:rsidR="003B5B90">
        <w:rPr>
          <w:rFonts w:eastAsia="Times New Roman" w:cs="Times New Roman"/>
          <w:szCs w:val="24"/>
          <w:lang w:eastAsia="en-AU"/>
        </w:rPr>
        <w:t>1</w:t>
      </w:r>
      <w:r w:rsidR="00F50297">
        <w:rPr>
          <w:rFonts w:eastAsia="Times New Roman" w:cs="Times New Roman"/>
          <w:szCs w:val="24"/>
          <w:lang w:eastAsia="en-AU"/>
        </w:rPr>
        <w:t>30</w:t>
      </w:r>
    </w:p>
    <w:p w14:paraId="3B21B352" w14:textId="61C1BB8D" w:rsidR="007E61D4" w:rsidRDefault="007E61D4" w:rsidP="007E61D4">
      <w:pPr>
        <w:pStyle w:val="BulletPoints"/>
        <w:numPr>
          <w:ilvl w:val="0"/>
          <w:numId w:val="0"/>
        </w:numPr>
      </w:pPr>
      <w:r>
        <w:t>Summary of Financial Information, Consolidation Performance</w:t>
      </w:r>
      <w:r>
        <w:br/>
        <w:t xml:space="preserve">   Report</w:t>
      </w:r>
      <w:r w:rsidR="00835E4E">
        <w:tab/>
      </w:r>
      <w:r w:rsidR="00835E4E">
        <w:tab/>
      </w:r>
      <w:r w:rsidR="00835E4E">
        <w:tab/>
      </w:r>
      <w:r w:rsidR="00835E4E">
        <w:tab/>
      </w:r>
      <w:r w:rsidR="00835E4E">
        <w:tab/>
      </w:r>
      <w:r w:rsidR="00835E4E">
        <w:tab/>
      </w:r>
      <w:r w:rsidR="00835E4E">
        <w:tab/>
      </w:r>
      <w:r w:rsidR="00835E4E">
        <w:tab/>
      </w:r>
      <w:r w:rsidR="00835E4E">
        <w:tab/>
      </w:r>
      <w:r w:rsidR="00835E4E">
        <w:tab/>
      </w:r>
      <w:r w:rsidR="00835E4E">
        <w:tab/>
      </w:r>
      <w:r w:rsidR="00835E4E">
        <w:tab/>
      </w:r>
      <w:r w:rsidR="00835E4E">
        <w:tab/>
        <w:t xml:space="preserve">p </w:t>
      </w:r>
      <w:r w:rsidR="003B5B90">
        <w:t>1</w:t>
      </w:r>
      <w:r w:rsidR="00F50297">
        <w:t>36</w:t>
      </w:r>
    </w:p>
    <w:p w14:paraId="382AFF9A" w14:textId="2EE1ECBC" w:rsidR="008D3569" w:rsidRDefault="007E61D4" w:rsidP="007E61D4">
      <w:pPr>
        <w:tabs>
          <w:tab w:val="num" w:pos="360"/>
        </w:tabs>
        <w:ind w:left="357" w:hanging="357"/>
        <w:rPr>
          <w:rFonts w:eastAsia="Times New Roman" w:cs="Times New Roman"/>
          <w:szCs w:val="24"/>
          <w:lang w:eastAsia="en-AU"/>
        </w:rPr>
      </w:pPr>
      <w:r w:rsidRPr="002A1BAB">
        <w:rPr>
          <w:rFonts w:eastAsia="Times New Roman" w:cs="Times New Roman"/>
          <w:b/>
          <w:szCs w:val="24"/>
          <w:lang w:eastAsia="en-AU"/>
        </w:rPr>
        <w:lastRenderedPageBreak/>
        <w:t>Attachment D</w:t>
      </w:r>
      <w:r>
        <w:rPr>
          <w:rFonts w:eastAsia="Times New Roman" w:cs="Times New Roman"/>
          <w:szCs w:val="24"/>
          <w:lang w:eastAsia="en-AU"/>
        </w:rPr>
        <w:t>, Remit</w:t>
      </w:r>
      <w:r w:rsidR="00D85EC0">
        <w:rPr>
          <w:rFonts w:eastAsia="Times New Roman" w:cs="Times New Roman"/>
          <w:szCs w:val="24"/>
          <w:lang w:eastAsia="en-AU"/>
        </w:rPr>
        <w:t xml:space="preserve"> | The Braille Crisis</w:t>
      </w:r>
      <w:r w:rsidR="00D85EC0">
        <w:rPr>
          <w:rFonts w:eastAsia="Times New Roman" w:cs="Times New Roman"/>
          <w:szCs w:val="24"/>
          <w:lang w:eastAsia="en-AU"/>
        </w:rPr>
        <w:tab/>
      </w:r>
      <w:r w:rsidR="00D85EC0">
        <w:rPr>
          <w:rFonts w:eastAsia="Times New Roman" w:cs="Times New Roman"/>
          <w:szCs w:val="24"/>
          <w:lang w:eastAsia="en-AU"/>
        </w:rPr>
        <w:tab/>
      </w:r>
      <w:r w:rsidR="00D85EC0">
        <w:rPr>
          <w:rFonts w:eastAsia="Times New Roman" w:cs="Times New Roman"/>
          <w:szCs w:val="24"/>
          <w:lang w:eastAsia="en-AU"/>
        </w:rPr>
        <w:tab/>
      </w:r>
      <w:r w:rsidR="00D85EC0">
        <w:rPr>
          <w:rFonts w:eastAsia="Times New Roman" w:cs="Times New Roman"/>
          <w:szCs w:val="24"/>
          <w:lang w:eastAsia="en-AU"/>
        </w:rPr>
        <w:tab/>
      </w:r>
      <w:r w:rsidR="00D85EC0">
        <w:rPr>
          <w:rFonts w:eastAsia="Times New Roman" w:cs="Times New Roman"/>
          <w:szCs w:val="24"/>
          <w:lang w:eastAsia="en-AU"/>
        </w:rPr>
        <w:tab/>
      </w:r>
      <w:r w:rsidR="00D85EC0">
        <w:rPr>
          <w:rFonts w:eastAsia="Times New Roman" w:cs="Times New Roman"/>
          <w:szCs w:val="24"/>
          <w:lang w:eastAsia="en-AU"/>
        </w:rPr>
        <w:tab/>
        <w:t xml:space="preserve">p </w:t>
      </w:r>
      <w:r w:rsidR="003B5B90">
        <w:rPr>
          <w:rFonts w:eastAsia="Times New Roman" w:cs="Times New Roman"/>
          <w:szCs w:val="24"/>
          <w:lang w:eastAsia="en-AU"/>
        </w:rPr>
        <w:t>1</w:t>
      </w:r>
      <w:r w:rsidR="00F50297">
        <w:rPr>
          <w:rFonts w:eastAsia="Times New Roman" w:cs="Times New Roman"/>
          <w:szCs w:val="24"/>
          <w:lang w:eastAsia="en-AU"/>
        </w:rPr>
        <w:t>40</w:t>
      </w:r>
    </w:p>
    <w:p w14:paraId="50317713" w14:textId="514C44D0" w:rsidR="007E61D4" w:rsidRDefault="007E61D4" w:rsidP="008D3569">
      <w:pPr>
        <w:tabs>
          <w:tab w:val="left" w:pos="8222"/>
        </w:tabs>
        <w:rPr>
          <w:rFonts w:eastAsia="Times New Roman" w:cs="Times New Roman"/>
          <w:sz w:val="26"/>
          <w:szCs w:val="26"/>
          <w:lang w:eastAsia="en-AU"/>
        </w:rPr>
      </w:pPr>
    </w:p>
    <w:p w14:paraId="75F8CB9B" w14:textId="77777777" w:rsidR="008D3569" w:rsidRDefault="008D3569" w:rsidP="008D3569">
      <w:pPr>
        <w:tabs>
          <w:tab w:val="left" w:pos="8222"/>
        </w:tabs>
        <w:rPr>
          <w:rFonts w:eastAsia="Times New Roman" w:cs="Times New Roman"/>
          <w:sz w:val="26"/>
          <w:szCs w:val="26"/>
          <w:lang w:eastAsia="en-AU"/>
        </w:rPr>
      </w:pPr>
    </w:p>
    <w:p w14:paraId="276E8832" w14:textId="2D20FD08" w:rsidR="009459BD" w:rsidRDefault="009459BD" w:rsidP="009459BD">
      <w:pPr>
        <w:tabs>
          <w:tab w:val="left" w:pos="357"/>
          <w:tab w:val="left" w:pos="8222"/>
        </w:tabs>
        <w:rPr>
          <w:rFonts w:eastAsia="Times New Roman" w:cs="Times New Roman"/>
          <w:szCs w:val="24"/>
          <w:lang w:eastAsia="en-AU"/>
        </w:rPr>
      </w:pPr>
      <w:r w:rsidRPr="00DB1DE0">
        <w:rPr>
          <w:rFonts w:eastAsia="Times New Roman" w:cs="Times New Roman"/>
          <w:b/>
          <w:szCs w:val="24"/>
          <w:lang w:eastAsia="en-AU"/>
        </w:rPr>
        <w:t xml:space="preserve">Attachment </w:t>
      </w:r>
      <w:r>
        <w:rPr>
          <w:rFonts w:eastAsia="Times New Roman" w:cs="Times New Roman"/>
          <w:b/>
          <w:szCs w:val="24"/>
          <w:lang w:eastAsia="en-AU"/>
        </w:rPr>
        <w:t>E</w:t>
      </w:r>
      <w:r w:rsidRPr="00DB1DE0">
        <w:rPr>
          <w:rFonts w:eastAsia="Times New Roman" w:cs="Times New Roman"/>
          <w:b/>
          <w:szCs w:val="24"/>
          <w:lang w:eastAsia="en-AU"/>
        </w:rPr>
        <w:t xml:space="preserve">, </w:t>
      </w:r>
      <w:r w:rsidR="00B4721D" w:rsidRPr="00B4721D">
        <w:rPr>
          <w:rFonts w:eastAsia="Times New Roman" w:cs="Times New Roman"/>
          <w:szCs w:val="24"/>
          <w:lang w:eastAsia="en-AU"/>
        </w:rPr>
        <w:t>Blind Citizens NZ Constitution Review</w:t>
      </w:r>
      <w:r w:rsidR="00B4721D">
        <w:rPr>
          <w:rFonts w:eastAsia="Times New Roman" w:cs="Times New Roman"/>
          <w:szCs w:val="24"/>
          <w:lang w:eastAsia="en-AU"/>
        </w:rPr>
        <w:br/>
        <w:t xml:space="preserve">   and necessary amendments</w:t>
      </w:r>
      <w:r>
        <w:rPr>
          <w:rFonts w:eastAsia="Times New Roman" w:cs="Times New Roman"/>
          <w:szCs w:val="24"/>
          <w:lang w:eastAsia="en-AU"/>
        </w:rPr>
        <w:tab/>
      </w:r>
      <w:r>
        <w:rPr>
          <w:rFonts w:eastAsia="Times New Roman" w:cs="Times New Roman"/>
          <w:szCs w:val="24"/>
          <w:lang w:eastAsia="en-AU"/>
        </w:rPr>
        <w:tab/>
      </w:r>
      <w:r w:rsidR="008D3569">
        <w:rPr>
          <w:rFonts w:eastAsia="Times New Roman" w:cs="Times New Roman"/>
          <w:szCs w:val="24"/>
          <w:lang w:eastAsia="en-AU"/>
        </w:rPr>
        <w:tab/>
      </w:r>
      <w:r>
        <w:rPr>
          <w:rFonts w:eastAsia="Times New Roman" w:cs="Times New Roman"/>
          <w:szCs w:val="24"/>
          <w:lang w:eastAsia="en-AU"/>
        </w:rPr>
        <w:tab/>
        <w:t xml:space="preserve">p </w:t>
      </w:r>
      <w:r w:rsidR="003B5B90">
        <w:rPr>
          <w:rFonts w:eastAsia="Times New Roman" w:cs="Times New Roman"/>
          <w:szCs w:val="24"/>
          <w:lang w:eastAsia="en-AU"/>
        </w:rPr>
        <w:t>1</w:t>
      </w:r>
      <w:r w:rsidR="00F50297">
        <w:rPr>
          <w:rFonts w:eastAsia="Times New Roman" w:cs="Times New Roman"/>
          <w:szCs w:val="24"/>
          <w:lang w:eastAsia="en-AU"/>
        </w:rPr>
        <w:t>42</w:t>
      </w:r>
    </w:p>
    <w:p w14:paraId="290521D2" w14:textId="5287F950" w:rsidR="009459BD" w:rsidRDefault="009459BD" w:rsidP="007E61D4">
      <w:pPr>
        <w:tabs>
          <w:tab w:val="left" w:pos="8222"/>
        </w:tabs>
        <w:rPr>
          <w:rFonts w:eastAsia="Times New Roman" w:cs="Times New Roman"/>
          <w:sz w:val="26"/>
          <w:szCs w:val="26"/>
          <w:lang w:eastAsia="en-AU"/>
        </w:rPr>
      </w:pPr>
    </w:p>
    <w:p w14:paraId="45745963" w14:textId="77777777" w:rsidR="009459BD" w:rsidRPr="00F718E6" w:rsidRDefault="009459BD" w:rsidP="007E61D4">
      <w:pPr>
        <w:tabs>
          <w:tab w:val="left" w:pos="8222"/>
        </w:tabs>
        <w:rPr>
          <w:rFonts w:eastAsia="Times New Roman" w:cs="Times New Roman"/>
          <w:sz w:val="26"/>
          <w:szCs w:val="26"/>
          <w:lang w:eastAsia="en-AU"/>
        </w:rPr>
      </w:pPr>
    </w:p>
    <w:p w14:paraId="5DC0C094" w14:textId="7ADD1FE2" w:rsidR="007E61D4" w:rsidRDefault="007E61D4" w:rsidP="00B4721D">
      <w:pPr>
        <w:tabs>
          <w:tab w:val="num" w:pos="360"/>
        </w:tabs>
        <w:rPr>
          <w:rFonts w:eastAsia="Times New Roman" w:cs="Times New Roman"/>
          <w:szCs w:val="24"/>
          <w:lang w:eastAsia="en-AU"/>
        </w:rPr>
      </w:pPr>
      <w:r>
        <w:rPr>
          <w:rFonts w:eastAsia="Times New Roman" w:cs="Times New Roman"/>
          <w:b/>
          <w:szCs w:val="24"/>
          <w:lang w:eastAsia="en-AU"/>
        </w:rPr>
        <w:t>Attachment F</w:t>
      </w:r>
      <w:r>
        <w:rPr>
          <w:rFonts w:eastAsia="Times New Roman" w:cs="Times New Roman"/>
          <w:szCs w:val="24"/>
          <w:lang w:eastAsia="en-AU"/>
        </w:rPr>
        <w:t xml:space="preserve">, </w:t>
      </w:r>
      <w:r w:rsidR="00B4721D">
        <w:rPr>
          <w:rFonts w:eastAsia="Times New Roman" w:cs="Times New Roman"/>
          <w:szCs w:val="24"/>
          <w:lang w:eastAsia="en-AU"/>
        </w:rPr>
        <w:t>Blind Low Vision NZ Library Service – Is this</w:t>
      </w:r>
      <w:r w:rsidR="00B4721D">
        <w:rPr>
          <w:rFonts w:eastAsia="Times New Roman" w:cs="Times New Roman"/>
          <w:szCs w:val="24"/>
          <w:lang w:eastAsia="en-AU"/>
        </w:rPr>
        <w:br/>
        <w:t xml:space="preserve">   the Flagship Service we think it should be?</w:t>
      </w:r>
      <w:r w:rsidR="00B4721D">
        <w:rPr>
          <w:rFonts w:eastAsia="Times New Roman" w:cs="Times New Roman"/>
          <w:szCs w:val="24"/>
          <w:lang w:eastAsia="en-AU"/>
        </w:rPr>
        <w:tab/>
      </w:r>
      <w:r w:rsidR="00B4721D">
        <w:rPr>
          <w:rFonts w:eastAsia="Times New Roman" w:cs="Times New Roman"/>
          <w:szCs w:val="24"/>
          <w:lang w:eastAsia="en-AU"/>
        </w:rPr>
        <w:tab/>
      </w:r>
      <w:r w:rsidR="00B4721D">
        <w:rPr>
          <w:rFonts w:eastAsia="Times New Roman" w:cs="Times New Roman"/>
          <w:szCs w:val="24"/>
          <w:lang w:eastAsia="en-AU"/>
        </w:rPr>
        <w:tab/>
      </w:r>
      <w:r w:rsidR="00B4721D">
        <w:rPr>
          <w:rFonts w:eastAsia="Times New Roman" w:cs="Times New Roman"/>
          <w:szCs w:val="24"/>
          <w:lang w:eastAsia="en-AU"/>
        </w:rPr>
        <w:tab/>
      </w:r>
      <w:r>
        <w:rPr>
          <w:rFonts w:eastAsia="Times New Roman" w:cs="Times New Roman"/>
          <w:szCs w:val="24"/>
          <w:lang w:eastAsia="en-AU"/>
        </w:rPr>
        <w:tab/>
        <w:t xml:space="preserve">p </w:t>
      </w:r>
      <w:r w:rsidR="003B5B90">
        <w:rPr>
          <w:rFonts w:eastAsia="Times New Roman" w:cs="Times New Roman"/>
          <w:szCs w:val="24"/>
          <w:lang w:eastAsia="en-AU"/>
        </w:rPr>
        <w:t>1</w:t>
      </w:r>
      <w:r w:rsidR="00F50297">
        <w:rPr>
          <w:rFonts w:eastAsia="Times New Roman" w:cs="Times New Roman"/>
          <w:szCs w:val="24"/>
          <w:lang w:eastAsia="en-AU"/>
        </w:rPr>
        <w:t>46</w:t>
      </w:r>
    </w:p>
    <w:p w14:paraId="4B44FF32" w14:textId="77777777" w:rsidR="00D85EC0" w:rsidRPr="00F718E6" w:rsidRDefault="00D85EC0" w:rsidP="00B4721D">
      <w:pPr>
        <w:tabs>
          <w:tab w:val="num" w:pos="360"/>
        </w:tabs>
        <w:rPr>
          <w:rFonts w:eastAsia="Times New Roman" w:cs="Times New Roman"/>
          <w:sz w:val="26"/>
          <w:szCs w:val="26"/>
          <w:lang w:eastAsia="en-AU"/>
        </w:rPr>
      </w:pPr>
    </w:p>
    <w:p w14:paraId="46A8D385" w14:textId="77777777" w:rsidR="007E61D4" w:rsidRPr="00F718E6" w:rsidRDefault="007E61D4" w:rsidP="008D3569">
      <w:pPr>
        <w:tabs>
          <w:tab w:val="num" w:pos="360"/>
        </w:tabs>
        <w:rPr>
          <w:rFonts w:eastAsia="Times New Roman" w:cs="Times New Roman"/>
          <w:sz w:val="26"/>
          <w:szCs w:val="26"/>
          <w:lang w:eastAsia="en-AU"/>
        </w:rPr>
      </w:pPr>
    </w:p>
    <w:p w14:paraId="1F3464EA" w14:textId="0F379D45" w:rsidR="007E61D4" w:rsidRDefault="007E61D4" w:rsidP="002E6340">
      <w:pPr>
        <w:tabs>
          <w:tab w:val="num" w:pos="360"/>
        </w:tabs>
        <w:rPr>
          <w:rFonts w:eastAsia="Times New Roman" w:cs="Times New Roman"/>
          <w:szCs w:val="24"/>
          <w:lang w:eastAsia="en-AU"/>
        </w:rPr>
      </w:pPr>
      <w:r>
        <w:rPr>
          <w:rFonts w:eastAsia="Times New Roman" w:cs="Times New Roman"/>
          <w:b/>
          <w:szCs w:val="24"/>
          <w:lang w:eastAsia="en-AU"/>
        </w:rPr>
        <w:t>Attachment G</w:t>
      </w:r>
      <w:r>
        <w:rPr>
          <w:rFonts w:eastAsia="Times New Roman" w:cs="Times New Roman"/>
          <w:szCs w:val="24"/>
          <w:lang w:eastAsia="en-AU"/>
        </w:rPr>
        <w:t xml:space="preserve">, </w:t>
      </w:r>
      <w:r w:rsidR="002E6340">
        <w:rPr>
          <w:rFonts w:eastAsia="Times New Roman" w:cs="Times New Roman"/>
          <w:szCs w:val="24"/>
          <w:lang w:eastAsia="en-AU"/>
        </w:rPr>
        <w:t>Blind Citizens NZ Strategic Plan 2023-2026</w:t>
      </w:r>
      <w:r w:rsidR="002E6340">
        <w:rPr>
          <w:rFonts w:eastAsia="Times New Roman" w:cs="Times New Roman"/>
          <w:szCs w:val="24"/>
          <w:lang w:eastAsia="en-AU"/>
        </w:rPr>
        <w:tab/>
      </w:r>
      <w:r>
        <w:rPr>
          <w:rFonts w:eastAsia="Times New Roman" w:cs="Times New Roman"/>
          <w:szCs w:val="24"/>
          <w:lang w:eastAsia="en-AU"/>
        </w:rPr>
        <w:tab/>
        <w:t xml:space="preserve">p </w:t>
      </w:r>
      <w:r w:rsidR="003B5B90">
        <w:rPr>
          <w:rFonts w:eastAsia="Times New Roman" w:cs="Times New Roman"/>
          <w:szCs w:val="24"/>
          <w:lang w:eastAsia="en-AU"/>
        </w:rPr>
        <w:t>1</w:t>
      </w:r>
      <w:r w:rsidR="00F50297">
        <w:rPr>
          <w:rFonts w:eastAsia="Times New Roman" w:cs="Times New Roman"/>
          <w:szCs w:val="24"/>
          <w:lang w:eastAsia="en-AU"/>
        </w:rPr>
        <w:t>50</w:t>
      </w:r>
    </w:p>
    <w:p w14:paraId="5B897D1C" w14:textId="77777777" w:rsidR="00D85EC0" w:rsidRPr="008D3569" w:rsidRDefault="00D85EC0" w:rsidP="002E6340">
      <w:pPr>
        <w:tabs>
          <w:tab w:val="num" w:pos="360"/>
        </w:tabs>
        <w:rPr>
          <w:rFonts w:eastAsia="Times New Roman" w:cs="Times New Roman"/>
          <w:sz w:val="26"/>
          <w:szCs w:val="24"/>
          <w:lang w:eastAsia="en-AU"/>
        </w:rPr>
      </w:pPr>
    </w:p>
    <w:p w14:paraId="381021A0" w14:textId="77777777" w:rsidR="007E61D4" w:rsidRPr="008D3569" w:rsidRDefault="007E61D4" w:rsidP="007E61D4">
      <w:pPr>
        <w:tabs>
          <w:tab w:val="num" w:pos="360"/>
        </w:tabs>
        <w:ind w:left="357" w:hanging="357"/>
        <w:rPr>
          <w:rFonts w:eastAsia="Times New Roman" w:cs="Times New Roman"/>
          <w:sz w:val="26"/>
          <w:szCs w:val="24"/>
          <w:lang w:eastAsia="en-AU"/>
        </w:rPr>
      </w:pPr>
    </w:p>
    <w:p w14:paraId="027DF675" w14:textId="05F0DD3F" w:rsidR="008D3569" w:rsidRPr="00B4721D" w:rsidRDefault="007E61D4" w:rsidP="008D3569">
      <w:pPr>
        <w:tabs>
          <w:tab w:val="num" w:pos="360"/>
        </w:tabs>
        <w:ind w:left="357" w:hanging="357"/>
        <w:rPr>
          <w:rFonts w:eastAsia="Times New Roman"/>
          <w:sz w:val="26"/>
          <w:szCs w:val="24"/>
          <w:lang w:eastAsia="en-AU"/>
        </w:rPr>
      </w:pPr>
      <w:r>
        <w:rPr>
          <w:rFonts w:eastAsia="Times New Roman" w:cs="Times New Roman"/>
          <w:b/>
          <w:szCs w:val="24"/>
          <w:lang w:eastAsia="en-AU"/>
        </w:rPr>
        <w:t>Attachment H</w:t>
      </w:r>
      <w:r>
        <w:rPr>
          <w:rFonts w:eastAsia="Times New Roman" w:cs="Times New Roman"/>
          <w:szCs w:val="24"/>
          <w:lang w:eastAsia="en-AU"/>
        </w:rPr>
        <w:t>, Representative Appointments</w:t>
      </w:r>
      <w:r>
        <w:rPr>
          <w:rFonts w:eastAsia="Times New Roman" w:cs="Times New Roman"/>
          <w:szCs w:val="24"/>
          <w:lang w:eastAsia="en-AU"/>
        </w:rPr>
        <w:tab/>
      </w:r>
      <w:r>
        <w:rPr>
          <w:rFonts w:eastAsia="Times New Roman" w:cs="Times New Roman"/>
          <w:szCs w:val="24"/>
          <w:lang w:eastAsia="en-AU"/>
        </w:rPr>
        <w:tab/>
      </w:r>
      <w:r>
        <w:rPr>
          <w:rFonts w:eastAsia="Times New Roman" w:cs="Times New Roman"/>
          <w:szCs w:val="24"/>
          <w:lang w:eastAsia="en-AU"/>
        </w:rPr>
        <w:tab/>
      </w:r>
      <w:r>
        <w:rPr>
          <w:rFonts w:eastAsia="Times New Roman" w:cs="Times New Roman"/>
          <w:szCs w:val="24"/>
          <w:lang w:eastAsia="en-AU"/>
        </w:rPr>
        <w:tab/>
      </w:r>
      <w:r>
        <w:rPr>
          <w:rFonts w:eastAsia="Times New Roman" w:cs="Times New Roman"/>
          <w:szCs w:val="24"/>
          <w:lang w:eastAsia="en-AU"/>
        </w:rPr>
        <w:tab/>
        <w:t xml:space="preserve">p </w:t>
      </w:r>
      <w:r w:rsidR="003B5B90">
        <w:rPr>
          <w:rFonts w:eastAsia="Times New Roman" w:cs="Times New Roman"/>
          <w:szCs w:val="24"/>
          <w:lang w:eastAsia="en-AU"/>
        </w:rPr>
        <w:t>15</w:t>
      </w:r>
      <w:r w:rsidR="00F50297">
        <w:rPr>
          <w:rFonts w:eastAsia="Times New Roman" w:cs="Times New Roman"/>
          <w:szCs w:val="24"/>
          <w:lang w:eastAsia="en-AU"/>
        </w:rPr>
        <w:t>2</w:t>
      </w:r>
    </w:p>
    <w:p w14:paraId="700F3CDF" w14:textId="3472E4E0" w:rsidR="008D3569" w:rsidRPr="00B4721D" w:rsidRDefault="008D3569" w:rsidP="008D3569">
      <w:pPr>
        <w:tabs>
          <w:tab w:val="num" w:pos="360"/>
        </w:tabs>
        <w:ind w:left="357" w:hanging="357"/>
        <w:rPr>
          <w:rFonts w:eastAsia="Times New Roman"/>
          <w:sz w:val="26"/>
          <w:szCs w:val="24"/>
          <w:lang w:eastAsia="en-AU"/>
        </w:rPr>
      </w:pPr>
    </w:p>
    <w:p w14:paraId="7578D319" w14:textId="46633740" w:rsidR="007E61D4" w:rsidRDefault="007E61D4" w:rsidP="007E61D4">
      <w:pPr>
        <w:tabs>
          <w:tab w:val="num" w:pos="360"/>
        </w:tabs>
        <w:spacing w:after="80"/>
        <w:ind w:left="357" w:hanging="357"/>
        <w:rPr>
          <w:rFonts w:eastAsia="Times New Roman" w:cs="Times New Roman"/>
          <w:szCs w:val="24"/>
          <w:lang w:eastAsia="en-AU"/>
        </w:rPr>
      </w:pPr>
      <w:r>
        <w:rPr>
          <w:rFonts w:eastAsia="Times New Roman" w:cs="Times New Roman"/>
          <w:b/>
          <w:szCs w:val="24"/>
          <w:lang w:eastAsia="en-AU"/>
        </w:rPr>
        <w:t>Attachment I</w:t>
      </w:r>
      <w:r>
        <w:rPr>
          <w:rFonts w:eastAsia="Times New Roman" w:cs="Times New Roman"/>
          <w:szCs w:val="24"/>
          <w:lang w:eastAsia="en-AU"/>
        </w:rPr>
        <w:t>, Branch and Network Representative Reports</w:t>
      </w:r>
    </w:p>
    <w:p w14:paraId="37475221" w14:textId="1E2B7EC9" w:rsidR="007E61D4" w:rsidRDefault="0022450F" w:rsidP="00D010ED">
      <w:pPr>
        <w:numPr>
          <w:ilvl w:val="0"/>
          <w:numId w:val="10"/>
        </w:numPr>
        <w:tabs>
          <w:tab w:val="num" w:pos="360"/>
          <w:tab w:val="left" w:pos="8222"/>
        </w:tabs>
        <w:spacing w:after="120" w:line="240" w:lineRule="auto"/>
        <w:ind w:left="357" w:hanging="357"/>
        <w:rPr>
          <w:rFonts w:eastAsia="Times New Roman" w:cs="Times New Roman"/>
          <w:szCs w:val="24"/>
          <w:lang w:eastAsia="en-AU"/>
        </w:rPr>
      </w:pPr>
      <w:r>
        <w:rPr>
          <w:rFonts w:eastAsia="Times New Roman" w:cs="Times New Roman"/>
          <w:szCs w:val="24"/>
          <w:lang w:eastAsia="en-AU"/>
        </w:rPr>
        <w:t>Auckland</w:t>
      </w:r>
      <w:r w:rsidR="007E61D4">
        <w:rPr>
          <w:rFonts w:eastAsia="Times New Roman" w:cs="Times New Roman"/>
          <w:szCs w:val="24"/>
          <w:lang w:eastAsia="en-AU"/>
        </w:rPr>
        <w:tab/>
      </w:r>
      <w:r w:rsidR="007E61D4">
        <w:rPr>
          <w:rFonts w:eastAsia="Times New Roman" w:cs="Times New Roman"/>
          <w:szCs w:val="24"/>
          <w:lang w:eastAsia="en-AU"/>
        </w:rPr>
        <w:tab/>
      </w:r>
      <w:r w:rsidR="008D3569">
        <w:rPr>
          <w:rFonts w:eastAsia="Times New Roman" w:cs="Times New Roman"/>
          <w:szCs w:val="24"/>
          <w:lang w:eastAsia="en-AU"/>
        </w:rPr>
        <w:tab/>
      </w:r>
      <w:r w:rsidR="007E61D4">
        <w:rPr>
          <w:rFonts w:eastAsia="Times New Roman" w:cs="Times New Roman"/>
          <w:szCs w:val="24"/>
          <w:lang w:eastAsia="en-AU"/>
        </w:rPr>
        <w:tab/>
        <w:t xml:space="preserve">p </w:t>
      </w:r>
      <w:r w:rsidR="003B5B90">
        <w:rPr>
          <w:rFonts w:eastAsia="Times New Roman" w:cs="Times New Roman"/>
          <w:szCs w:val="24"/>
          <w:lang w:eastAsia="en-AU"/>
        </w:rPr>
        <w:t>15</w:t>
      </w:r>
      <w:r w:rsidR="00F50297">
        <w:rPr>
          <w:rFonts w:eastAsia="Times New Roman" w:cs="Times New Roman"/>
          <w:szCs w:val="24"/>
          <w:lang w:eastAsia="en-AU"/>
        </w:rPr>
        <w:t>6</w:t>
      </w:r>
    </w:p>
    <w:p w14:paraId="46269321" w14:textId="230611D0" w:rsidR="007E61D4" w:rsidRPr="00DB1DE0" w:rsidRDefault="0022450F" w:rsidP="00D010ED">
      <w:pPr>
        <w:numPr>
          <w:ilvl w:val="0"/>
          <w:numId w:val="10"/>
        </w:numPr>
        <w:tabs>
          <w:tab w:val="num" w:pos="360"/>
          <w:tab w:val="left" w:pos="8222"/>
        </w:tabs>
        <w:spacing w:after="120" w:line="240" w:lineRule="auto"/>
        <w:ind w:left="357" w:hanging="357"/>
        <w:rPr>
          <w:rFonts w:eastAsia="Times New Roman" w:cs="Times New Roman"/>
          <w:szCs w:val="24"/>
          <w:lang w:eastAsia="en-AU"/>
        </w:rPr>
      </w:pPr>
      <w:r>
        <w:rPr>
          <w:rFonts w:eastAsia="Times New Roman" w:cs="Times New Roman"/>
          <w:szCs w:val="24"/>
          <w:lang w:eastAsia="en-AU"/>
        </w:rPr>
        <w:t>Rotorua</w:t>
      </w:r>
      <w:r w:rsidR="007E61D4">
        <w:rPr>
          <w:rFonts w:eastAsia="Times New Roman" w:cs="Times New Roman"/>
          <w:szCs w:val="24"/>
          <w:lang w:eastAsia="en-AU"/>
        </w:rPr>
        <w:tab/>
      </w:r>
      <w:r w:rsidR="007E61D4">
        <w:rPr>
          <w:rFonts w:eastAsia="Times New Roman" w:cs="Times New Roman"/>
          <w:szCs w:val="24"/>
          <w:lang w:eastAsia="en-AU"/>
        </w:rPr>
        <w:tab/>
      </w:r>
      <w:r w:rsidR="008D3569">
        <w:rPr>
          <w:rFonts w:eastAsia="Times New Roman" w:cs="Times New Roman"/>
          <w:szCs w:val="24"/>
          <w:lang w:eastAsia="en-AU"/>
        </w:rPr>
        <w:tab/>
      </w:r>
      <w:r w:rsidR="007E61D4">
        <w:rPr>
          <w:rFonts w:eastAsia="Times New Roman" w:cs="Times New Roman"/>
          <w:szCs w:val="24"/>
          <w:lang w:eastAsia="en-AU"/>
        </w:rPr>
        <w:tab/>
        <w:t xml:space="preserve">p </w:t>
      </w:r>
      <w:r w:rsidR="003B5B90">
        <w:rPr>
          <w:rFonts w:eastAsia="Times New Roman" w:cs="Times New Roman"/>
          <w:szCs w:val="24"/>
          <w:lang w:eastAsia="en-AU"/>
        </w:rPr>
        <w:t>15</w:t>
      </w:r>
      <w:r w:rsidR="00F50297">
        <w:rPr>
          <w:rFonts w:eastAsia="Times New Roman" w:cs="Times New Roman"/>
          <w:szCs w:val="24"/>
          <w:lang w:eastAsia="en-AU"/>
        </w:rPr>
        <w:t>8</w:t>
      </w:r>
    </w:p>
    <w:p w14:paraId="50E73C58" w14:textId="26576E15" w:rsidR="007E61D4" w:rsidRDefault="0022450F" w:rsidP="00D010ED">
      <w:pPr>
        <w:numPr>
          <w:ilvl w:val="0"/>
          <w:numId w:val="10"/>
        </w:numPr>
        <w:tabs>
          <w:tab w:val="num" w:pos="360"/>
          <w:tab w:val="left" w:pos="8222"/>
        </w:tabs>
        <w:spacing w:after="120" w:line="240" w:lineRule="auto"/>
        <w:ind w:left="357" w:hanging="357"/>
        <w:rPr>
          <w:rFonts w:eastAsia="Times New Roman" w:cs="Times New Roman"/>
          <w:szCs w:val="24"/>
          <w:lang w:eastAsia="en-AU"/>
        </w:rPr>
      </w:pPr>
      <w:r>
        <w:rPr>
          <w:rFonts w:eastAsia="Times New Roman" w:cs="Times New Roman"/>
          <w:szCs w:val="24"/>
          <w:lang w:eastAsia="en-AU"/>
        </w:rPr>
        <w:t>Whanganui</w:t>
      </w:r>
      <w:r w:rsidR="007E61D4">
        <w:rPr>
          <w:rFonts w:eastAsia="Times New Roman" w:cs="Times New Roman"/>
          <w:szCs w:val="24"/>
          <w:lang w:eastAsia="en-AU"/>
        </w:rPr>
        <w:tab/>
      </w:r>
      <w:r w:rsidR="007E61D4">
        <w:rPr>
          <w:rFonts w:eastAsia="Times New Roman" w:cs="Times New Roman"/>
          <w:szCs w:val="24"/>
          <w:lang w:eastAsia="en-AU"/>
        </w:rPr>
        <w:tab/>
      </w:r>
      <w:r w:rsidR="008D3569">
        <w:rPr>
          <w:rFonts w:eastAsia="Times New Roman" w:cs="Times New Roman"/>
          <w:szCs w:val="24"/>
          <w:lang w:eastAsia="en-AU"/>
        </w:rPr>
        <w:tab/>
      </w:r>
      <w:r w:rsidR="007E61D4">
        <w:rPr>
          <w:rFonts w:eastAsia="Times New Roman" w:cs="Times New Roman"/>
          <w:szCs w:val="24"/>
          <w:lang w:eastAsia="en-AU"/>
        </w:rPr>
        <w:tab/>
        <w:t xml:space="preserve">p </w:t>
      </w:r>
      <w:r w:rsidR="003B5B90">
        <w:rPr>
          <w:rFonts w:eastAsia="Times New Roman" w:cs="Times New Roman"/>
          <w:szCs w:val="24"/>
          <w:lang w:eastAsia="en-AU"/>
        </w:rPr>
        <w:t>15</w:t>
      </w:r>
      <w:r w:rsidR="00F50297">
        <w:rPr>
          <w:rFonts w:eastAsia="Times New Roman" w:cs="Times New Roman"/>
          <w:szCs w:val="24"/>
          <w:lang w:eastAsia="en-AU"/>
        </w:rPr>
        <w:t>9</w:t>
      </w:r>
    </w:p>
    <w:p w14:paraId="5202D043" w14:textId="5B92F7D1" w:rsidR="007E61D4" w:rsidRDefault="0022450F" w:rsidP="00D010ED">
      <w:pPr>
        <w:numPr>
          <w:ilvl w:val="0"/>
          <w:numId w:val="10"/>
        </w:numPr>
        <w:tabs>
          <w:tab w:val="num" w:pos="360"/>
          <w:tab w:val="left" w:pos="8222"/>
        </w:tabs>
        <w:spacing w:after="120" w:line="240" w:lineRule="auto"/>
        <w:ind w:left="357" w:hanging="357"/>
        <w:rPr>
          <w:rFonts w:eastAsia="Times New Roman" w:cs="Times New Roman"/>
          <w:szCs w:val="24"/>
          <w:lang w:eastAsia="en-AU"/>
        </w:rPr>
      </w:pPr>
      <w:r>
        <w:rPr>
          <w:rFonts w:eastAsia="Times New Roman" w:cs="Times New Roman"/>
          <w:szCs w:val="24"/>
          <w:lang w:eastAsia="en-AU"/>
        </w:rPr>
        <w:t>Taranaki</w:t>
      </w:r>
      <w:r w:rsidR="007E61D4">
        <w:rPr>
          <w:rFonts w:eastAsia="Times New Roman" w:cs="Times New Roman"/>
          <w:szCs w:val="24"/>
          <w:lang w:eastAsia="en-AU"/>
        </w:rPr>
        <w:tab/>
      </w:r>
      <w:r w:rsidR="007E61D4">
        <w:rPr>
          <w:rFonts w:eastAsia="Times New Roman" w:cs="Times New Roman"/>
          <w:szCs w:val="24"/>
          <w:lang w:eastAsia="en-AU"/>
        </w:rPr>
        <w:tab/>
      </w:r>
      <w:r w:rsidR="008D3569">
        <w:rPr>
          <w:rFonts w:eastAsia="Times New Roman" w:cs="Times New Roman"/>
          <w:szCs w:val="24"/>
          <w:lang w:eastAsia="en-AU"/>
        </w:rPr>
        <w:tab/>
      </w:r>
      <w:r w:rsidR="007E61D4">
        <w:rPr>
          <w:rFonts w:eastAsia="Times New Roman" w:cs="Times New Roman"/>
          <w:szCs w:val="24"/>
          <w:lang w:eastAsia="en-AU"/>
        </w:rPr>
        <w:tab/>
        <w:t xml:space="preserve">p </w:t>
      </w:r>
      <w:r w:rsidR="003B5B90">
        <w:rPr>
          <w:rFonts w:eastAsia="Times New Roman" w:cs="Times New Roman"/>
          <w:szCs w:val="24"/>
          <w:lang w:eastAsia="en-AU"/>
        </w:rPr>
        <w:t>1</w:t>
      </w:r>
      <w:r w:rsidR="00F50297">
        <w:rPr>
          <w:rFonts w:eastAsia="Times New Roman" w:cs="Times New Roman"/>
          <w:szCs w:val="24"/>
          <w:lang w:eastAsia="en-AU"/>
        </w:rPr>
        <w:t>60</w:t>
      </w:r>
    </w:p>
    <w:p w14:paraId="50FC8171" w14:textId="0FFA450A" w:rsidR="007E61D4" w:rsidRPr="00DB1DE0" w:rsidRDefault="007E61D4" w:rsidP="00D010ED">
      <w:pPr>
        <w:numPr>
          <w:ilvl w:val="0"/>
          <w:numId w:val="10"/>
        </w:numPr>
        <w:tabs>
          <w:tab w:val="num" w:pos="360"/>
          <w:tab w:val="left" w:pos="8222"/>
        </w:tabs>
        <w:spacing w:after="120" w:line="240" w:lineRule="auto"/>
        <w:ind w:left="357" w:hanging="357"/>
        <w:rPr>
          <w:rFonts w:eastAsia="Times New Roman" w:cs="Times New Roman"/>
          <w:szCs w:val="24"/>
          <w:lang w:eastAsia="en-AU"/>
        </w:rPr>
      </w:pPr>
      <w:r>
        <w:rPr>
          <w:rFonts w:eastAsia="Times New Roman" w:cs="Times New Roman"/>
          <w:szCs w:val="24"/>
          <w:lang w:eastAsia="en-AU"/>
        </w:rPr>
        <w:t>Wellington</w:t>
      </w:r>
      <w:r>
        <w:rPr>
          <w:rFonts w:eastAsia="Times New Roman" w:cs="Times New Roman"/>
          <w:szCs w:val="24"/>
          <w:lang w:eastAsia="en-AU"/>
        </w:rPr>
        <w:tab/>
      </w:r>
      <w:r>
        <w:rPr>
          <w:rFonts w:eastAsia="Times New Roman" w:cs="Times New Roman"/>
          <w:szCs w:val="24"/>
          <w:lang w:eastAsia="en-AU"/>
        </w:rPr>
        <w:tab/>
      </w:r>
      <w:r w:rsidR="008D3569">
        <w:rPr>
          <w:rFonts w:eastAsia="Times New Roman" w:cs="Times New Roman"/>
          <w:szCs w:val="24"/>
          <w:lang w:eastAsia="en-AU"/>
        </w:rPr>
        <w:tab/>
      </w:r>
      <w:r>
        <w:rPr>
          <w:rFonts w:eastAsia="Times New Roman" w:cs="Times New Roman"/>
          <w:szCs w:val="24"/>
          <w:lang w:eastAsia="en-AU"/>
        </w:rPr>
        <w:tab/>
        <w:t xml:space="preserve">p </w:t>
      </w:r>
      <w:r w:rsidR="003B5B90">
        <w:rPr>
          <w:rFonts w:eastAsia="Times New Roman" w:cs="Times New Roman"/>
          <w:szCs w:val="24"/>
          <w:lang w:eastAsia="en-AU"/>
        </w:rPr>
        <w:t>1</w:t>
      </w:r>
      <w:r w:rsidR="00F50297">
        <w:rPr>
          <w:rFonts w:eastAsia="Times New Roman" w:cs="Times New Roman"/>
          <w:szCs w:val="24"/>
          <w:lang w:eastAsia="en-AU"/>
        </w:rPr>
        <w:t>61</w:t>
      </w:r>
    </w:p>
    <w:p w14:paraId="01FEA37F" w14:textId="7EFE4AF2" w:rsidR="007E61D4" w:rsidRPr="00DB1DE0" w:rsidRDefault="0022450F" w:rsidP="00D010ED">
      <w:pPr>
        <w:numPr>
          <w:ilvl w:val="0"/>
          <w:numId w:val="10"/>
        </w:numPr>
        <w:tabs>
          <w:tab w:val="num" w:pos="360"/>
          <w:tab w:val="left" w:pos="8222"/>
        </w:tabs>
        <w:spacing w:after="120" w:line="240" w:lineRule="auto"/>
        <w:ind w:left="357" w:hanging="357"/>
        <w:rPr>
          <w:rFonts w:eastAsia="Times New Roman" w:cs="Times New Roman"/>
          <w:szCs w:val="24"/>
          <w:lang w:eastAsia="en-AU"/>
        </w:rPr>
      </w:pPr>
      <w:r>
        <w:rPr>
          <w:rFonts w:eastAsia="Times New Roman" w:cs="Times New Roman"/>
          <w:szCs w:val="24"/>
          <w:lang w:eastAsia="en-AU"/>
        </w:rPr>
        <w:t>Nelson</w:t>
      </w:r>
      <w:r w:rsidR="007E61D4">
        <w:rPr>
          <w:rFonts w:eastAsia="Times New Roman" w:cs="Times New Roman"/>
          <w:szCs w:val="24"/>
          <w:lang w:eastAsia="en-AU"/>
        </w:rPr>
        <w:tab/>
      </w:r>
      <w:r w:rsidR="007E61D4">
        <w:rPr>
          <w:rFonts w:eastAsia="Times New Roman" w:cs="Times New Roman"/>
          <w:szCs w:val="24"/>
          <w:lang w:eastAsia="en-AU"/>
        </w:rPr>
        <w:tab/>
      </w:r>
      <w:r w:rsidR="008D3569">
        <w:rPr>
          <w:rFonts w:eastAsia="Times New Roman" w:cs="Times New Roman"/>
          <w:szCs w:val="24"/>
          <w:lang w:eastAsia="en-AU"/>
        </w:rPr>
        <w:tab/>
      </w:r>
      <w:r w:rsidR="007E61D4">
        <w:rPr>
          <w:rFonts w:eastAsia="Times New Roman" w:cs="Times New Roman"/>
          <w:szCs w:val="24"/>
          <w:lang w:eastAsia="en-AU"/>
        </w:rPr>
        <w:tab/>
        <w:t xml:space="preserve">p </w:t>
      </w:r>
      <w:r w:rsidR="003B5B90">
        <w:rPr>
          <w:rFonts w:eastAsia="Times New Roman" w:cs="Times New Roman"/>
          <w:szCs w:val="24"/>
          <w:lang w:eastAsia="en-AU"/>
        </w:rPr>
        <w:t>1</w:t>
      </w:r>
      <w:r w:rsidR="00F50297">
        <w:rPr>
          <w:rFonts w:eastAsia="Times New Roman" w:cs="Times New Roman"/>
          <w:szCs w:val="24"/>
          <w:lang w:eastAsia="en-AU"/>
        </w:rPr>
        <w:t>62</w:t>
      </w:r>
    </w:p>
    <w:p w14:paraId="20D2F1A4" w14:textId="2788953E" w:rsidR="007E61D4" w:rsidRDefault="0022450F" w:rsidP="00D010ED">
      <w:pPr>
        <w:numPr>
          <w:ilvl w:val="0"/>
          <w:numId w:val="10"/>
        </w:numPr>
        <w:tabs>
          <w:tab w:val="num" w:pos="360"/>
          <w:tab w:val="left" w:pos="8222"/>
        </w:tabs>
        <w:spacing w:after="120" w:line="240" w:lineRule="auto"/>
        <w:ind w:left="357" w:hanging="357"/>
        <w:rPr>
          <w:rFonts w:eastAsia="Times New Roman" w:cs="Times New Roman"/>
          <w:szCs w:val="24"/>
          <w:lang w:eastAsia="en-AU"/>
        </w:rPr>
      </w:pPr>
      <w:r>
        <w:rPr>
          <w:rFonts w:eastAsia="Times New Roman" w:cs="Times New Roman"/>
          <w:szCs w:val="24"/>
          <w:lang w:eastAsia="en-AU"/>
        </w:rPr>
        <w:t>South Canterbury</w:t>
      </w:r>
      <w:r w:rsidR="007E61D4">
        <w:rPr>
          <w:rFonts w:eastAsia="Times New Roman" w:cs="Times New Roman"/>
          <w:szCs w:val="24"/>
          <w:lang w:eastAsia="en-AU"/>
        </w:rPr>
        <w:tab/>
      </w:r>
      <w:r w:rsidR="007E61D4">
        <w:rPr>
          <w:rFonts w:eastAsia="Times New Roman" w:cs="Times New Roman"/>
          <w:szCs w:val="24"/>
          <w:lang w:eastAsia="en-AU"/>
        </w:rPr>
        <w:tab/>
      </w:r>
      <w:r w:rsidR="008D3569">
        <w:rPr>
          <w:rFonts w:eastAsia="Times New Roman" w:cs="Times New Roman"/>
          <w:szCs w:val="24"/>
          <w:lang w:eastAsia="en-AU"/>
        </w:rPr>
        <w:tab/>
      </w:r>
      <w:r w:rsidR="007E61D4">
        <w:rPr>
          <w:rFonts w:eastAsia="Times New Roman" w:cs="Times New Roman"/>
          <w:szCs w:val="24"/>
          <w:lang w:eastAsia="en-AU"/>
        </w:rPr>
        <w:tab/>
        <w:t xml:space="preserve">p </w:t>
      </w:r>
      <w:r w:rsidR="003B5B90">
        <w:rPr>
          <w:rFonts w:eastAsia="Times New Roman" w:cs="Times New Roman"/>
          <w:szCs w:val="24"/>
          <w:lang w:eastAsia="en-AU"/>
        </w:rPr>
        <w:t>1</w:t>
      </w:r>
      <w:r w:rsidR="00F50297">
        <w:rPr>
          <w:rFonts w:eastAsia="Times New Roman" w:cs="Times New Roman"/>
          <w:szCs w:val="24"/>
          <w:lang w:eastAsia="en-AU"/>
        </w:rPr>
        <w:t>64</w:t>
      </w:r>
    </w:p>
    <w:p w14:paraId="578CE464" w14:textId="58D677D6" w:rsidR="007E61D4" w:rsidRDefault="0022450F" w:rsidP="00D010ED">
      <w:pPr>
        <w:numPr>
          <w:ilvl w:val="0"/>
          <w:numId w:val="10"/>
        </w:numPr>
        <w:tabs>
          <w:tab w:val="num" w:pos="360"/>
          <w:tab w:val="left" w:pos="8222"/>
        </w:tabs>
        <w:spacing w:after="120" w:line="240" w:lineRule="auto"/>
        <w:ind w:left="357" w:hanging="357"/>
        <w:rPr>
          <w:rFonts w:eastAsia="Times New Roman" w:cs="Times New Roman"/>
          <w:szCs w:val="24"/>
          <w:lang w:eastAsia="en-AU"/>
        </w:rPr>
      </w:pPr>
      <w:r>
        <w:rPr>
          <w:rFonts w:eastAsia="Times New Roman" w:cs="Times New Roman"/>
          <w:szCs w:val="24"/>
          <w:lang w:eastAsia="en-AU"/>
        </w:rPr>
        <w:lastRenderedPageBreak/>
        <w:t>Otago</w:t>
      </w:r>
      <w:r w:rsidR="007E61D4">
        <w:rPr>
          <w:rFonts w:eastAsia="Times New Roman" w:cs="Times New Roman"/>
          <w:szCs w:val="24"/>
          <w:lang w:eastAsia="en-AU"/>
        </w:rPr>
        <w:tab/>
      </w:r>
      <w:r w:rsidR="007E61D4">
        <w:rPr>
          <w:rFonts w:eastAsia="Times New Roman" w:cs="Times New Roman"/>
          <w:szCs w:val="24"/>
          <w:lang w:eastAsia="en-AU"/>
        </w:rPr>
        <w:tab/>
      </w:r>
      <w:r w:rsidR="008D3569">
        <w:rPr>
          <w:rFonts w:eastAsia="Times New Roman" w:cs="Times New Roman"/>
          <w:szCs w:val="24"/>
          <w:lang w:eastAsia="en-AU"/>
        </w:rPr>
        <w:tab/>
      </w:r>
      <w:r w:rsidR="007E61D4">
        <w:rPr>
          <w:rFonts w:eastAsia="Times New Roman" w:cs="Times New Roman"/>
          <w:szCs w:val="24"/>
          <w:lang w:eastAsia="en-AU"/>
        </w:rPr>
        <w:tab/>
        <w:t xml:space="preserve">p </w:t>
      </w:r>
      <w:r w:rsidR="003B5B90">
        <w:rPr>
          <w:rFonts w:eastAsia="Times New Roman" w:cs="Times New Roman"/>
          <w:szCs w:val="24"/>
          <w:lang w:eastAsia="en-AU"/>
        </w:rPr>
        <w:t>1</w:t>
      </w:r>
      <w:r w:rsidR="00F50297">
        <w:rPr>
          <w:rFonts w:eastAsia="Times New Roman" w:cs="Times New Roman"/>
          <w:szCs w:val="24"/>
          <w:lang w:eastAsia="en-AU"/>
        </w:rPr>
        <w:t>64</w:t>
      </w:r>
    </w:p>
    <w:p w14:paraId="5322A991" w14:textId="039ADF0E" w:rsidR="007E61D4" w:rsidRDefault="0022450F" w:rsidP="00D010ED">
      <w:pPr>
        <w:numPr>
          <w:ilvl w:val="0"/>
          <w:numId w:val="10"/>
        </w:numPr>
        <w:tabs>
          <w:tab w:val="num" w:pos="360"/>
          <w:tab w:val="left" w:pos="8222"/>
        </w:tabs>
        <w:spacing w:after="120" w:line="240" w:lineRule="auto"/>
        <w:ind w:left="357" w:hanging="357"/>
        <w:rPr>
          <w:rFonts w:eastAsia="Times New Roman" w:cs="Times New Roman"/>
          <w:szCs w:val="24"/>
          <w:lang w:eastAsia="en-AU"/>
        </w:rPr>
      </w:pPr>
      <w:r>
        <w:rPr>
          <w:rFonts w:eastAsia="Times New Roman" w:cs="Times New Roman"/>
          <w:szCs w:val="24"/>
          <w:lang w:eastAsia="en-AU"/>
        </w:rPr>
        <w:t>Southland</w:t>
      </w:r>
      <w:r w:rsidR="007E61D4">
        <w:rPr>
          <w:rFonts w:eastAsia="Times New Roman" w:cs="Times New Roman"/>
          <w:szCs w:val="24"/>
          <w:lang w:eastAsia="en-AU"/>
        </w:rPr>
        <w:tab/>
      </w:r>
      <w:r w:rsidR="007E61D4">
        <w:rPr>
          <w:rFonts w:eastAsia="Times New Roman" w:cs="Times New Roman"/>
          <w:szCs w:val="24"/>
          <w:lang w:eastAsia="en-AU"/>
        </w:rPr>
        <w:tab/>
      </w:r>
      <w:r w:rsidR="008D3569">
        <w:rPr>
          <w:rFonts w:eastAsia="Times New Roman" w:cs="Times New Roman"/>
          <w:szCs w:val="24"/>
          <w:lang w:eastAsia="en-AU"/>
        </w:rPr>
        <w:tab/>
      </w:r>
      <w:r w:rsidR="007E61D4">
        <w:rPr>
          <w:rFonts w:eastAsia="Times New Roman" w:cs="Times New Roman"/>
          <w:szCs w:val="24"/>
          <w:lang w:eastAsia="en-AU"/>
        </w:rPr>
        <w:tab/>
        <w:t xml:space="preserve">p </w:t>
      </w:r>
      <w:r w:rsidR="003B5B90">
        <w:rPr>
          <w:rFonts w:eastAsia="Times New Roman" w:cs="Times New Roman"/>
          <w:szCs w:val="24"/>
          <w:lang w:eastAsia="en-AU"/>
        </w:rPr>
        <w:t>16</w:t>
      </w:r>
      <w:r w:rsidR="00F50297">
        <w:rPr>
          <w:rFonts w:eastAsia="Times New Roman" w:cs="Times New Roman"/>
          <w:szCs w:val="24"/>
          <w:lang w:eastAsia="en-AU"/>
        </w:rPr>
        <w:t>5</w:t>
      </w:r>
    </w:p>
    <w:p w14:paraId="73D00653" w14:textId="2FF222DF" w:rsidR="007E61D4" w:rsidRPr="002C09EE" w:rsidRDefault="007E61D4" w:rsidP="00D010ED">
      <w:pPr>
        <w:numPr>
          <w:ilvl w:val="0"/>
          <w:numId w:val="10"/>
        </w:numPr>
        <w:tabs>
          <w:tab w:val="num" w:pos="360"/>
          <w:tab w:val="left" w:pos="8222"/>
        </w:tabs>
        <w:spacing w:after="120" w:line="240" w:lineRule="auto"/>
        <w:ind w:left="357" w:hanging="357"/>
        <w:rPr>
          <w:rFonts w:eastAsia="Times New Roman" w:cs="Times New Roman"/>
          <w:szCs w:val="24"/>
          <w:lang w:eastAsia="en-AU"/>
        </w:rPr>
      </w:pPr>
      <w:r w:rsidRPr="002C09EE">
        <w:rPr>
          <w:rFonts w:eastAsia="Times New Roman" w:cs="Times New Roman"/>
          <w:szCs w:val="24"/>
          <w:lang w:eastAsia="en-AU"/>
        </w:rPr>
        <w:tab/>
        <w:t xml:space="preserve">Guide Dog Handler </w:t>
      </w:r>
      <w:r w:rsidRPr="000F2042">
        <w:t>Special Interest</w:t>
      </w:r>
      <w:r>
        <w:rPr>
          <w:rFonts w:eastAsia="Times New Roman" w:cs="Times New Roman"/>
          <w:szCs w:val="24"/>
          <w:lang w:eastAsia="en-AU"/>
        </w:rPr>
        <w:t xml:space="preserve"> Network</w:t>
      </w:r>
      <w:r w:rsidRPr="002C09EE">
        <w:rPr>
          <w:rFonts w:eastAsia="Times New Roman" w:cs="Times New Roman"/>
          <w:szCs w:val="24"/>
          <w:lang w:eastAsia="en-AU"/>
        </w:rPr>
        <w:tab/>
      </w:r>
      <w:r w:rsidRPr="002C09EE">
        <w:rPr>
          <w:rFonts w:eastAsia="Times New Roman" w:cs="Times New Roman"/>
          <w:szCs w:val="24"/>
          <w:lang w:eastAsia="en-AU"/>
        </w:rPr>
        <w:tab/>
      </w:r>
      <w:r w:rsidR="008D3569">
        <w:rPr>
          <w:rFonts w:eastAsia="Times New Roman" w:cs="Times New Roman"/>
          <w:szCs w:val="24"/>
          <w:lang w:eastAsia="en-AU"/>
        </w:rPr>
        <w:tab/>
      </w:r>
      <w:r w:rsidRPr="002C09EE">
        <w:rPr>
          <w:rFonts w:eastAsia="Times New Roman" w:cs="Times New Roman"/>
          <w:szCs w:val="24"/>
          <w:lang w:eastAsia="en-AU"/>
        </w:rPr>
        <w:tab/>
        <w:t xml:space="preserve">p </w:t>
      </w:r>
      <w:r w:rsidR="003B5B90">
        <w:rPr>
          <w:rFonts w:eastAsia="Times New Roman" w:cs="Times New Roman"/>
          <w:szCs w:val="24"/>
          <w:lang w:eastAsia="en-AU"/>
        </w:rPr>
        <w:t>16</w:t>
      </w:r>
      <w:r w:rsidR="00F50297">
        <w:rPr>
          <w:rFonts w:eastAsia="Times New Roman" w:cs="Times New Roman"/>
          <w:szCs w:val="24"/>
          <w:lang w:eastAsia="en-AU"/>
        </w:rPr>
        <w:t>7</w:t>
      </w:r>
    </w:p>
    <w:p w14:paraId="35DAA4E5" w14:textId="7EC3AAAE" w:rsidR="007E61D4" w:rsidRDefault="007E61D4" w:rsidP="007E61D4">
      <w:pPr>
        <w:tabs>
          <w:tab w:val="left" w:pos="8222"/>
        </w:tabs>
        <w:rPr>
          <w:rFonts w:eastAsia="Times New Roman" w:cs="Times New Roman"/>
          <w:sz w:val="26"/>
          <w:szCs w:val="26"/>
          <w:lang w:eastAsia="en-AU"/>
        </w:rPr>
      </w:pPr>
    </w:p>
    <w:p w14:paraId="3377E347" w14:textId="5C0839D7" w:rsidR="0022450F" w:rsidRPr="00B4721D" w:rsidRDefault="0022450F" w:rsidP="007E61D4">
      <w:pPr>
        <w:tabs>
          <w:tab w:val="left" w:pos="8222"/>
        </w:tabs>
        <w:rPr>
          <w:rFonts w:eastAsia="Times New Roman" w:cs="Times New Roman"/>
          <w:b/>
          <w:sz w:val="26"/>
          <w:szCs w:val="26"/>
          <w:lang w:eastAsia="en-AU"/>
        </w:rPr>
      </w:pPr>
    </w:p>
    <w:p w14:paraId="045231F1" w14:textId="1D1A5C17" w:rsidR="00B4721D" w:rsidRDefault="00B4721D" w:rsidP="00B4721D">
      <w:pPr>
        <w:pStyle w:val="SquareBulletPoints-Level1"/>
        <w:numPr>
          <w:ilvl w:val="0"/>
          <w:numId w:val="0"/>
        </w:numPr>
      </w:pPr>
      <w:r>
        <w:rPr>
          <w:b/>
        </w:rPr>
        <w:t xml:space="preserve">Attachment J, </w:t>
      </w:r>
      <w:r>
        <w:t xml:space="preserve">Endorsement of </w:t>
      </w:r>
      <w:r w:rsidR="00835E4E" w:rsidRPr="007A4360">
        <w:rPr>
          <w:rFonts w:cstheme="minorHAnsi"/>
        </w:rPr>
        <w:t xml:space="preserve">International Council for </w:t>
      </w:r>
      <w:r w:rsidR="00835E4E">
        <w:rPr>
          <w:rFonts w:cstheme="minorHAnsi"/>
        </w:rPr>
        <w:br/>
        <w:t xml:space="preserve">   </w:t>
      </w:r>
      <w:r w:rsidR="00835E4E" w:rsidRPr="007A4360">
        <w:rPr>
          <w:rFonts w:cstheme="minorHAnsi"/>
        </w:rPr>
        <w:t>Education of People with Visual Impairment</w:t>
      </w:r>
      <w:r w:rsidR="00835E4E">
        <w:t xml:space="preserve"> (</w:t>
      </w:r>
      <w:r>
        <w:t>ICEVI</w:t>
      </w:r>
      <w:r w:rsidR="00835E4E">
        <w:t>)</w:t>
      </w:r>
      <w:r w:rsidR="00835E4E">
        <w:br/>
        <w:t xml:space="preserve">   </w:t>
      </w:r>
      <w:r w:rsidRPr="002D32FA">
        <w:t xml:space="preserve">East Asia Regional </w:t>
      </w:r>
      <w:r>
        <w:br/>
        <w:t xml:space="preserve">   </w:t>
      </w:r>
      <w:r w:rsidRPr="002D32FA">
        <w:t>Conference 2023</w:t>
      </w:r>
      <w:r>
        <w:t xml:space="preserve"> </w:t>
      </w:r>
      <w:r w:rsidRPr="002D32FA">
        <w:t>Yogyakarta Resolution</w:t>
      </w:r>
      <w:r w:rsidR="00835E4E">
        <w:t xml:space="preserve"> </w:t>
      </w:r>
      <w:r w:rsidRPr="002D32FA">
        <w:t xml:space="preserve">Reasonable </w:t>
      </w:r>
      <w:r w:rsidR="00835E4E">
        <w:br/>
        <w:t xml:space="preserve">   </w:t>
      </w:r>
      <w:r w:rsidRPr="002D32FA">
        <w:t>Accommodation and Accessibility in Education</w:t>
      </w:r>
      <w:r w:rsidR="00835E4E">
        <w:br/>
        <w:t xml:space="preserve">   </w:t>
      </w:r>
      <w:r w:rsidRPr="002D32FA">
        <w:t>for Students with Visual Impairment</w:t>
      </w:r>
      <w:r>
        <w:t xml:space="preserve"> </w:t>
      </w:r>
      <w:r w:rsidR="003B5B90">
        <w:tab/>
      </w:r>
      <w:r w:rsidR="003B5B90">
        <w:tab/>
      </w:r>
      <w:r w:rsidR="003B5B90">
        <w:tab/>
      </w:r>
      <w:r w:rsidR="003B5B90">
        <w:tab/>
      </w:r>
      <w:r w:rsidR="003B5B90">
        <w:tab/>
      </w:r>
      <w:r w:rsidR="003B5B90">
        <w:tab/>
      </w:r>
      <w:r w:rsidR="003B5B90">
        <w:tab/>
        <w:t>p 16</w:t>
      </w:r>
      <w:r w:rsidR="00F50297">
        <w:t>9</w:t>
      </w:r>
    </w:p>
    <w:p w14:paraId="0EF912C8" w14:textId="3FB88029" w:rsidR="00B4721D" w:rsidRDefault="00B4721D" w:rsidP="007E61D4">
      <w:pPr>
        <w:tabs>
          <w:tab w:val="left" w:pos="8222"/>
        </w:tabs>
        <w:rPr>
          <w:rFonts w:eastAsia="Times New Roman" w:cs="Times New Roman"/>
          <w:sz w:val="26"/>
          <w:szCs w:val="26"/>
          <w:lang w:eastAsia="en-AU"/>
        </w:rPr>
      </w:pPr>
    </w:p>
    <w:p w14:paraId="2419743F" w14:textId="77777777" w:rsidR="00835E4E" w:rsidRPr="004801AF" w:rsidRDefault="00835E4E" w:rsidP="007E61D4">
      <w:pPr>
        <w:tabs>
          <w:tab w:val="left" w:pos="8222"/>
        </w:tabs>
        <w:rPr>
          <w:rFonts w:eastAsia="Times New Roman" w:cs="Times New Roman"/>
          <w:sz w:val="26"/>
          <w:szCs w:val="26"/>
          <w:lang w:eastAsia="en-AU"/>
        </w:rPr>
      </w:pPr>
    </w:p>
    <w:p w14:paraId="1FF4ADB9" w14:textId="280A76B9" w:rsidR="007E61D4" w:rsidRPr="002E201D" w:rsidRDefault="007E61D4" w:rsidP="007E61D4">
      <w:pPr>
        <w:rPr>
          <w:rFonts w:eastAsia="Times New Roman" w:cs="Times New Roman"/>
          <w:szCs w:val="24"/>
          <w:lang w:eastAsia="en-AU"/>
        </w:rPr>
      </w:pPr>
      <w:r w:rsidRPr="00DB1DE0">
        <w:rPr>
          <w:rFonts w:eastAsia="Times New Roman" w:cs="Times New Roman"/>
          <w:b/>
          <w:szCs w:val="24"/>
          <w:lang w:eastAsia="en-AU"/>
        </w:rPr>
        <w:t xml:space="preserve">Attachment </w:t>
      </w:r>
      <w:r w:rsidR="00B4721D">
        <w:rPr>
          <w:rFonts w:eastAsia="Times New Roman" w:cs="Times New Roman"/>
          <w:b/>
          <w:szCs w:val="24"/>
          <w:lang w:eastAsia="en-AU"/>
        </w:rPr>
        <w:t>K</w:t>
      </w:r>
      <w:r w:rsidRPr="00DB1DE0">
        <w:rPr>
          <w:rFonts w:eastAsia="Times New Roman" w:cs="Times New Roman"/>
          <w:szCs w:val="24"/>
          <w:lang w:eastAsia="en-AU"/>
        </w:rPr>
        <w:t xml:space="preserve">, </w:t>
      </w:r>
      <w:r>
        <w:rPr>
          <w:rFonts w:eastAsia="Times New Roman" w:cs="Times New Roman"/>
          <w:szCs w:val="24"/>
          <w:lang w:eastAsia="en-AU"/>
        </w:rPr>
        <w:t>2023 Annual General Meeting and Conference</w:t>
      </w:r>
      <w:r w:rsidR="009459BD">
        <w:rPr>
          <w:rFonts w:eastAsia="Times New Roman" w:cs="Times New Roman"/>
          <w:szCs w:val="24"/>
          <w:lang w:eastAsia="en-AU"/>
        </w:rPr>
        <w:t xml:space="preserve"> </w:t>
      </w:r>
      <w:r w:rsidR="008D3569">
        <w:rPr>
          <w:rFonts w:eastAsia="Times New Roman" w:cs="Times New Roman"/>
          <w:szCs w:val="24"/>
          <w:lang w:eastAsia="en-AU"/>
        </w:rPr>
        <w:tab/>
      </w:r>
      <w:r>
        <w:rPr>
          <w:rFonts w:eastAsia="Times New Roman" w:cs="Times New Roman"/>
          <w:szCs w:val="24"/>
          <w:lang w:eastAsia="en-AU"/>
        </w:rPr>
        <w:t xml:space="preserve">p </w:t>
      </w:r>
      <w:r w:rsidR="003B5B90">
        <w:rPr>
          <w:rFonts w:eastAsia="Times New Roman" w:cs="Times New Roman"/>
          <w:szCs w:val="24"/>
          <w:lang w:eastAsia="en-AU"/>
        </w:rPr>
        <w:t>17</w:t>
      </w:r>
      <w:r w:rsidR="009060B3">
        <w:rPr>
          <w:rFonts w:eastAsia="Times New Roman" w:cs="Times New Roman"/>
          <w:szCs w:val="24"/>
          <w:lang w:eastAsia="en-AU"/>
        </w:rPr>
        <w:t>7</w:t>
      </w:r>
    </w:p>
    <w:p w14:paraId="55247FE0" w14:textId="68FC27AD" w:rsidR="00536A27" w:rsidRDefault="00536A27">
      <w:pPr>
        <w:spacing w:after="160" w:line="259" w:lineRule="auto"/>
      </w:pPr>
      <w:r>
        <w:br w:type="page"/>
      </w:r>
    </w:p>
    <w:p w14:paraId="7FAB698F" w14:textId="13A86BB9" w:rsidR="00037E21" w:rsidRDefault="00037E21" w:rsidP="00037E21">
      <w:pPr>
        <w:pStyle w:val="Attachment"/>
      </w:pPr>
      <w:r>
        <w:lastRenderedPageBreak/>
        <w:t>Attachment “A”</w:t>
      </w:r>
    </w:p>
    <w:p w14:paraId="23AC80CA" w14:textId="23A70507" w:rsidR="006E0CC0" w:rsidRDefault="00037E21" w:rsidP="006E0CC0">
      <w:pPr>
        <w:pStyle w:val="AttachmentReference"/>
      </w:pPr>
      <w:r>
        <w:t>Matters Arising</w:t>
      </w:r>
      <w:r w:rsidR="006E0CC0">
        <w:t xml:space="preserve"> </w:t>
      </w:r>
      <w:r w:rsidR="006E0CC0" w:rsidRPr="002B5B23">
        <w:t xml:space="preserve">from </w:t>
      </w:r>
      <w:r w:rsidR="006E0CC0" w:rsidRPr="002B5B23">
        <w:rPr>
          <w:rFonts w:hint="eastAsia"/>
        </w:rPr>
        <w:t>the</w:t>
      </w:r>
      <w:r w:rsidR="006E0CC0">
        <w:t xml:space="preserve"> 202</w:t>
      </w:r>
      <w:r w:rsidR="00210538">
        <w:t>2</w:t>
      </w:r>
      <w:r w:rsidR="006E0CC0">
        <w:t xml:space="preserve"> </w:t>
      </w:r>
      <w:r w:rsidR="006E0CC0" w:rsidRPr="002B5B23">
        <w:t>Annual General Meeting</w:t>
      </w:r>
      <w:r w:rsidR="006E0CC0">
        <w:t xml:space="preserve"> and Conference</w:t>
      </w:r>
    </w:p>
    <w:p w14:paraId="3F394E4E" w14:textId="4748D7CD" w:rsidR="00037E21" w:rsidRDefault="006E0CC0" w:rsidP="006E0CC0">
      <w:pPr>
        <w:pStyle w:val="Heading1"/>
        <w:rPr>
          <w:rFonts w:hint="eastAsia"/>
        </w:rPr>
      </w:pPr>
      <w:r>
        <w:t>Introduction</w:t>
      </w:r>
    </w:p>
    <w:p w14:paraId="2FC4066A" w14:textId="5DFFEAB1" w:rsidR="006E0CC0" w:rsidRDefault="006E0CC0" w:rsidP="006E0CC0">
      <w:pPr>
        <w:spacing w:after="100"/>
      </w:pPr>
      <w:r>
        <w:t>The Board considered o</w:t>
      </w:r>
      <w:r w:rsidRPr="003876A3">
        <w:t xml:space="preserve">utcomes of </w:t>
      </w:r>
      <w:r>
        <w:t>the 202</w:t>
      </w:r>
      <w:r w:rsidR="00210538">
        <w:t>2</w:t>
      </w:r>
      <w:r>
        <w:t xml:space="preserve"> Annual General Meeting and Conference at its </w:t>
      </w:r>
      <w:r w:rsidRPr="003876A3">
        <w:t>Annual Planning Meeting</w:t>
      </w:r>
      <w:r>
        <w:t xml:space="preserve"> in November 202</w:t>
      </w:r>
      <w:r w:rsidR="00210538">
        <w:t>2</w:t>
      </w:r>
      <w:r w:rsidRPr="003876A3">
        <w:t xml:space="preserve">. </w:t>
      </w:r>
      <w:r>
        <w:rPr>
          <w:rFonts w:eastAsia="Times New Roman"/>
          <w:szCs w:val="20"/>
          <w:lang w:eastAsia="en-GB"/>
        </w:rPr>
        <w:t xml:space="preserve">These, along with other items </w:t>
      </w:r>
      <w:r>
        <w:t xml:space="preserve">already on the work programme, were by agreement given a priority level of either: </w:t>
      </w:r>
    </w:p>
    <w:p w14:paraId="0E36E927" w14:textId="271C908D" w:rsidR="006E0CC0" w:rsidRDefault="006E0CC0" w:rsidP="006E0CC0">
      <w:pPr>
        <w:pStyle w:val="bullet1last"/>
        <w:spacing w:after="120"/>
        <w:ind w:left="360"/>
      </w:pPr>
      <w:r>
        <w:t xml:space="preserve">High – means the issue </w:t>
      </w:r>
      <w:r w:rsidR="00210538">
        <w:t>|</w:t>
      </w:r>
      <w:r>
        <w:t xml:space="preserve"> activity will be progressed as a matter of priority (work will happen). </w:t>
      </w:r>
    </w:p>
    <w:p w14:paraId="6B9B2C12" w14:textId="77777777" w:rsidR="006E0CC0" w:rsidRDefault="006E0CC0" w:rsidP="006E0CC0">
      <w:pPr>
        <w:pStyle w:val="bullet1last"/>
        <w:spacing w:after="120"/>
        <w:ind w:left="360"/>
      </w:pPr>
      <w:r>
        <w:t>Medium – watch for opportunities and act.</w:t>
      </w:r>
    </w:p>
    <w:p w14:paraId="3AF6A381" w14:textId="77777777" w:rsidR="006E0CC0" w:rsidRDefault="006E0CC0" w:rsidP="006E0CC0">
      <w:pPr>
        <w:pStyle w:val="bullet1last"/>
        <w:spacing w:after="120"/>
        <w:ind w:left="360"/>
      </w:pPr>
      <w:r>
        <w:t>Low – low threshold for action i.e. will not go hunting the issue, but remain vigilant i.e. if something is heard or an influencing person/entity asks, it will be pursued and action taken.</w:t>
      </w:r>
    </w:p>
    <w:p w14:paraId="361F789A" w14:textId="5B3F65B0" w:rsidR="00037E21" w:rsidRPr="00F44BF5" w:rsidRDefault="00037E21">
      <w:pPr>
        <w:spacing w:after="160" w:line="259" w:lineRule="auto"/>
        <w:rPr>
          <w:sz w:val="10"/>
        </w:rPr>
      </w:pPr>
    </w:p>
    <w:p w14:paraId="5C6BA376" w14:textId="6110CA18" w:rsidR="00084024" w:rsidRDefault="00084024" w:rsidP="00084024">
      <w:r>
        <w:t xml:space="preserve">A brief </w:t>
      </w:r>
      <w:r w:rsidRPr="003876A3">
        <w:t xml:space="preserve">commentary </w:t>
      </w:r>
      <w:r>
        <w:t xml:space="preserve">is provided on </w:t>
      </w:r>
      <w:r w:rsidRPr="003876A3">
        <w:t xml:space="preserve">items requiring </w:t>
      </w:r>
      <w:r>
        <w:t xml:space="preserve">an update, where there is no reference anywhere else </w:t>
      </w:r>
      <w:r w:rsidRPr="003876A3">
        <w:t xml:space="preserve">in </w:t>
      </w:r>
      <w:r>
        <w:t>the Annual General Meeting and Conference a</w:t>
      </w:r>
      <w:r w:rsidRPr="003876A3">
        <w:t>genda</w:t>
      </w:r>
      <w:r>
        <w:t xml:space="preserve">. </w:t>
      </w:r>
      <w:r w:rsidR="00F44BF5">
        <w:t>Note that there may be updates to provide about some items.</w:t>
      </w:r>
    </w:p>
    <w:p w14:paraId="3A7622B4" w14:textId="2C8ED2B2" w:rsidR="005A0581" w:rsidRDefault="00084024" w:rsidP="00EF41C8">
      <w:pPr>
        <w:spacing w:after="160" w:line="259" w:lineRule="auto"/>
        <w:ind w:left="720" w:hanging="720"/>
        <w:rPr>
          <w:rStyle w:val="Emphasis"/>
        </w:rPr>
      </w:pPr>
      <w:r w:rsidRPr="00EF41C8">
        <w:rPr>
          <w:rStyle w:val="Emphasis"/>
        </w:rPr>
        <w:t>1.</w:t>
      </w:r>
      <w:r w:rsidRPr="00EF41C8">
        <w:rPr>
          <w:rStyle w:val="Emphasis"/>
        </w:rPr>
        <w:tab/>
      </w:r>
      <w:r w:rsidR="005A0581" w:rsidRPr="00633220">
        <w:rPr>
          <w:rStyle w:val="Heading2Char"/>
        </w:rPr>
        <w:t>Melatonin:</w:t>
      </w:r>
      <w:r w:rsidR="005A0581">
        <w:t xml:space="preserve"> Blind Citizens NZ has reached out to Pharmac and Health NZ for initial advice. There is nothing substantive to report at this time. In addition the Board supports holding an online hui as a mechanism to obtain feedback from members about using Melatonin. While the Remit is a starting point extending the discussion more widely for </w:t>
      </w:r>
      <w:r w:rsidR="00E10C40">
        <w:t xml:space="preserve">engagement with members of the community will </w:t>
      </w:r>
      <w:r w:rsidR="00F44BF5">
        <w:t xml:space="preserve">provide </w:t>
      </w:r>
      <w:r w:rsidR="00E10C40">
        <w:t>useful evidence in support of the Remit</w:t>
      </w:r>
      <w:r w:rsidR="005A0581">
        <w:t>.</w:t>
      </w:r>
      <w:r w:rsidR="00F44BF5">
        <w:t xml:space="preserve"> A hui on this item is to be arranged.</w:t>
      </w:r>
    </w:p>
    <w:p w14:paraId="4AEF780C" w14:textId="7B68CDFC" w:rsidR="00E10C40" w:rsidRDefault="00E10C40" w:rsidP="00E10C40">
      <w:pPr>
        <w:spacing w:after="100" w:line="259" w:lineRule="auto"/>
        <w:ind w:left="720" w:hanging="720"/>
      </w:pPr>
      <w:r>
        <w:rPr>
          <w:rStyle w:val="Emphasis"/>
        </w:rPr>
        <w:lastRenderedPageBreak/>
        <w:t>2.</w:t>
      </w:r>
      <w:r>
        <w:rPr>
          <w:rStyle w:val="Emphasis"/>
        </w:rPr>
        <w:tab/>
      </w:r>
      <w:r w:rsidRPr="00F41704">
        <w:rPr>
          <w:b/>
        </w:rPr>
        <w:t>Co-Governance and Equal Partnership</w:t>
      </w:r>
      <w:r>
        <w:t>: The Board resolved its approach to this topic would be to:</w:t>
      </w:r>
    </w:p>
    <w:p w14:paraId="5FDD33DB" w14:textId="77777777" w:rsidR="00E10C40" w:rsidRDefault="00E10C40" w:rsidP="00E10C40">
      <w:pPr>
        <w:pStyle w:val="SquareBullet"/>
        <w:ind w:left="1077"/>
      </w:pPr>
      <w:r>
        <w:t>convey the outcome of the AGM and Conference to the RNZFB Board with a view to asking how it wishes to enter into this discussion with Blind Citizens NZ to find a way forward to discuss these topics;</w:t>
      </w:r>
    </w:p>
    <w:p w14:paraId="441B4E0C" w14:textId="77777777" w:rsidR="00E10C40" w:rsidRDefault="00E10C40" w:rsidP="00E10C40">
      <w:pPr>
        <w:pStyle w:val="SquareBullet"/>
        <w:ind w:left="1077"/>
      </w:pPr>
      <w:r>
        <w:t>share this outcome with Whaikaha Ministry of Disabled People and the Office for Disability Issues within Whaikaha, advising this is what blind people are expecting of service providers;</w:t>
      </w:r>
    </w:p>
    <w:p w14:paraId="668DF501" w14:textId="77777777" w:rsidR="00E10C40" w:rsidRDefault="00E10C40" w:rsidP="00E10C40">
      <w:pPr>
        <w:pStyle w:val="SquareBullet"/>
        <w:ind w:left="1077"/>
      </w:pPr>
      <w:r>
        <w:t>socialise the idea with the Health and Disability Commission and also the Office for Seniors; and</w:t>
      </w:r>
    </w:p>
    <w:p w14:paraId="6EFD0E9D" w14:textId="52D5C96E" w:rsidR="00E10C40" w:rsidRDefault="00E10C40" w:rsidP="00E10C40">
      <w:pPr>
        <w:pStyle w:val="SquareBullet"/>
        <w:ind w:left="1077"/>
      </w:pPr>
      <w:r>
        <w:t>noted the decision reached already with respect to a letter to go to the RNZFB Board about Client Services and Co-Design and while a potential overlap the message is about consistency of approach.</w:t>
      </w:r>
    </w:p>
    <w:p w14:paraId="6E9D74F3" w14:textId="299C6F03" w:rsidR="00E10C40" w:rsidRDefault="00E10C40" w:rsidP="00E10C40">
      <w:pPr>
        <w:pStyle w:val="SquareBullet"/>
        <w:numPr>
          <w:ilvl w:val="0"/>
          <w:numId w:val="0"/>
        </w:numPr>
        <w:ind w:left="720"/>
      </w:pPr>
    </w:p>
    <w:p w14:paraId="715B8CBF" w14:textId="6D32F9CF" w:rsidR="00E10C40" w:rsidRDefault="00E10C40" w:rsidP="00E10C40">
      <w:pPr>
        <w:pStyle w:val="SquareBullet"/>
        <w:numPr>
          <w:ilvl w:val="0"/>
          <w:numId w:val="0"/>
        </w:numPr>
        <w:ind w:left="720"/>
      </w:pPr>
      <w:r>
        <w:t>This work is ongoing – the RNZFB Board of Directors considered the letter from Blind Citizens NZ outlining the situation. The Board of Directors has undertaken to bring the matter forward to blindness organisations for discussion. Timing for this to happen is unknown at this time.</w:t>
      </w:r>
    </w:p>
    <w:p w14:paraId="57A66173" w14:textId="77777777" w:rsidR="00E10C40" w:rsidRDefault="00E10C40" w:rsidP="00E10C40">
      <w:pPr>
        <w:pStyle w:val="SquareBullet"/>
        <w:numPr>
          <w:ilvl w:val="0"/>
          <w:numId w:val="0"/>
        </w:numPr>
        <w:ind w:left="720"/>
      </w:pPr>
    </w:p>
    <w:p w14:paraId="3649DEA7" w14:textId="1E427994" w:rsidR="00E10C40" w:rsidRDefault="00E10C40" w:rsidP="00EF41C8">
      <w:pPr>
        <w:spacing w:after="160" w:line="259" w:lineRule="auto"/>
        <w:ind w:left="720" w:hanging="720"/>
      </w:pPr>
      <w:r>
        <w:rPr>
          <w:rStyle w:val="Emphasis"/>
        </w:rPr>
        <w:t>3.</w:t>
      </w:r>
      <w:r>
        <w:rPr>
          <w:rStyle w:val="Emphasis"/>
        </w:rPr>
        <w:tab/>
      </w:r>
      <w:r w:rsidRPr="00E9646C">
        <w:rPr>
          <w:b/>
        </w:rPr>
        <w:t>Enabling Good Lives only available until 65 years of age</w:t>
      </w:r>
      <w:r>
        <w:t>: The age-related approach is considered discriminatory and has been raised consistently in a range of hui relating to the Enabling Good Lives and Transformation of Services mahi. The application of the cut-off at 65 years feeds into other funding opportunities and these are also consistently questioned. Lack of funding appears to be the biggest challenge.</w:t>
      </w:r>
      <w:r w:rsidR="00F44BF5">
        <w:t xml:space="preserve"> Blind Citizens NZ continues to advocate for the removal of age-related discriminatory criteria. </w:t>
      </w:r>
    </w:p>
    <w:p w14:paraId="6AF68557" w14:textId="77777777" w:rsidR="00E10C40" w:rsidRDefault="00E10C40" w:rsidP="00EF41C8">
      <w:pPr>
        <w:spacing w:after="160" w:line="259" w:lineRule="auto"/>
        <w:ind w:left="720" w:hanging="720"/>
      </w:pPr>
    </w:p>
    <w:p w14:paraId="7B1584BB" w14:textId="77777777" w:rsidR="0007695A" w:rsidRDefault="00E10C40" w:rsidP="00E10C40">
      <w:pPr>
        <w:ind w:left="720" w:hanging="720"/>
        <w:rPr>
          <w:lang w:eastAsia="en-NZ" w:bidi="hi-IN"/>
        </w:rPr>
      </w:pPr>
      <w:r>
        <w:rPr>
          <w:b/>
        </w:rPr>
        <w:lastRenderedPageBreak/>
        <w:t>4.</w:t>
      </w:r>
      <w:r>
        <w:rPr>
          <w:b/>
        </w:rPr>
        <w:tab/>
      </w:r>
      <w:r w:rsidRPr="00633220">
        <w:rPr>
          <w:b/>
        </w:rPr>
        <w:t>Blood Glucose Monitoring for Diabetics with Smart Phones</w:t>
      </w:r>
      <w:r>
        <w:t>:</w:t>
      </w:r>
      <w:r>
        <w:rPr>
          <w:b/>
          <w:lang w:eastAsia="en-NZ" w:bidi="hi-IN"/>
        </w:rPr>
        <w:t xml:space="preserve">: </w:t>
      </w:r>
      <w:r w:rsidR="0007695A">
        <w:rPr>
          <w:lang w:eastAsia="en-NZ" w:bidi="hi-IN"/>
        </w:rPr>
        <w:t>Awareness raising and advocacy in relation to this item is ongoing.</w:t>
      </w:r>
    </w:p>
    <w:p w14:paraId="2BBD13B3" w14:textId="6F836DF9" w:rsidR="00E10C40" w:rsidRDefault="0007695A" w:rsidP="0007695A">
      <w:pPr>
        <w:ind w:left="720"/>
        <w:rPr>
          <w:lang w:eastAsia="en-NZ" w:bidi="hi-IN"/>
        </w:rPr>
      </w:pPr>
      <w:r>
        <w:t xml:space="preserve">Government agencies approached include </w:t>
      </w:r>
      <w:r w:rsidR="00E10C40">
        <w:rPr>
          <w:lang w:eastAsia="en-NZ" w:bidi="hi-IN"/>
        </w:rPr>
        <w:t>Te Whatu Ora | Health New Zealand</w:t>
      </w:r>
      <w:r>
        <w:rPr>
          <w:lang w:eastAsia="en-NZ" w:bidi="hi-IN"/>
        </w:rPr>
        <w:t xml:space="preserve"> and Ministry of Social Development. The Board also considered the potential of holding an online Hui to broaden engagement and gather information. </w:t>
      </w:r>
    </w:p>
    <w:p w14:paraId="143B61D6" w14:textId="45250058" w:rsidR="005459E3" w:rsidRPr="0007695A" w:rsidRDefault="005459E3" w:rsidP="005459E3">
      <w:pPr>
        <w:pStyle w:val="SquareBullet"/>
        <w:numPr>
          <w:ilvl w:val="0"/>
          <w:numId w:val="0"/>
        </w:numPr>
        <w:ind w:left="357" w:hanging="357"/>
        <w:rPr>
          <w:sz w:val="4"/>
          <w:lang w:eastAsia="en-NZ" w:bidi="hi-IN"/>
        </w:rPr>
      </w:pPr>
    </w:p>
    <w:p w14:paraId="1CB7E918" w14:textId="3F63E62E" w:rsidR="00F44BF5" w:rsidRDefault="005E08CB" w:rsidP="00F44BF5">
      <w:pPr>
        <w:ind w:left="720" w:hanging="720"/>
      </w:pPr>
      <w:r>
        <w:rPr>
          <w:b/>
        </w:rPr>
        <w:t>5</w:t>
      </w:r>
      <w:r w:rsidR="005459E3">
        <w:rPr>
          <w:b/>
        </w:rPr>
        <w:t>.</w:t>
      </w:r>
      <w:r w:rsidR="005459E3">
        <w:rPr>
          <w:b/>
        </w:rPr>
        <w:tab/>
        <w:t xml:space="preserve">Resolution 3 | </w:t>
      </w:r>
      <w:r w:rsidR="005459E3" w:rsidRPr="00E9646C">
        <w:rPr>
          <w:b/>
        </w:rPr>
        <w:t>Major Disruption to Consumer Organisations' Peer Support and Recreation Activities</w:t>
      </w:r>
      <w:r w:rsidR="005459E3">
        <w:t xml:space="preserve">: </w:t>
      </w:r>
      <w:r w:rsidR="00F44BF5" w:rsidRPr="00F44BF5">
        <w:t>Supported</w:t>
      </w:r>
      <w:r w:rsidR="00F44BF5">
        <w:t xml:space="preserve"> by information for the 2022 AGM and Conference and additional information gathered following that event, the RNZFB Board of Directors were informed of this resolution and related concerns.</w:t>
      </w:r>
    </w:p>
    <w:p w14:paraId="7AE1FEBD" w14:textId="71D2D7EA" w:rsidR="00677FD6" w:rsidRPr="000C4138" w:rsidRDefault="00677FD6" w:rsidP="00677FD6">
      <w:pPr>
        <w:ind w:left="720"/>
      </w:pPr>
      <w:r>
        <w:t xml:space="preserve">In its response to the Board of Blind Citizens NZ, the following information was conveyed &lt;begins&gt; </w:t>
      </w:r>
      <w:r w:rsidRPr="000C4138">
        <w:t>The Board noted the views of Blind Citizens NZ alleging that the Board's property principles are not always being followed by management with regard to use of buildings and facilities.</w:t>
      </w:r>
    </w:p>
    <w:p w14:paraId="6E50CAB0" w14:textId="77777777" w:rsidR="00677FD6" w:rsidRPr="000C4138" w:rsidRDefault="00677FD6" w:rsidP="00677FD6">
      <w:pPr>
        <w:ind w:left="720"/>
      </w:pPr>
      <w:r w:rsidRPr="000C4138">
        <w:t>Thank you for bringing these matters to our attention. We will discuss your concerns with Management to ensure effective and consistent implementation of the Board's property principles.</w:t>
      </w:r>
    </w:p>
    <w:p w14:paraId="48F4539E" w14:textId="77777777" w:rsidR="00677FD6" w:rsidRPr="000C4138" w:rsidRDefault="00677FD6" w:rsidP="00677FD6">
      <w:pPr>
        <w:ind w:left="720"/>
      </w:pPr>
      <w:r w:rsidRPr="000C4138">
        <w:t>We would like to clarify from the outset that the practice of charging for security guards for more than four hours on site was discontinued some time ago so this should not now be happening. Also there is no requirement for consumer organisations to have liability insurance.</w:t>
      </w:r>
    </w:p>
    <w:p w14:paraId="7CB1B211" w14:textId="77777777" w:rsidR="005E08CB" w:rsidRDefault="005E08CB">
      <w:pPr>
        <w:spacing w:after="160" w:line="259" w:lineRule="auto"/>
      </w:pPr>
      <w:r>
        <w:br w:type="page"/>
      </w:r>
    </w:p>
    <w:p w14:paraId="773F65D3" w14:textId="7682382B" w:rsidR="00677FD6" w:rsidRPr="000C4138" w:rsidRDefault="00677FD6" w:rsidP="00677FD6">
      <w:pPr>
        <w:ind w:left="720"/>
      </w:pPr>
      <w:r w:rsidRPr="000C4138">
        <w:lastRenderedPageBreak/>
        <w:t>You may already know that the Board has already committed to reviewing the BLVNZ alcohol policy and in the meantime the Board has clarified that there is no prohibition of responsible alcohol consumption on BLVNZ facilities, as a genuine part of peer support and social activities that some consumer organisations run for their members. We are also committed to addressing health and safety matters, including the presence of security guards on site.</w:t>
      </w:r>
      <w:r>
        <w:t xml:space="preserve"> &lt;ends&gt;</w:t>
      </w:r>
    </w:p>
    <w:p w14:paraId="55B73FEE" w14:textId="25AE6B05" w:rsidR="001429DD" w:rsidRPr="001429DD" w:rsidRDefault="005E08CB" w:rsidP="001429DD">
      <w:pPr>
        <w:spacing w:after="80"/>
        <w:ind w:left="720" w:hanging="720"/>
      </w:pPr>
      <w:r>
        <w:rPr>
          <w:b/>
        </w:rPr>
        <w:t>6</w:t>
      </w:r>
      <w:r w:rsidR="005459E3" w:rsidRPr="00646410">
        <w:rPr>
          <w:b/>
        </w:rPr>
        <w:t>.</w:t>
      </w:r>
      <w:r w:rsidR="005459E3">
        <w:rPr>
          <w:b/>
        </w:rPr>
        <w:tab/>
        <w:t>Resolution 4 | Literacy through Braille</w:t>
      </w:r>
      <w:r w:rsidR="005459E3">
        <w:t xml:space="preserve">: </w:t>
      </w:r>
      <w:r w:rsidR="001429DD">
        <w:t xml:space="preserve">information from Blind Citizens NZ 2022 AGM and Conference was conveyed to the then </w:t>
      </w:r>
      <w:r w:rsidR="00677FD6">
        <w:t xml:space="preserve">BLVNZ </w:t>
      </w:r>
      <w:r w:rsidR="005459E3">
        <w:t>Chief Executive</w:t>
      </w:r>
      <w:r w:rsidR="001429DD">
        <w:t>. Supporting information was included with this specific request &lt;begins</w:t>
      </w:r>
      <w:r w:rsidR="001429DD" w:rsidRPr="001429DD">
        <w:t>&gt; What Blind Citizens NZ is requesting: that our two organisations work collegially to address the multitude of elements that fall into these areas of concern:</w:t>
      </w:r>
    </w:p>
    <w:p w14:paraId="721C6A85" w14:textId="77777777" w:rsidR="001429DD" w:rsidRDefault="001429DD" w:rsidP="001429DD">
      <w:pPr>
        <w:pStyle w:val="bullet1last"/>
      </w:pPr>
      <w:r>
        <w:t xml:space="preserve">full implementation of the </w:t>
      </w:r>
      <w:r w:rsidRPr="00AA0D72">
        <w:t>Strategic Framework for the Provision of Braille Services</w:t>
      </w:r>
      <w:r>
        <w:t>;</w:t>
      </w:r>
    </w:p>
    <w:p w14:paraId="472F6115" w14:textId="77777777" w:rsidR="001429DD" w:rsidRDefault="001429DD" w:rsidP="001429DD">
      <w:pPr>
        <w:pStyle w:val="bullet1last"/>
      </w:pPr>
      <w:r w:rsidRPr="00AA0D72">
        <w:t xml:space="preserve">ensure </w:t>
      </w:r>
      <w:r>
        <w:t xml:space="preserve">there is </w:t>
      </w:r>
      <w:r w:rsidRPr="00AA0D72">
        <w:t>continued access to the Youth Library and Braille materials produced under the new Ministry of Education contract</w:t>
      </w:r>
      <w:r>
        <w:t>.</w:t>
      </w:r>
    </w:p>
    <w:p w14:paraId="5DA2F310" w14:textId="0FC74E3F" w:rsidR="001429DD" w:rsidRDefault="001429DD" w:rsidP="001429DD">
      <w:pPr>
        <w:pStyle w:val="bullet1last"/>
        <w:numPr>
          <w:ilvl w:val="0"/>
          <w:numId w:val="0"/>
        </w:numPr>
        <w:ind w:left="710"/>
      </w:pPr>
    </w:p>
    <w:p w14:paraId="7B3B7128" w14:textId="297EF961" w:rsidR="00677FD6" w:rsidRDefault="001429DD" w:rsidP="001429DD">
      <w:pPr>
        <w:pStyle w:val="bullet1last"/>
        <w:numPr>
          <w:ilvl w:val="0"/>
          <w:numId w:val="0"/>
        </w:numPr>
        <w:ind w:left="710"/>
      </w:pPr>
      <w:r>
        <w:t>A copy of the letter was also sent to the RNZFB Board of Directors. While the situation remains outstanding for a fulsome response the RNZFB Board advised that &lt;begins&gt; T</w:t>
      </w:r>
      <w:r w:rsidR="00677FD6">
        <w:t>he Board noted that you have addressed your queries regarding implementation of the braille strategy to the Chief Executive Mr Mulka. The Board has asked the Chief Executive to provide the Board with an update on the implementation of the braille strategy.</w:t>
      </w:r>
      <w:r>
        <w:t xml:space="preserve"> &lt;ends&gt;</w:t>
      </w:r>
    </w:p>
    <w:p w14:paraId="01ABE2AD" w14:textId="77777777" w:rsidR="00677FD6" w:rsidRDefault="00677FD6" w:rsidP="00F44BF5">
      <w:pPr>
        <w:pStyle w:val="SquareBullet"/>
        <w:numPr>
          <w:ilvl w:val="0"/>
          <w:numId w:val="0"/>
        </w:numPr>
        <w:ind w:left="720"/>
        <w:rPr>
          <w:lang w:eastAsia="en-NZ" w:bidi="hi-IN"/>
        </w:rPr>
      </w:pPr>
    </w:p>
    <w:p w14:paraId="7A859A11" w14:textId="77777777" w:rsidR="005E08CB" w:rsidRDefault="005E08CB" w:rsidP="00BA4FEE">
      <w:pPr>
        <w:ind w:left="720" w:hanging="720"/>
        <w:rPr>
          <w:lang w:eastAsia="en-NZ" w:bidi="hi-IN"/>
        </w:rPr>
      </w:pPr>
      <w:r w:rsidRPr="005E08CB">
        <w:rPr>
          <w:b/>
          <w:lang w:eastAsia="en-NZ" w:bidi="hi-IN"/>
        </w:rPr>
        <w:t>7</w:t>
      </w:r>
      <w:r w:rsidR="0007695A">
        <w:rPr>
          <w:lang w:eastAsia="en-NZ" w:bidi="hi-IN"/>
        </w:rPr>
        <w:t>.</w:t>
      </w:r>
      <w:r w:rsidR="0007695A">
        <w:rPr>
          <w:lang w:eastAsia="en-NZ" w:bidi="hi-IN"/>
        </w:rPr>
        <w:tab/>
      </w:r>
      <w:r w:rsidR="00A86D8C" w:rsidRPr="00BA4FEE">
        <w:rPr>
          <w:b/>
          <w:lang w:eastAsia="en-NZ" w:bidi="hi-IN"/>
        </w:rPr>
        <w:t>Communications’ Plan</w:t>
      </w:r>
      <w:r w:rsidR="0007695A" w:rsidRPr="00BA4FEE">
        <w:rPr>
          <w:b/>
          <w:lang w:eastAsia="en-NZ" w:bidi="hi-IN"/>
        </w:rPr>
        <w:t xml:space="preserve">: </w:t>
      </w:r>
      <w:r w:rsidR="00BA4FEE" w:rsidRPr="00BA4FEE">
        <w:rPr>
          <w:lang w:eastAsia="en-NZ" w:bidi="hi-IN"/>
        </w:rPr>
        <w:t xml:space="preserve">Amongst key factors considered by </w:t>
      </w:r>
      <w:r w:rsidR="00BA4FEE">
        <w:rPr>
          <w:lang w:eastAsia="en-NZ" w:bidi="hi-IN"/>
        </w:rPr>
        <w:t xml:space="preserve">the </w:t>
      </w:r>
      <w:r w:rsidR="00BA4FEE" w:rsidRPr="00BA4FEE">
        <w:rPr>
          <w:lang w:eastAsia="en-NZ" w:bidi="hi-IN"/>
        </w:rPr>
        <w:t>Board and Chief Executiv</w:t>
      </w:r>
      <w:r w:rsidR="00BA4FEE">
        <w:rPr>
          <w:lang w:eastAsia="en-NZ" w:bidi="hi-IN"/>
        </w:rPr>
        <w:t xml:space="preserve">e when operationalising this plan are resources. </w:t>
      </w:r>
    </w:p>
    <w:p w14:paraId="18E98886" w14:textId="0881E6F2" w:rsidR="00BA4FEE" w:rsidRDefault="00BA4FEE" w:rsidP="005E08CB">
      <w:pPr>
        <w:ind w:left="720"/>
        <w:rPr>
          <w:lang w:bidi="hi-IN"/>
        </w:rPr>
      </w:pPr>
      <w:r>
        <w:rPr>
          <w:lang w:eastAsia="en-NZ" w:bidi="hi-IN"/>
        </w:rPr>
        <w:lastRenderedPageBreak/>
        <w:t xml:space="preserve">When the Plan was initially created in 2019 this was achieved </w:t>
      </w:r>
      <w:r w:rsidR="00583952">
        <w:rPr>
          <w:lang w:bidi="hi-IN"/>
        </w:rPr>
        <w:t>under expert guidance</w:t>
      </w:r>
      <w:r>
        <w:rPr>
          <w:lang w:bidi="hi-IN"/>
        </w:rPr>
        <w:t>. The possibility at the time of a small position that would support the Chief Executive and fulfil some of the</w:t>
      </w:r>
      <w:r w:rsidR="00583952">
        <w:rPr>
          <w:lang w:bidi="hi-IN"/>
        </w:rPr>
        <w:t xml:space="preserve"> functions</w:t>
      </w:r>
      <w:r>
        <w:rPr>
          <w:lang w:bidi="hi-IN"/>
        </w:rPr>
        <w:t xml:space="preserve"> was a factor</w:t>
      </w:r>
      <w:r w:rsidR="00583952">
        <w:rPr>
          <w:lang w:bidi="hi-IN"/>
        </w:rPr>
        <w:t xml:space="preserve">. This happened for a short while during 2019 as we tested in particular, the creation of a monthly newsletter that would go to members and stakeholders. </w:t>
      </w:r>
    </w:p>
    <w:p w14:paraId="0CD88FC0" w14:textId="4315BD9D" w:rsidR="00BA4FEE" w:rsidRDefault="00BA4FEE" w:rsidP="00BA4FEE">
      <w:pPr>
        <w:ind w:left="720"/>
        <w:rPr>
          <w:lang w:bidi="hi-IN"/>
        </w:rPr>
      </w:pPr>
      <w:r>
        <w:rPr>
          <w:lang w:bidi="hi-IN"/>
        </w:rPr>
        <w:t xml:space="preserve">The Board and Chief Executive reviewed the Plan to ensure this remains fit for purpose. Endeavours </w:t>
      </w:r>
      <w:r w:rsidR="00583952">
        <w:rPr>
          <w:lang w:bidi="hi-IN"/>
        </w:rPr>
        <w:t>to hold true to the Plan</w:t>
      </w:r>
      <w:r>
        <w:rPr>
          <w:lang w:bidi="hi-IN"/>
        </w:rPr>
        <w:t xml:space="preserve"> are happening. Although the Remit focussed on communications at a national level, the Board and Chief Executive’s review considered involvement of Branches and Networks when raising awareness of organisational items.</w:t>
      </w:r>
    </w:p>
    <w:p w14:paraId="3235BDD4" w14:textId="77777777" w:rsidR="00586449" w:rsidRDefault="00BA4FEE" w:rsidP="00BA4FEE">
      <w:pPr>
        <w:ind w:left="720"/>
        <w:rPr>
          <w:lang w:bidi="hi-IN"/>
        </w:rPr>
      </w:pPr>
      <w:r>
        <w:rPr>
          <w:lang w:bidi="hi-IN"/>
        </w:rPr>
        <w:t xml:space="preserve">While there </w:t>
      </w:r>
      <w:r w:rsidR="00583952">
        <w:rPr>
          <w:lang w:bidi="hi-IN"/>
        </w:rPr>
        <w:t xml:space="preserve">are areas for improvement, for the limited resource </w:t>
      </w:r>
      <w:r>
        <w:rPr>
          <w:lang w:bidi="hi-IN"/>
        </w:rPr>
        <w:t xml:space="preserve">Blind Citizens NZ has </w:t>
      </w:r>
      <w:r w:rsidR="00583952">
        <w:rPr>
          <w:lang w:bidi="hi-IN"/>
        </w:rPr>
        <w:t>there have been gains.</w:t>
      </w:r>
      <w:r>
        <w:rPr>
          <w:lang w:bidi="hi-IN"/>
        </w:rPr>
        <w:t xml:space="preserve"> </w:t>
      </w:r>
    </w:p>
    <w:p w14:paraId="7E2303AA" w14:textId="77777777" w:rsidR="00586449" w:rsidRDefault="00586449" w:rsidP="00586449">
      <w:pPr>
        <w:ind w:left="720"/>
        <w:rPr>
          <w:lang w:bidi="hi-IN"/>
        </w:rPr>
      </w:pPr>
      <w:r w:rsidRPr="00586449">
        <w:rPr>
          <w:lang w:bidi="hi-IN"/>
        </w:rPr>
        <w:t xml:space="preserve">Blind Citizens NZ </w:t>
      </w:r>
      <w:r w:rsidR="00583952" w:rsidRPr="00586449">
        <w:rPr>
          <w:lang w:bidi="hi-IN"/>
        </w:rPr>
        <w:t xml:space="preserve">Communication Strategy </w:t>
      </w:r>
      <w:r w:rsidR="00583952">
        <w:rPr>
          <w:lang w:bidi="hi-IN"/>
        </w:rPr>
        <w:t xml:space="preserve">recognises we are a small organisation with a limited budget and it recognised also, there may not be ongoing funding to support the Plan. </w:t>
      </w:r>
      <w:r>
        <w:rPr>
          <w:lang w:bidi="hi-IN"/>
        </w:rPr>
        <w:t xml:space="preserve">This is why it was </w:t>
      </w:r>
      <w:r w:rsidR="00583952">
        <w:rPr>
          <w:lang w:bidi="hi-IN"/>
        </w:rPr>
        <w:t xml:space="preserve">designed </w:t>
      </w:r>
      <w:r>
        <w:rPr>
          <w:lang w:bidi="hi-IN"/>
        </w:rPr>
        <w:t xml:space="preserve">the way </w:t>
      </w:r>
      <w:r w:rsidR="00583952">
        <w:rPr>
          <w:lang w:bidi="hi-IN"/>
        </w:rPr>
        <w:t xml:space="preserve">it is. </w:t>
      </w:r>
      <w:r>
        <w:rPr>
          <w:lang w:bidi="hi-IN"/>
        </w:rPr>
        <w:t>Organisational c</w:t>
      </w:r>
      <w:r w:rsidR="00583952">
        <w:rPr>
          <w:lang w:bidi="hi-IN"/>
        </w:rPr>
        <w:t xml:space="preserve">ommunications overall reconcile back to </w:t>
      </w:r>
      <w:r>
        <w:rPr>
          <w:lang w:bidi="hi-IN"/>
        </w:rPr>
        <w:t>the Strategy. Ways of amplifying Blind Citizens NZ’s voice are ongoing.</w:t>
      </w:r>
    </w:p>
    <w:p w14:paraId="58A9BF0B" w14:textId="1EA6BA6E" w:rsidR="00583952" w:rsidRDefault="00586449" w:rsidP="00586449">
      <w:pPr>
        <w:spacing w:after="80"/>
        <w:ind w:left="720"/>
        <w:rPr>
          <w:lang w:bidi="hi-IN"/>
        </w:rPr>
      </w:pPr>
      <w:r>
        <w:rPr>
          <w:lang w:bidi="hi-IN"/>
        </w:rPr>
        <w:t xml:space="preserve">Bearing </w:t>
      </w:r>
      <w:r w:rsidR="00583952">
        <w:rPr>
          <w:lang w:bidi="hi-IN"/>
        </w:rPr>
        <w:t xml:space="preserve">in mind </w:t>
      </w:r>
      <w:r>
        <w:rPr>
          <w:lang w:bidi="hi-IN"/>
        </w:rPr>
        <w:t xml:space="preserve">resources i.e. </w:t>
      </w:r>
      <w:r w:rsidR="00583952">
        <w:rPr>
          <w:lang w:bidi="hi-IN"/>
        </w:rPr>
        <w:t xml:space="preserve">we are a small organisation with limited resource and budget, </w:t>
      </w:r>
      <w:r>
        <w:rPr>
          <w:lang w:bidi="hi-IN"/>
        </w:rPr>
        <w:t xml:space="preserve">and taking into account feedback from members, </w:t>
      </w:r>
      <w:r w:rsidR="00583952">
        <w:rPr>
          <w:lang w:bidi="hi-IN"/>
        </w:rPr>
        <w:t>channels</w:t>
      </w:r>
      <w:r>
        <w:rPr>
          <w:lang w:bidi="hi-IN"/>
        </w:rPr>
        <w:t xml:space="preserve"> identified for the Plan and how these are perceive are</w:t>
      </w:r>
      <w:r w:rsidR="00583952">
        <w:rPr>
          <w:lang w:bidi="hi-IN"/>
        </w:rPr>
        <w:t>:</w:t>
      </w:r>
    </w:p>
    <w:p w14:paraId="0312FB1E" w14:textId="77777777" w:rsidR="00583952" w:rsidRDefault="00583952" w:rsidP="00586449">
      <w:pPr>
        <w:pStyle w:val="bullet1last"/>
        <w:widowControl/>
        <w:tabs>
          <w:tab w:val="left" w:pos="0"/>
          <w:tab w:val="left" w:pos="567"/>
          <w:tab w:val="left" w:pos="1134"/>
          <w:tab w:val="left" w:pos="1418"/>
          <w:tab w:val="left" w:pos="1985"/>
          <w:tab w:val="left" w:pos="2268"/>
          <w:tab w:val="left" w:pos="2552"/>
          <w:tab w:val="left" w:pos="2835"/>
          <w:tab w:val="left" w:pos="3119"/>
        </w:tabs>
        <w:suppressAutoHyphens/>
        <w:adjustRightInd/>
        <w:spacing w:after="40"/>
        <w:ind w:left="1077" w:hanging="357"/>
        <w:rPr>
          <w:lang w:bidi="hi-IN"/>
        </w:rPr>
      </w:pPr>
      <w:r>
        <w:rPr>
          <w:lang w:bidi="hi-IN"/>
        </w:rPr>
        <w:t>Blind Discuss Email List: well utilised;</w:t>
      </w:r>
    </w:p>
    <w:p w14:paraId="673CAB81" w14:textId="79415F4C" w:rsidR="00586449" w:rsidRDefault="00583952" w:rsidP="00586449">
      <w:pPr>
        <w:pStyle w:val="bullet1last"/>
        <w:widowControl/>
        <w:tabs>
          <w:tab w:val="left" w:pos="0"/>
          <w:tab w:val="left" w:pos="567"/>
          <w:tab w:val="left" w:pos="1134"/>
          <w:tab w:val="left" w:pos="1418"/>
          <w:tab w:val="left" w:pos="1985"/>
          <w:tab w:val="left" w:pos="2268"/>
          <w:tab w:val="left" w:pos="2552"/>
          <w:tab w:val="left" w:pos="2835"/>
          <w:tab w:val="left" w:pos="3119"/>
        </w:tabs>
        <w:suppressAutoHyphens/>
        <w:adjustRightInd/>
        <w:spacing w:after="40"/>
        <w:ind w:left="1077" w:hanging="357"/>
        <w:rPr>
          <w:lang w:bidi="hi-IN"/>
        </w:rPr>
      </w:pPr>
      <w:r>
        <w:rPr>
          <w:lang w:bidi="hi-IN"/>
        </w:rPr>
        <w:t xml:space="preserve">Member Forum Email List: still relatively new </w:t>
      </w:r>
      <w:r w:rsidR="00586449">
        <w:rPr>
          <w:lang w:bidi="hi-IN"/>
        </w:rPr>
        <w:t>but the worth is recognised;</w:t>
      </w:r>
    </w:p>
    <w:p w14:paraId="6741DF8C" w14:textId="04CE91A1" w:rsidR="00586449" w:rsidRDefault="00583952" w:rsidP="00586449">
      <w:pPr>
        <w:pStyle w:val="bullet1last"/>
        <w:widowControl/>
        <w:tabs>
          <w:tab w:val="left" w:pos="0"/>
          <w:tab w:val="left" w:pos="567"/>
          <w:tab w:val="left" w:pos="1134"/>
          <w:tab w:val="left" w:pos="1418"/>
          <w:tab w:val="left" w:pos="1985"/>
          <w:tab w:val="left" w:pos="2268"/>
          <w:tab w:val="left" w:pos="2552"/>
          <w:tab w:val="left" w:pos="2835"/>
          <w:tab w:val="left" w:pos="3119"/>
        </w:tabs>
        <w:suppressAutoHyphens/>
        <w:adjustRightInd/>
        <w:spacing w:after="40"/>
        <w:ind w:left="1077" w:hanging="357"/>
        <w:rPr>
          <w:lang w:bidi="hi-IN"/>
        </w:rPr>
      </w:pPr>
      <w:r>
        <w:rPr>
          <w:lang w:bidi="hi-IN"/>
        </w:rPr>
        <w:lastRenderedPageBreak/>
        <w:t xml:space="preserve">National Feedback Line: </w:t>
      </w:r>
      <w:r w:rsidR="00586449">
        <w:rPr>
          <w:lang w:bidi="hi-IN"/>
        </w:rPr>
        <w:t xml:space="preserve">there is </w:t>
      </w:r>
      <w:r>
        <w:rPr>
          <w:lang w:bidi="hi-IN"/>
        </w:rPr>
        <w:t xml:space="preserve">information </w:t>
      </w:r>
      <w:r w:rsidR="00586449">
        <w:rPr>
          <w:lang w:bidi="hi-IN"/>
        </w:rPr>
        <w:t>being publicised however more contributions are needed along with ongoing promotion of TellMe.</w:t>
      </w:r>
    </w:p>
    <w:p w14:paraId="7879DE0E" w14:textId="77777777" w:rsidR="00586449" w:rsidRDefault="00583952" w:rsidP="00586449">
      <w:pPr>
        <w:pStyle w:val="bullet1last"/>
        <w:widowControl/>
        <w:tabs>
          <w:tab w:val="left" w:pos="0"/>
          <w:tab w:val="left" w:pos="567"/>
          <w:tab w:val="left" w:pos="1134"/>
          <w:tab w:val="left" w:pos="1418"/>
          <w:tab w:val="left" w:pos="1985"/>
          <w:tab w:val="left" w:pos="2268"/>
          <w:tab w:val="left" w:pos="2552"/>
          <w:tab w:val="left" w:pos="2835"/>
          <w:tab w:val="left" w:pos="3119"/>
        </w:tabs>
        <w:suppressAutoHyphens/>
        <w:adjustRightInd/>
        <w:spacing w:after="40"/>
        <w:ind w:left="1077" w:hanging="357"/>
        <w:rPr>
          <w:lang w:bidi="hi-IN"/>
        </w:rPr>
      </w:pPr>
      <w:r>
        <w:rPr>
          <w:lang w:bidi="hi-IN"/>
        </w:rPr>
        <w:t xml:space="preserve">Focus Magazine: well utilised, good presentation, and </w:t>
      </w:r>
      <w:r w:rsidR="00586449">
        <w:rPr>
          <w:lang w:bidi="hi-IN"/>
        </w:rPr>
        <w:t xml:space="preserve">ways of </w:t>
      </w:r>
      <w:r>
        <w:rPr>
          <w:lang w:bidi="hi-IN"/>
        </w:rPr>
        <w:t>separat</w:t>
      </w:r>
      <w:r w:rsidR="00586449">
        <w:rPr>
          <w:lang w:bidi="hi-IN"/>
        </w:rPr>
        <w:t xml:space="preserve">ing </w:t>
      </w:r>
      <w:r>
        <w:rPr>
          <w:lang w:bidi="hi-IN"/>
        </w:rPr>
        <w:t xml:space="preserve">out content </w:t>
      </w:r>
      <w:r w:rsidR="00586449">
        <w:rPr>
          <w:lang w:bidi="hi-IN"/>
        </w:rPr>
        <w:t>for online access have been implemented.</w:t>
      </w:r>
    </w:p>
    <w:p w14:paraId="78C64948" w14:textId="77777777" w:rsidR="00583952" w:rsidRDefault="00583952" w:rsidP="00586449">
      <w:pPr>
        <w:pStyle w:val="bullet1last"/>
        <w:widowControl/>
        <w:tabs>
          <w:tab w:val="left" w:pos="0"/>
          <w:tab w:val="left" w:pos="567"/>
          <w:tab w:val="left" w:pos="1134"/>
          <w:tab w:val="left" w:pos="1418"/>
          <w:tab w:val="left" w:pos="1985"/>
          <w:tab w:val="left" w:pos="2268"/>
          <w:tab w:val="left" w:pos="2552"/>
          <w:tab w:val="left" w:pos="2835"/>
          <w:tab w:val="left" w:pos="3119"/>
        </w:tabs>
        <w:suppressAutoHyphens/>
        <w:adjustRightInd/>
        <w:spacing w:after="40"/>
        <w:ind w:left="1077" w:hanging="357"/>
        <w:rPr>
          <w:lang w:bidi="hi-IN"/>
        </w:rPr>
      </w:pPr>
      <w:r>
        <w:rPr>
          <w:lang w:bidi="hi-IN"/>
        </w:rPr>
        <w:t>Email update to Members: we have been doing email blasts but can do better;</w:t>
      </w:r>
    </w:p>
    <w:p w14:paraId="69F65606" w14:textId="46699C1D" w:rsidR="00583952" w:rsidRDefault="00583952" w:rsidP="00586449">
      <w:pPr>
        <w:pStyle w:val="bullet1last"/>
        <w:widowControl/>
        <w:tabs>
          <w:tab w:val="left" w:pos="0"/>
          <w:tab w:val="left" w:pos="567"/>
          <w:tab w:val="left" w:pos="1134"/>
          <w:tab w:val="left" w:pos="1418"/>
          <w:tab w:val="left" w:pos="1985"/>
          <w:tab w:val="left" w:pos="2268"/>
          <w:tab w:val="left" w:pos="2552"/>
          <w:tab w:val="left" w:pos="2835"/>
          <w:tab w:val="left" w:pos="3119"/>
        </w:tabs>
        <w:suppressAutoHyphens/>
        <w:adjustRightInd/>
        <w:spacing w:after="40"/>
        <w:ind w:left="1077" w:hanging="357"/>
        <w:rPr>
          <w:lang w:bidi="hi-IN"/>
        </w:rPr>
      </w:pPr>
      <w:r>
        <w:rPr>
          <w:lang w:bidi="hi-IN"/>
        </w:rPr>
        <w:t xml:space="preserve">Email updates to stakeholders: </w:t>
      </w:r>
      <w:r w:rsidR="00586449">
        <w:rPr>
          <w:lang w:bidi="hi-IN"/>
        </w:rPr>
        <w:t>this is happening however more regular communications are needed.</w:t>
      </w:r>
    </w:p>
    <w:p w14:paraId="2A4F2296" w14:textId="0BA329DA" w:rsidR="00583952" w:rsidRDefault="00583952" w:rsidP="00586449">
      <w:pPr>
        <w:pStyle w:val="bullet1last"/>
        <w:widowControl/>
        <w:tabs>
          <w:tab w:val="left" w:pos="0"/>
          <w:tab w:val="left" w:pos="567"/>
          <w:tab w:val="left" w:pos="1134"/>
          <w:tab w:val="left" w:pos="1418"/>
          <w:tab w:val="left" w:pos="1985"/>
          <w:tab w:val="left" w:pos="2268"/>
          <w:tab w:val="left" w:pos="2552"/>
          <w:tab w:val="left" w:pos="2835"/>
          <w:tab w:val="left" w:pos="3119"/>
        </w:tabs>
        <w:suppressAutoHyphens/>
        <w:adjustRightInd/>
        <w:spacing w:after="40"/>
        <w:ind w:left="1077" w:hanging="357"/>
        <w:rPr>
          <w:lang w:bidi="hi-IN"/>
        </w:rPr>
      </w:pPr>
      <w:r>
        <w:rPr>
          <w:lang w:bidi="hi-IN"/>
        </w:rPr>
        <w:t xml:space="preserve">Facebook: we are tracking well </w:t>
      </w:r>
      <w:r w:rsidR="00586449">
        <w:rPr>
          <w:lang w:bidi="hi-IN"/>
        </w:rPr>
        <w:t xml:space="preserve">and page </w:t>
      </w:r>
      <w:r>
        <w:rPr>
          <w:lang w:bidi="hi-IN"/>
        </w:rPr>
        <w:t>likes</w:t>
      </w:r>
      <w:r w:rsidR="00586449">
        <w:rPr>
          <w:lang w:bidi="hi-IN"/>
        </w:rPr>
        <w:t xml:space="preserve"> and followers have increased in the past 12 months. </w:t>
      </w:r>
      <w:r>
        <w:rPr>
          <w:lang w:bidi="hi-IN"/>
        </w:rPr>
        <w:t xml:space="preserve">When comparing with other similar sized organisations </w:t>
      </w:r>
      <w:r w:rsidR="00586449">
        <w:rPr>
          <w:lang w:bidi="hi-IN"/>
        </w:rPr>
        <w:t>Blind Citizens NZ’s situation is comparable.</w:t>
      </w:r>
    </w:p>
    <w:p w14:paraId="364261E2" w14:textId="77777777" w:rsidR="00D85EC0" w:rsidRDefault="00583952" w:rsidP="00D85EC0">
      <w:pPr>
        <w:pStyle w:val="bullet1last"/>
        <w:widowControl/>
        <w:tabs>
          <w:tab w:val="left" w:pos="0"/>
          <w:tab w:val="left" w:pos="567"/>
          <w:tab w:val="left" w:pos="1134"/>
          <w:tab w:val="left" w:pos="1418"/>
          <w:tab w:val="left" w:pos="1985"/>
          <w:tab w:val="left" w:pos="2268"/>
          <w:tab w:val="left" w:pos="2552"/>
          <w:tab w:val="left" w:pos="2835"/>
          <w:tab w:val="left" w:pos="3119"/>
        </w:tabs>
        <w:suppressAutoHyphens/>
        <w:adjustRightInd/>
        <w:spacing w:after="40"/>
        <w:ind w:left="1077" w:hanging="357"/>
        <w:rPr>
          <w:lang w:bidi="hi-IN"/>
        </w:rPr>
      </w:pPr>
      <w:r>
        <w:rPr>
          <w:lang w:bidi="hi-IN"/>
        </w:rPr>
        <w:t>Twitter</w:t>
      </w:r>
      <w:r w:rsidR="00586449">
        <w:rPr>
          <w:lang w:bidi="hi-IN"/>
        </w:rPr>
        <w:t xml:space="preserve"> (now ‘X’)</w:t>
      </w:r>
      <w:r>
        <w:rPr>
          <w:lang w:bidi="hi-IN"/>
        </w:rPr>
        <w:t xml:space="preserve">: when the Plan was developed, twitter was not </w:t>
      </w:r>
      <w:r w:rsidR="00586449">
        <w:rPr>
          <w:lang w:bidi="hi-IN"/>
        </w:rPr>
        <w:t xml:space="preserve">identified as </w:t>
      </w:r>
      <w:r>
        <w:rPr>
          <w:lang w:bidi="hi-IN"/>
        </w:rPr>
        <w:t xml:space="preserve">a tool many people from the blind community were using. </w:t>
      </w:r>
      <w:r w:rsidR="00586449">
        <w:rPr>
          <w:lang w:bidi="hi-IN"/>
        </w:rPr>
        <w:t xml:space="preserve">However it </w:t>
      </w:r>
      <w:r>
        <w:rPr>
          <w:lang w:bidi="hi-IN"/>
        </w:rPr>
        <w:t xml:space="preserve">is useful for informing stakeholders and getting messages out </w:t>
      </w:r>
      <w:r w:rsidR="00D85EC0">
        <w:rPr>
          <w:lang w:bidi="hi-IN"/>
        </w:rPr>
        <w:t xml:space="preserve">to people. We need to do more in this space. We are aware of other </w:t>
      </w:r>
      <w:r>
        <w:rPr>
          <w:lang w:bidi="hi-IN"/>
        </w:rPr>
        <w:t>options such as Mastodon</w:t>
      </w:r>
      <w:r w:rsidR="00D85EC0">
        <w:rPr>
          <w:lang w:bidi="hi-IN"/>
        </w:rPr>
        <w:t>.</w:t>
      </w:r>
    </w:p>
    <w:p w14:paraId="59D71540" w14:textId="77777777" w:rsidR="00D85EC0" w:rsidRDefault="00583952" w:rsidP="00586449">
      <w:pPr>
        <w:pStyle w:val="bullet1last"/>
        <w:widowControl/>
        <w:tabs>
          <w:tab w:val="left" w:pos="0"/>
          <w:tab w:val="left" w:pos="567"/>
          <w:tab w:val="left" w:pos="1134"/>
          <w:tab w:val="left" w:pos="1418"/>
          <w:tab w:val="left" w:pos="1985"/>
          <w:tab w:val="left" w:pos="2268"/>
          <w:tab w:val="left" w:pos="2552"/>
          <w:tab w:val="left" w:pos="2835"/>
          <w:tab w:val="left" w:pos="3119"/>
        </w:tabs>
        <w:suppressAutoHyphens/>
        <w:adjustRightInd/>
        <w:spacing w:after="40"/>
        <w:ind w:left="1077" w:hanging="357"/>
        <w:rPr>
          <w:lang w:bidi="hi-IN"/>
        </w:rPr>
      </w:pPr>
      <w:r>
        <w:rPr>
          <w:lang w:bidi="hi-IN"/>
        </w:rPr>
        <w:t>LinkedIn</w:t>
      </w:r>
      <w:r w:rsidR="00D85EC0">
        <w:rPr>
          <w:lang w:bidi="hi-IN"/>
        </w:rPr>
        <w:t>: More effort in this area is required and being worked on.</w:t>
      </w:r>
    </w:p>
    <w:p w14:paraId="43C3FCA6" w14:textId="77777777" w:rsidR="00583952" w:rsidRDefault="00583952" w:rsidP="00586449">
      <w:pPr>
        <w:pStyle w:val="bullet1last"/>
        <w:widowControl/>
        <w:tabs>
          <w:tab w:val="left" w:pos="0"/>
          <w:tab w:val="left" w:pos="567"/>
          <w:tab w:val="left" w:pos="1134"/>
          <w:tab w:val="left" w:pos="1418"/>
          <w:tab w:val="left" w:pos="1985"/>
          <w:tab w:val="left" w:pos="2268"/>
          <w:tab w:val="left" w:pos="2552"/>
          <w:tab w:val="left" w:pos="2835"/>
          <w:tab w:val="left" w:pos="3119"/>
        </w:tabs>
        <w:suppressAutoHyphens/>
        <w:adjustRightInd/>
        <w:spacing w:after="40"/>
        <w:ind w:left="1077" w:hanging="357"/>
        <w:rPr>
          <w:lang w:bidi="hi-IN"/>
        </w:rPr>
      </w:pPr>
      <w:r>
        <w:rPr>
          <w:lang w:bidi="hi-IN"/>
        </w:rPr>
        <w:t>YouTube – this is a one-way repository and is used in this fashion.</w:t>
      </w:r>
    </w:p>
    <w:p w14:paraId="50C03FD9" w14:textId="77777777" w:rsidR="00583952" w:rsidRDefault="00583952" w:rsidP="00586449">
      <w:pPr>
        <w:pStyle w:val="bullet1last"/>
        <w:widowControl/>
        <w:tabs>
          <w:tab w:val="left" w:pos="0"/>
          <w:tab w:val="left" w:pos="567"/>
          <w:tab w:val="left" w:pos="1134"/>
          <w:tab w:val="left" w:pos="1418"/>
          <w:tab w:val="left" w:pos="1985"/>
          <w:tab w:val="left" w:pos="2268"/>
          <w:tab w:val="left" w:pos="2552"/>
          <w:tab w:val="left" w:pos="2835"/>
          <w:tab w:val="left" w:pos="3119"/>
        </w:tabs>
        <w:suppressAutoHyphens/>
        <w:adjustRightInd/>
        <w:spacing w:after="40"/>
        <w:ind w:left="1077" w:hanging="357"/>
        <w:rPr>
          <w:lang w:bidi="hi-IN"/>
        </w:rPr>
      </w:pPr>
      <w:r>
        <w:rPr>
          <w:lang w:bidi="hi-IN"/>
        </w:rPr>
        <w:t>News media: we attract media from time to time, and when opportunities arise, we do push information out. We can do better.</w:t>
      </w:r>
    </w:p>
    <w:p w14:paraId="1015321D" w14:textId="77777777" w:rsidR="00583952" w:rsidRPr="00807E10" w:rsidRDefault="00583952" w:rsidP="00D85EC0">
      <w:pPr>
        <w:ind w:left="1077"/>
        <w:rPr>
          <w:sz w:val="4"/>
          <w:lang w:bidi="hi-IN"/>
        </w:rPr>
      </w:pPr>
    </w:p>
    <w:p w14:paraId="44BDFE77" w14:textId="77777777" w:rsidR="00D85EC0" w:rsidRDefault="00583952" w:rsidP="00D85EC0">
      <w:pPr>
        <w:ind w:left="720"/>
        <w:rPr>
          <w:lang w:bidi="hi-IN"/>
        </w:rPr>
      </w:pPr>
      <w:r>
        <w:rPr>
          <w:lang w:bidi="hi-IN"/>
        </w:rPr>
        <w:t>In conclusion, we can always do better</w:t>
      </w:r>
      <w:r w:rsidR="00D85EC0">
        <w:rPr>
          <w:lang w:bidi="hi-IN"/>
        </w:rPr>
        <w:t xml:space="preserve">. </w:t>
      </w:r>
      <w:r>
        <w:rPr>
          <w:lang w:bidi="hi-IN"/>
        </w:rPr>
        <w:t xml:space="preserve">However social media is a platform that </w:t>
      </w:r>
      <w:r w:rsidR="00D85EC0">
        <w:rPr>
          <w:lang w:bidi="hi-IN"/>
        </w:rPr>
        <w:t xml:space="preserve">those who use Facebook etc., </w:t>
      </w:r>
      <w:r>
        <w:rPr>
          <w:lang w:bidi="hi-IN"/>
        </w:rPr>
        <w:t>can use</w:t>
      </w:r>
      <w:r w:rsidR="00D85EC0">
        <w:rPr>
          <w:lang w:bidi="hi-IN"/>
        </w:rPr>
        <w:t>. L</w:t>
      </w:r>
      <w:r>
        <w:rPr>
          <w:lang w:bidi="hi-IN"/>
        </w:rPr>
        <w:t xml:space="preserve">iking and sharing our Facebook posts </w:t>
      </w:r>
      <w:r w:rsidR="00D85EC0">
        <w:rPr>
          <w:lang w:bidi="hi-IN"/>
        </w:rPr>
        <w:t xml:space="preserve">helps raise our profile. </w:t>
      </w:r>
      <w:r>
        <w:rPr>
          <w:lang w:bidi="hi-IN"/>
        </w:rPr>
        <w:t xml:space="preserve">Likewise with </w:t>
      </w:r>
      <w:r w:rsidR="00D85EC0">
        <w:rPr>
          <w:lang w:bidi="hi-IN"/>
        </w:rPr>
        <w:t xml:space="preserve">our </w:t>
      </w:r>
      <w:r>
        <w:rPr>
          <w:lang w:bidi="hi-IN"/>
        </w:rPr>
        <w:t xml:space="preserve">National Feedback Line </w:t>
      </w:r>
      <w:r w:rsidR="00D85EC0">
        <w:rPr>
          <w:lang w:bidi="hi-IN"/>
        </w:rPr>
        <w:t>on TellMe.</w:t>
      </w:r>
    </w:p>
    <w:p w14:paraId="7FBB1B6B" w14:textId="77777777" w:rsidR="00583952" w:rsidRPr="0007695A" w:rsidRDefault="00583952" w:rsidP="005459E3">
      <w:pPr>
        <w:pStyle w:val="SquareBullet"/>
        <w:numPr>
          <w:ilvl w:val="0"/>
          <w:numId w:val="0"/>
        </w:numPr>
        <w:ind w:left="357" w:hanging="357"/>
        <w:rPr>
          <w:lang w:eastAsia="en-NZ" w:bidi="hi-IN"/>
        </w:rPr>
      </w:pPr>
    </w:p>
    <w:p w14:paraId="42A7FEB2" w14:textId="20238E26" w:rsidR="00C00CE9" w:rsidRDefault="00C00CE9">
      <w:pPr>
        <w:spacing w:after="160" w:line="259" w:lineRule="auto"/>
      </w:pPr>
      <w:r>
        <w:br w:type="page"/>
      </w:r>
    </w:p>
    <w:p w14:paraId="2FA1C37A" w14:textId="77777777" w:rsidR="00BC5F90" w:rsidRPr="00E71DE3" w:rsidRDefault="00BC5F90" w:rsidP="006E0CC0">
      <w:pPr>
        <w:pStyle w:val="Attachment"/>
      </w:pPr>
      <w:r w:rsidRPr="00E71DE3">
        <w:lastRenderedPageBreak/>
        <w:t>Attachment “B”</w:t>
      </w:r>
    </w:p>
    <w:p w14:paraId="6BD4F855" w14:textId="77777777" w:rsidR="00BC5F90" w:rsidRPr="00E71DE3" w:rsidRDefault="00BC5F90" w:rsidP="00BC5F90">
      <w:pPr>
        <w:pStyle w:val="Heading1"/>
        <w:rPr>
          <w:rFonts w:hint="eastAsia"/>
        </w:rPr>
      </w:pPr>
    </w:p>
    <w:p w14:paraId="6447CCFD" w14:textId="77777777" w:rsidR="00BC5F90" w:rsidRPr="00E71DE3" w:rsidRDefault="00BC5F90" w:rsidP="00BC5F90">
      <w:pPr>
        <w:pStyle w:val="Heading1"/>
        <w:rPr>
          <w:rFonts w:hint="eastAsia"/>
        </w:rPr>
      </w:pPr>
    </w:p>
    <w:p w14:paraId="1A9A2927" w14:textId="77777777" w:rsidR="006E0CC0" w:rsidRDefault="006E0CC0" w:rsidP="00BC5F90">
      <w:pPr>
        <w:pStyle w:val="Heading1"/>
        <w:rPr>
          <w:rFonts w:hint="eastAsia"/>
        </w:rPr>
      </w:pPr>
    </w:p>
    <w:p w14:paraId="318FE658" w14:textId="1EF7919E" w:rsidR="00BC5F90" w:rsidRPr="00E71DE3" w:rsidRDefault="00BC5F90" w:rsidP="00BC5F90">
      <w:pPr>
        <w:pStyle w:val="Heading1"/>
        <w:rPr>
          <w:rFonts w:hint="eastAsia"/>
        </w:rPr>
      </w:pPr>
      <w:r w:rsidRPr="00E71DE3">
        <w:t>Association of Blind Citizens of New Zealand Inc</w:t>
      </w:r>
    </w:p>
    <w:p w14:paraId="78848F0A" w14:textId="77777777" w:rsidR="00BC5F90" w:rsidRPr="00E71DE3" w:rsidRDefault="00BC5F90" w:rsidP="00BC5F90">
      <w:pPr>
        <w:pStyle w:val="Heading1"/>
        <w:rPr>
          <w:rFonts w:hint="eastAsia"/>
        </w:rPr>
      </w:pPr>
    </w:p>
    <w:p w14:paraId="10706101" w14:textId="77777777" w:rsidR="00BC5F90" w:rsidRPr="00E71DE3" w:rsidRDefault="00BC5F90" w:rsidP="00BC5F90">
      <w:pPr>
        <w:pStyle w:val="Heading1"/>
        <w:rPr>
          <w:rFonts w:hint="eastAsia"/>
        </w:rPr>
      </w:pPr>
    </w:p>
    <w:p w14:paraId="42462C45" w14:textId="77777777" w:rsidR="00BC5F90" w:rsidRPr="00BF2A85" w:rsidRDefault="00BC5F90" w:rsidP="00BC5F90">
      <w:pPr>
        <w:pStyle w:val="Heading1"/>
        <w:rPr>
          <w:rFonts w:hint="eastAsia"/>
        </w:rPr>
      </w:pPr>
      <w:r w:rsidRPr="00E71DE3">
        <w:t>Annual Report</w:t>
      </w:r>
    </w:p>
    <w:p w14:paraId="191D22CB" w14:textId="77777777" w:rsidR="00BC5F90" w:rsidRPr="00F00C75" w:rsidRDefault="00BC5F90" w:rsidP="00BC5F90">
      <w:pPr>
        <w:pStyle w:val="Heading1"/>
        <w:rPr>
          <w:rFonts w:hint="eastAsia"/>
        </w:rPr>
      </w:pPr>
    </w:p>
    <w:p w14:paraId="0DCC836A" w14:textId="77777777" w:rsidR="00BC5F90" w:rsidRPr="00F00C75" w:rsidRDefault="00BC5F90" w:rsidP="00BC5F90">
      <w:pPr>
        <w:pStyle w:val="Heading1"/>
        <w:rPr>
          <w:rFonts w:hint="eastAsia"/>
        </w:rPr>
      </w:pPr>
    </w:p>
    <w:p w14:paraId="79DA3FCA" w14:textId="429CCD9F" w:rsidR="00BC5F90" w:rsidRPr="00E665FC" w:rsidRDefault="00BC5F90" w:rsidP="00BC5F90">
      <w:pPr>
        <w:pStyle w:val="Heading1"/>
        <w:rPr>
          <w:rFonts w:hint="eastAsia"/>
        </w:rPr>
      </w:pPr>
      <w:r w:rsidRPr="00E665FC">
        <w:t>1 July 20</w:t>
      </w:r>
      <w:r>
        <w:t>2</w:t>
      </w:r>
      <w:r w:rsidR="00210538">
        <w:t>2</w:t>
      </w:r>
      <w:r>
        <w:t xml:space="preserve"> to 30 June 202</w:t>
      </w:r>
      <w:r w:rsidR="00210538">
        <w:t>3</w:t>
      </w:r>
    </w:p>
    <w:p w14:paraId="44CE10C2" w14:textId="77777777" w:rsidR="00BC5F90" w:rsidRDefault="00BC5F90" w:rsidP="00BC5F90">
      <w:pPr>
        <w:rPr>
          <w:rFonts w:ascii="Arial Bold" w:eastAsia="SimSun" w:hAnsi="Arial Bold" w:hint="eastAsia"/>
          <w:b/>
          <w:bCs/>
          <w:sz w:val="40"/>
          <w:szCs w:val="20"/>
          <w:lang w:val="en-GB" w:eastAsia="en-AU" w:bidi="hi-IN"/>
        </w:rPr>
      </w:pPr>
      <w:r>
        <w:rPr>
          <w:rFonts w:hint="eastAsia"/>
        </w:rPr>
        <w:br w:type="page"/>
      </w:r>
    </w:p>
    <w:p w14:paraId="3065BD5E" w14:textId="77777777" w:rsidR="00BC5F90" w:rsidRPr="00F00C75" w:rsidRDefault="00BC5F90" w:rsidP="00BC5F90">
      <w:pPr>
        <w:pStyle w:val="Heading2"/>
      </w:pPr>
      <w:r w:rsidRPr="00F00C75">
        <w:lastRenderedPageBreak/>
        <w:t>Board</w:t>
      </w:r>
    </w:p>
    <w:p w14:paraId="4A1E7F49" w14:textId="77777777" w:rsidR="00BC5F90" w:rsidRPr="00F00C75" w:rsidRDefault="00BC5F90" w:rsidP="00BC5F90">
      <w:pPr>
        <w:spacing w:after="60"/>
      </w:pPr>
      <w:r w:rsidRPr="00F00C75">
        <w:rPr>
          <w:b/>
        </w:rPr>
        <w:t>National President</w:t>
      </w:r>
      <w:r w:rsidRPr="00F00C75">
        <w:t xml:space="preserve"> </w:t>
      </w:r>
      <w:r w:rsidRPr="00F00C75">
        <w:tab/>
      </w:r>
      <w:r w:rsidRPr="00F00C75">
        <w:tab/>
        <w:t>Jonathan Godfrey</w:t>
      </w:r>
    </w:p>
    <w:p w14:paraId="0F05FFF2" w14:textId="77777777" w:rsidR="00BC5F90" w:rsidRPr="00F00C75" w:rsidRDefault="00BC5F90" w:rsidP="00BC5F90">
      <w:pPr>
        <w:spacing w:after="60"/>
      </w:pPr>
      <w:r w:rsidRPr="00F00C75">
        <w:rPr>
          <w:b/>
        </w:rPr>
        <w:t>Vice President</w:t>
      </w:r>
      <w:r w:rsidRPr="00F00C75">
        <w:tab/>
      </w:r>
      <w:r>
        <w:tab/>
      </w:r>
      <w:r w:rsidRPr="00F00C75">
        <w:tab/>
      </w:r>
      <w:r>
        <w:t>Chrissy Fern</w:t>
      </w:r>
    </w:p>
    <w:p w14:paraId="74389405" w14:textId="77777777" w:rsidR="00BC5F90" w:rsidRDefault="00BC5F90" w:rsidP="00BC5F90">
      <w:pPr>
        <w:spacing w:after="60"/>
      </w:pPr>
      <w:r w:rsidRPr="00F00C75">
        <w:rPr>
          <w:b/>
        </w:rPr>
        <w:t>Board Members</w:t>
      </w:r>
      <w:r w:rsidRPr="00F00C75">
        <w:tab/>
      </w:r>
      <w:r w:rsidRPr="00F00C75">
        <w:tab/>
      </w:r>
      <w:r w:rsidRPr="00F00C75">
        <w:tab/>
      </w:r>
      <w:r>
        <w:t>Martine Abel-Williamson</w:t>
      </w:r>
    </w:p>
    <w:p w14:paraId="39936AFE" w14:textId="77777777" w:rsidR="00BC5F90" w:rsidRDefault="00BC5F90" w:rsidP="00BC5F90">
      <w:pPr>
        <w:spacing w:after="60"/>
        <w:ind w:left="4320"/>
      </w:pPr>
      <w:r>
        <w:t>Wendy Chiang</w:t>
      </w:r>
    </w:p>
    <w:p w14:paraId="677C70C2" w14:textId="77777777" w:rsidR="00BC5F90" w:rsidRDefault="00BC5F90" w:rsidP="00BC5F90">
      <w:pPr>
        <w:spacing w:after="60"/>
        <w:ind w:left="4320"/>
      </w:pPr>
      <w:r w:rsidRPr="00F00C75">
        <w:t>Andrea Courtney</w:t>
      </w:r>
    </w:p>
    <w:p w14:paraId="2BFE9E31" w14:textId="77777777" w:rsidR="00BC5F90" w:rsidRPr="00F00C75" w:rsidRDefault="00BC5F90" w:rsidP="00BC5F90">
      <w:pPr>
        <w:spacing w:after="60"/>
        <w:ind w:left="4320"/>
      </w:pPr>
      <w:r>
        <w:t>Tewai Halatau</w:t>
      </w:r>
    </w:p>
    <w:p w14:paraId="62077DDD" w14:textId="77777777" w:rsidR="00BC5F90" w:rsidRPr="00F00C75" w:rsidRDefault="00BC5F90" w:rsidP="00BC5F90">
      <w:pPr>
        <w:ind w:left="4320"/>
      </w:pPr>
      <w:r w:rsidRPr="00F00C75">
        <w:t>Paula Waby</w:t>
      </w:r>
    </w:p>
    <w:p w14:paraId="117C6641" w14:textId="77777777" w:rsidR="00BC5F90" w:rsidRPr="00F00C75" w:rsidRDefault="00BC5F90" w:rsidP="0022450F">
      <w:pPr>
        <w:pStyle w:val="Heading2"/>
        <w:spacing w:before="240"/>
      </w:pPr>
      <w:r w:rsidRPr="00F00C75">
        <w:t>Staff</w:t>
      </w:r>
    </w:p>
    <w:p w14:paraId="6C6B8C0D" w14:textId="77777777" w:rsidR="00BC5F90" w:rsidRPr="00F00C75" w:rsidRDefault="00BC5F90" w:rsidP="00BC5F90">
      <w:pPr>
        <w:spacing w:after="60"/>
      </w:pPr>
      <w:r>
        <w:rPr>
          <w:b/>
        </w:rPr>
        <w:t xml:space="preserve">Chief </w:t>
      </w:r>
      <w:r w:rsidRPr="00B72492">
        <w:rPr>
          <w:b/>
        </w:rPr>
        <w:t>Executive</w:t>
      </w:r>
      <w:r w:rsidRPr="00F00C75">
        <w:tab/>
      </w:r>
      <w:r w:rsidRPr="00F00C75">
        <w:tab/>
      </w:r>
      <w:r w:rsidRPr="00F00C75">
        <w:tab/>
        <w:t>Rose Wilkinson</w:t>
      </w:r>
    </w:p>
    <w:p w14:paraId="74E8B0A7" w14:textId="54E1AA3E" w:rsidR="00BC5F90" w:rsidRDefault="00BC5F90" w:rsidP="00BC5F90">
      <w:pPr>
        <w:spacing w:after="60"/>
      </w:pPr>
      <w:r w:rsidRPr="00B72492">
        <w:rPr>
          <w:b/>
        </w:rPr>
        <w:t>Administrative Support</w:t>
      </w:r>
      <w:r w:rsidRPr="00F00C75">
        <w:tab/>
      </w:r>
      <w:r w:rsidR="00210538">
        <w:t>Cameron Gunn</w:t>
      </w:r>
    </w:p>
    <w:p w14:paraId="1DCDE018" w14:textId="47515359" w:rsidR="00BC5F90" w:rsidRDefault="00BC5F90" w:rsidP="00BC5F90">
      <w:pPr>
        <w:spacing w:after="60"/>
      </w:pPr>
      <w:r w:rsidRPr="00B72492">
        <w:rPr>
          <w:b/>
        </w:rPr>
        <w:t>Finance Assistant</w:t>
      </w:r>
      <w:r w:rsidRPr="00F00C75">
        <w:tab/>
      </w:r>
      <w:r w:rsidRPr="00F00C75">
        <w:tab/>
      </w:r>
      <w:r>
        <w:t>Mary Yee</w:t>
      </w:r>
    </w:p>
    <w:p w14:paraId="1FE10AD9" w14:textId="14F3F505" w:rsidR="006E0CC0" w:rsidRDefault="00BC5F90" w:rsidP="00BC5F90">
      <w:r w:rsidRPr="004E264F">
        <w:rPr>
          <w:b/>
        </w:rPr>
        <w:t>Access</w:t>
      </w:r>
      <w:r>
        <w:rPr>
          <w:b/>
        </w:rPr>
        <w:t>i</w:t>
      </w:r>
      <w:r w:rsidRPr="004E264F">
        <w:rPr>
          <w:b/>
        </w:rPr>
        <w:t>b</w:t>
      </w:r>
      <w:r w:rsidR="006E0CC0">
        <w:rPr>
          <w:b/>
        </w:rPr>
        <w:t>le Information</w:t>
      </w:r>
      <w:r w:rsidR="00210538">
        <w:rPr>
          <w:b/>
        </w:rPr>
        <w:tab/>
      </w:r>
      <w:r w:rsidR="006E0CC0" w:rsidRPr="006E0CC0">
        <w:t>Thomas Bryan</w:t>
      </w:r>
      <w:r w:rsidR="00210538">
        <w:br/>
      </w:r>
      <w:r w:rsidR="00210538" w:rsidRPr="00210538">
        <w:rPr>
          <w:b/>
        </w:rPr>
        <w:t xml:space="preserve">   Advisor</w:t>
      </w:r>
    </w:p>
    <w:p w14:paraId="63942612" w14:textId="77777777" w:rsidR="00BC5F90" w:rsidRPr="006B65F8" w:rsidRDefault="00BC5F90" w:rsidP="00BC5F90">
      <w:pPr>
        <w:rPr>
          <w:sz w:val="24"/>
        </w:rPr>
      </w:pPr>
    </w:p>
    <w:p w14:paraId="4585725B" w14:textId="77777777" w:rsidR="00BC5F90" w:rsidRPr="004E264F" w:rsidRDefault="00BC5F90" w:rsidP="00BC5F90">
      <w:pPr>
        <w:pStyle w:val="Heading2"/>
      </w:pPr>
      <w:r w:rsidRPr="004E264F">
        <w:t>Blind Citizens NZ</w:t>
      </w:r>
      <w:r w:rsidRPr="004E264F">
        <w:rPr>
          <w:rFonts w:hint="eastAsia"/>
        </w:rPr>
        <w:t xml:space="preserve"> </w:t>
      </w:r>
      <w:r w:rsidRPr="004E264F">
        <w:t>Branches</w:t>
      </w:r>
    </w:p>
    <w:p w14:paraId="2B80E387" w14:textId="77777777" w:rsidR="00BC5F90" w:rsidRDefault="00BC5F90" w:rsidP="00BC5F90">
      <w:pPr>
        <w:spacing w:after="60"/>
      </w:pPr>
      <w:r w:rsidRPr="00F00C75">
        <w:t>Auckland</w:t>
      </w:r>
      <w:r w:rsidRPr="00F00C75">
        <w:tab/>
      </w:r>
      <w:r w:rsidRPr="00F00C75">
        <w:tab/>
      </w:r>
      <w:r w:rsidRPr="00F00C75">
        <w:tab/>
      </w:r>
      <w:r w:rsidRPr="00F00C75">
        <w:tab/>
      </w:r>
      <w:r w:rsidRPr="00F00C75">
        <w:tab/>
        <w:t>Headquarters</w:t>
      </w:r>
    </w:p>
    <w:p w14:paraId="0AA57D0D" w14:textId="77777777" w:rsidR="00BC5F90" w:rsidRDefault="00BC5F90" w:rsidP="00BC5F90">
      <w:pPr>
        <w:spacing w:after="60"/>
      </w:pPr>
      <w:r w:rsidRPr="00F00C75">
        <w:t>Nelson</w:t>
      </w:r>
      <w:r>
        <w:tab/>
      </w:r>
      <w:r>
        <w:tab/>
      </w:r>
      <w:r>
        <w:tab/>
      </w:r>
      <w:r>
        <w:tab/>
      </w:r>
      <w:r>
        <w:tab/>
      </w:r>
      <w:r w:rsidRPr="00F00C75">
        <w:t>Rotorua</w:t>
      </w:r>
    </w:p>
    <w:p w14:paraId="09BB0862" w14:textId="77777777" w:rsidR="00BC5F90" w:rsidRDefault="00BC5F90" w:rsidP="00BC5F90">
      <w:pPr>
        <w:spacing w:after="60"/>
      </w:pPr>
      <w:r w:rsidRPr="00F00C75">
        <w:t>Southland</w:t>
      </w:r>
      <w:r>
        <w:tab/>
      </w:r>
      <w:r>
        <w:tab/>
      </w:r>
      <w:r>
        <w:tab/>
      </w:r>
      <w:r>
        <w:tab/>
      </w:r>
      <w:r w:rsidRPr="00F00C75">
        <w:t>South Canterbury</w:t>
      </w:r>
    </w:p>
    <w:p w14:paraId="673D54F7" w14:textId="77777777" w:rsidR="00BC5F90" w:rsidRPr="00F00C75" w:rsidRDefault="00BC5F90" w:rsidP="00BC5F90">
      <w:pPr>
        <w:spacing w:after="60"/>
      </w:pPr>
      <w:r w:rsidRPr="00F00C75">
        <w:rPr>
          <w:bCs/>
        </w:rPr>
        <w:t>W</w:t>
      </w:r>
      <w:r>
        <w:rPr>
          <w:bCs/>
        </w:rPr>
        <w:t>h</w:t>
      </w:r>
      <w:r w:rsidRPr="00F00C75">
        <w:rPr>
          <w:bCs/>
        </w:rPr>
        <w:t>anganui</w:t>
      </w:r>
      <w:r>
        <w:rPr>
          <w:bCs/>
        </w:rPr>
        <w:tab/>
      </w:r>
      <w:r>
        <w:rPr>
          <w:bCs/>
        </w:rPr>
        <w:tab/>
      </w:r>
      <w:r>
        <w:rPr>
          <w:bCs/>
        </w:rPr>
        <w:tab/>
      </w:r>
      <w:r>
        <w:rPr>
          <w:bCs/>
        </w:rPr>
        <w:tab/>
      </w:r>
      <w:r w:rsidRPr="00F00C75">
        <w:t>Wellington</w:t>
      </w:r>
    </w:p>
    <w:p w14:paraId="699CDD24" w14:textId="77777777" w:rsidR="00BC5F90" w:rsidRPr="00F00C75" w:rsidRDefault="00BC5F90" w:rsidP="00BC5F90">
      <w:pPr>
        <w:pStyle w:val="Heading2"/>
      </w:pPr>
      <w:r w:rsidRPr="00F00C75">
        <w:t>Blind Citizens NZ</w:t>
      </w:r>
      <w:r w:rsidRPr="00F00C75">
        <w:rPr>
          <w:rFonts w:hint="eastAsia"/>
        </w:rPr>
        <w:t xml:space="preserve"> </w:t>
      </w:r>
      <w:r>
        <w:t xml:space="preserve">Geographical and Special Interest </w:t>
      </w:r>
      <w:r w:rsidRPr="00F00C75">
        <w:t>Networks</w:t>
      </w:r>
    </w:p>
    <w:p w14:paraId="41DCADC2" w14:textId="77777777" w:rsidR="00BC5F90" w:rsidRDefault="00BC5F90" w:rsidP="00BC5F90">
      <w:pPr>
        <w:spacing w:after="60"/>
      </w:pPr>
      <w:r w:rsidRPr="00F00C75">
        <w:t>Otago</w:t>
      </w:r>
      <w:r>
        <w:tab/>
      </w:r>
      <w:r>
        <w:tab/>
      </w:r>
      <w:r>
        <w:tab/>
      </w:r>
      <w:r>
        <w:tab/>
      </w:r>
      <w:r>
        <w:tab/>
        <w:t>Taranaki</w:t>
      </w:r>
    </w:p>
    <w:p w14:paraId="4A02B2BC" w14:textId="77777777" w:rsidR="00BC5F90" w:rsidRPr="00F00C75" w:rsidRDefault="00BC5F90" w:rsidP="00BC5F90">
      <w:pPr>
        <w:spacing w:after="60"/>
      </w:pPr>
      <w:r>
        <w:t>Guide Dog Handlers</w:t>
      </w:r>
    </w:p>
    <w:p w14:paraId="648FA62B" w14:textId="77777777" w:rsidR="00BC5F90" w:rsidRPr="00F00C75" w:rsidRDefault="00BC5F90" w:rsidP="00BC5F90">
      <w:pPr>
        <w:pStyle w:val="Heading1"/>
        <w:rPr>
          <w:rFonts w:hint="eastAsia"/>
        </w:rPr>
      </w:pPr>
      <w:r w:rsidRPr="00F00C75">
        <w:br w:type="page"/>
      </w:r>
      <w:r w:rsidRPr="00F00C75">
        <w:lastRenderedPageBreak/>
        <w:t>Contents</w:t>
      </w:r>
    </w:p>
    <w:p w14:paraId="75E6B196" w14:textId="77777777" w:rsidR="00BC5F90" w:rsidRPr="00F00C75" w:rsidRDefault="00BC5F90" w:rsidP="00BC5F90">
      <w:pPr>
        <w:pStyle w:val="Heading2"/>
      </w:pPr>
      <w:r w:rsidRPr="00F00C75">
        <w:t>Reports</w:t>
      </w:r>
    </w:p>
    <w:p w14:paraId="2E37ABE6" w14:textId="3E49F71D" w:rsidR="00BC5F90" w:rsidRPr="00021B4E" w:rsidRDefault="00BC5F90" w:rsidP="00BC5F90">
      <w:pPr>
        <w:pStyle w:val="BulletPoints"/>
        <w:tabs>
          <w:tab w:val="clear" w:pos="1080"/>
          <w:tab w:val="clear" w:pos="5746"/>
          <w:tab w:val="num" w:pos="360"/>
        </w:tabs>
        <w:spacing w:after="200"/>
        <w:ind w:left="357"/>
      </w:pPr>
      <w:r w:rsidRPr="00021B4E">
        <w:t xml:space="preserve">National President </w:t>
      </w:r>
      <w:r w:rsidR="00210538">
        <w:t>|</w:t>
      </w:r>
      <w:r w:rsidRPr="00021B4E">
        <w:t xml:space="preserve"> </w:t>
      </w:r>
      <w:r>
        <w:t xml:space="preserve">Chief </w:t>
      </w:r>
      <w:r w:rsidRPr="00021B4E">
        <w:t xml:space="preserve">Executive </w:t>
      </w:r>
      <w:r>
        <w:t>(combined)</w:t>
      </w:r>
    </w:p>
    <w:p w14:paraId="28CA5951" w14:textId="4793ABCF" w:rsidR="00BC5F90" w:rsidRDefault="00BC5F90" w:rsidP="00BC5F90">
      <w:pPr>
        <w:pStyle w:val="BulletPoints"/>
        <w:tabs>
          <w:tab w:val="clear" w:pos="1080"/>
          <w:tab w:val="clear" w:pos="5746"/>
          <w:tab w:val="num" w:pos="360"/>
        </w:tabs>
        <w:spacing w:after="200"/>
        <w:ind w:left="357"/>
      </w:pPr>
      <w:r w:rsidRPr="00F00C75">
        <w:t>National Office, Performance Report for the Year Ended 30 June 20</w:t>
      </w:r>
      <w:r>
        <w:t>2</w:t>
      </w:r>
      <w:r w:rsidR="00210538">
        <w:t>3</w:t>
      </w:r>
      <w:r>
        <w:t xml:space="preserve"> </w:t>
      </w:r>
      <w:r w:rsidRPr="00F00C75">
        <w:t xml:space="preserve">(Moore </w:t>
      </w:r>
      <w:r>
        <w:t xml:space="preserve">Markhams Audit </w:t>
      </w:r>
      <w:r w:rsidRPr="00F00C75">
        <w:t>Wellington)</w:t>
      </w:r>
    </w:p>
    <w:p w14:paraId="75D14C31" w14:textId="77777777" w:rsidR="00BC5F90" w:rsidRPr="00F00C75" w:rsidRDefault="00BC5F90" w:rsidP="00BC5F90">
      <w:pPr>
        <w:pStyle w:val="BulletPoints"/>
        <w:tabs>
          <w:tab w:val="clear" w:pos="1080"/>
          <w:tab w:val="clear" w:pos="5746"/>
          <w:tab w:val="num" w:pos="360"/>
        </w:tabs>
        <w:spacing w:after="200"/>
        <w:ind w:left="357"/>
      </w:pPr>
      <w:r>
        <w:t>Summary of Financial Information – National Office</w:t>
      </w:r>
    </w:p>
    <w:p w14:paraId="315ED732" w14:textId="77777777" w:rsidR="00BC5F90" w:rsidRPr="00F00C75" w:rsidRDefault="00BC5F90" w:rsidP="00BC5F90">
      <w:pPr>
        <w:pStyle w:val="BulletPoints"/>
        <w:tabs>
          <w:tab w:val="clear" w:pos="1080"/>
          <w:tab w:val="clear" w:pos="5746"/>
          <w:tab w:val="num" w:pos="360"/>
        </w:tabs>
        <w:spacing w:after="200"/>
        <w:ind w:left="357"/>
      </w:pPr>
      <w:r w:rsidRPr="00F00C75">
        <w:t>Blind and Low Vision Education Network NZ</w:t>
      </w:r>
    </w:p>
    <w:p w14:paraId="1E727674" w14:textId="77777777" w:rsidR="00BC5F90" w:rsidRDefault="00BC5F90" w:rsidP="00BC5F90">
      <w:pPr>
        <w:pStyle w:val="BulletPoints"/>
        <w:tabs>
          <w:tab w:val="clear" w:pos="1080"/>
          <w:tab w:val="clear" w:pos="5746"/>
          <w:tab w:val="num" w:pos="360"/>
        </w:tabs>
        <w:spacing w:after="200"/>
        <w:ind w:left="357"/>
      </w:pPr>
      <w:r w:rsidRPr="00F00C75">
        <w:t>The Braille Authority of New Zealand Aotearoa Trust</w:t>
      </w:r>
    </w:p>
    <w:p w14:paraId="2836F917" w14:textId="77777777" w:rsidR="00BC5F90" w:rsidRDefault="00BC5F90" w:rsidP="00BC5F90">
      <w:pPr>
        <w:pStyle w:val="BulletPoints"/>
        <w:tabs>
          <w:tab w:val="clear" w:pos="1080"/>
          <w:tab w:val="clear" w:pos="5746"/>
          <w:tab w:val="num" w:pos="360"/>
        </w:tabs>
        <w:spacing w:after="200"/>
        <w:ind w:left="357"/>
      </w:pPr>
      <w:r w:rsidRPr="00F00C75">
        <w:t>Workbridge Council</w:t>
      </w:r>
    </w:p>
    <w:p w14:paraId="5FFE9CA1" w14:textId="63A1927A" w:rsidR="00BC5F90" w:rsidRDefault="00BC5F90" w:rsidP="00BC5F90">
      <w:pPr>
        <w:pStyle w:val="BulletPoints"/>
        <w:tabs>
          <w:tab w:val="clear" w:pos="1080"/>
          <w:tab w:val="clear" w:pos="5746"/>
          <w:tab w:val="num" w:pos="360"/>
        </w:tabs>
        <w:spacing w:after="200"/>
        <w:ind w:left="357"/>
      </w:pPr>
      <w:r>
        <w:t>World Blind Union</w:t>
      </w:r>
    </w:p>
    <w:p w14:paraId="487D3659" w14:textId="2221067E" w:rsidR="00210538" w:rsidRDefault="00210538" w:rsidP="00210538">
      <w:pPr>
        <w:pStyle w:val="BulletPoints"/>
        <w:tabs>
          <w:tab w:val="clear" w:pos="1080"/>
          <w:tab w:val="clear" w:pos="5746"/>
          <w:tab w:val="num" w:pos="360"/>
        </w:tabs>
        <w:spacing w:after="200"/>
        <w:ind w:left="357"/>
      </w:pPr>
      <w:r>
        <w:t xml:space="preserve">World Intellectual Property Organisation </w:t>
      </w:r>
      <w:r w:rsidR="0022450F">
        <w:t xml:space="preserve">(WIPO) </w:t>
      </w:r>
      <w:r>
        <w:t>Accessible Books Consortium</w:t>
      </w:r>
      <w:r w:rsidR="0022450F">
        <w:t xml:space="preserve"> (ABC)</w:t>
      </w:r>
    </w:p>
    <w:p w14:paraId="45CBABF2" w14:textId="43E2026E" w:rsidR="00FC26C9" w:rsidRDefault="00FC26C9">
      <w:pPr>
        <w:spacing w:after="160" w:line="259" w:lineRule="auto"/>
        <w:rPr>
          <w:sz w:val="28"/>
          <w:szCs w:val="32"/>
        </w:rPr>
      </w:pPr>
      <w:r>
        <w:rPr>
          <w:sz w:val="28"/>
          <w:szCs w:val="32"/>
        </w:rPr>
        <w:br w:type="page"/>
      </w:r>
    </w:p>
    <w:p w14:paraId="6F5A3A10" w14:textId="3D222993" w:rsidR="001C1A8F" w:rsidRPr="00B253BD" w:rsidRDefault="001C1A8F" w:rsidP="001C1A8F">
      <w:pPr>
        <w:pStyle w:val="Heading1"/>
        <w:rPr>
          <w:rFonts w:hint="eastAsia"/>
        </w:rPr>
      </w:pPr>
      <w:r w:rsidRPr="00B253BD">
        <w:lastRenderedPageBreak/>
        <w:t>Blind Citizens NZ</w:t>
      </w:r>
    </w:p>
    <w:p w14:paraId="73727A1C" w14:textId="603F19D8" w:rsidR="001C1A8F" w:rsidRDefault="001C1A8F" w:rsidP="001C1A8F">
      <w:pPr>
        <w:pStyle w:val="Heading1"/>
        <w:rPr>
          <w:rFonts w:hint="eastAsia"/>
        </w:rPr>
      </w:pPr>
      <w:r w:rsidRPr="00B253BD">
        <w:t xml:space="preserve">Report to </w:t>
      </w:r>
      <w:r>
        <w:t>Members 202</w:t>
      </w:r>
      <w:r w:rsidR="00210538">
        <w:t>3</w:t>
      </w:r>
    </w:p>
    <w:p w14:paraId="109BE300" w14:textId="77777777" w:rsidR="00210538" w:rsidRDefault="00210538" w:rsidP="00210538">
      <w:pPr>
        <w:pStyle w:val="Heading2"/>
        <w:rPr>
          <w:rFonts w:eastAsia="Times New Roman"/>
          <w:lang w:val="en-GB" w:eastAsia="en-GB"/>
        </w:rPr>
      </w:pPr>
      <w:r>
        <w:rPr>
          <w:rFonts w:eastAsia="Times New Roman"/>
          <w:lang w:val="en-GB" w:eastAsia="en-GB"/>
        </w:rPr>
        <w:t>Introduction</w:t>
      </w:r>
    </w:p>
    <w:p w14:paraId="5194C19C" w14:textId="77777777" w:rsidR="00210538" w:rsidRPr="00D05A23" w:rsidRDefault="00210538" w:rsidP="00210538">
      <w:pPr>
        <w:rPr>
          <w:rFonts w:eastAsia="Times New Roman"/>
          <w:color w:val="333333"/>
          <w:szCs w:val="21"/>
          <w:lang w:val="en-GB" w:eastAsia="en-GB"/>
        </w:rPr>
      </w:pPr>
      <w:r w:rsidRPr="00D05A23">
        <w:rPr>
          <w:rFonts w:eastAsia="Times New Roman"/>
          <w:color w:val="333333"/>
          <w:szCs w:val="21"/>
          <w:lang w:val="en-GB" w:eastAsia="en-GB"/>
        </w:rPr>
        <w:t>As we beg</w:t>
      </w:r>
      <w:r>
        <w:rPr>
          <w:rFonts w:eastAsia="Times New Roman"/>
          <w:color w:val="333333"/>
          <w:szCs w:val="21"/>
          <w:lang w:val="en-GB" w:eastAsia="en-GB"/>
        </w:rPr>
        <w:t>i</w:t>
      </w:r>
      <w:r w:rsidRPr="00D05A23">
        <w:rPr>
          <w:rFonts w:eastAsia="Times New Roman"/>
          <w:color w:val="333333"/>
          <w:szCs w:val="21"/>
          <w:lang w:val="en-GB" w:eastAsia="en-GB"/>
        </w:rPr>
        <w:t xml:space="preserve">n preparing for our joint report to the Annual General Meeting and Conference, we each look back at the year’s mahi. Pinpointing areas we believe Blind Citizens NZ has made ‘a blind bit of difference’ is not always that easy – however it’s what we do and continue to chip away at that often gets results when least expected. From Blind Citizens NZ’s perspective, organisationally we believe that it is often the combined efforts of everyone being in synch that actually contributes towards positive change. That said, it’s fair to say that we often look for evidence in outcomes of where we might be able to pinpoint Blind Citizens NZ’s influence. </w:t>
      </w:r>
    </w:p>
    <w:p w14:paraId="379B4959" w14:textId="77777777" w:rsidR="00210538" w:rsidRPr="00D05A23" w:rsidRDefault="00210538" w:rsidP="00210538">
      <w:pPr>
        <w:rPr>
          <w:rFonts w:eastAsia="Times New Roman"/>
          <w:color w:val="333333"/>
          <w:szCs w:val="21"/>
          <w:lang w:val="en-GB" w:eastAsia="en-GB"/>
        </w:rPr>
      </w:pPr>
      <w:r w:rsidRPr="00D05A23">
        <w:rPr>
          <w:rFonts w:eastAsia="Times New Roman"/>
          <w:color w:val="333333"/>
          <w:szCs w:val="21"/>
          <w:lang w:val="en-GB" w:eastAsia="en-GB"/>
        </w:rPr>
        <w:t>Annually after each AGM and Conference, the Board considers outcomes, and factors these for consideration at the Annual Planning Meeting. While there will be themes that indicate where we are doing well and | or can do better, it’s important to know these are measured against our Strategic Plan goals and objectives. Of course our current plan comes to an end this year. Having reached out to you all for feedback to our next Strategic Plan and implementing some suggestions, the Board adopted the new Strategic Plan at its August 2023 meeting. We are socialising this with you all during our AGM and Conference.</w:t>
      </w:r>
    </w:p>
    <w:p w14:paraId="5B59B193" w14:textId="77777777" w:rsidR="00210538" w:rsidRDefault="00210538" w:rsidP="00210538">
      <w:pPr>
        <w:pStyle w:val="Heading2"/>
      </w:pPr>
      <w:r w:rsidRPr="007F52F6">
        <w:t>Progress against our Strategic Plan</w:t>
      </w:r>
    </w:p>
    <w:p w14:paraId="1AFE30DE" w14:textId="77777777" w:rsidR="00210538" w:rsidRPr="00D05A23" w:rsidRDefault="00210538" w:rsidP="00210538">
      <w:pPr>
        <w:pStyle w:val="FirstParagraph"/>
        <w:spacing w:before="0" w:after="0" w:line="276" w:lineRule="auto"/>
        <w:rPr>
          <w:rFonts w:ascii="Arial" w:hAnsi="Arial"/>
          <w:sz w:val="34"/>
        </w:rPr>
      </w:pPr>
      <w:r w:rsidRPr="00D05A23">
        <w:rPr>
          <w:rFonts w:ascii="Arial" w:eastAsia="Calibri" w:hAnsi="Arial"/>
          <w:sz w:val="34"/>
        </w:rPr>
        <w:t xml:space="preserve">Our Strategic Plan sets out the aspirations and areas blind Citizens NZ is committed to making a blind bit of difference. This includes our purpose and that Blind Citizens NZ exists to give voice to the aspirations and lived </w:t>
      </w:r>
      <w:r w:rsidRPr="00D05A23">
        <w:rPr>
          <w:rFonts w:ascii="Arial" w:eastAsia="Calibri" w:hAnsi="Arial"/>
          <w:sz w:val="34"/>
        </w:rPr>
        <w:lastRenderedPageBreak/>
        <w:t xml:space="preserve">experiences of blind, deafblind, low vision, and vision-impaired people living in New Zealand (referred to as blind). Our report provides commentary about the actions we have taken in the past 12 months </w:t>
      </w:r>
      <w:r w:rsidRPr="00D05A23">
        <w:rPr>
          <w:rFonts w:ascii="Arial" w:hAnsi="Arial"/>
          <w:sz w:val="34"/>
        </w:rPr>
        <w:t>to respond to goals and their associated outcome statements.</w:t>
      </w:r>
    </w:p>
    <w:p w14:paraId="796D1BB9" w14:textId="77777777" w:rsidR="00210538" w:rsidRPr="00257028" w:rsidRDefault="00210538" w:rsidP="00210538">
      <w:pPr>
        <w:pStyle w:val="Heading3"/>
      </w:pPr>
      <w:r w:rsidRPr="00257028">
        <w:t>Goal 1: Blind people live in an accessible, equitable and inclusive society.</w:t>
      </w:r>
    </w:p>
    <w:p w14:paraId="0D30734F" w14:textId="77777777" w:rsidR="00210538" w:rsidRPr="00D05A23" w:rsidRDefault="00210538" w:rsidP="00210538">
      <w:r w:rsidRPr="00D05A23">
        <w:t xml:space="preserve">Even before the Accessibility for New Zealanders Bill was introduced into Parliament in July 2022, Blind Citizens NZ advocated and worked alongside our colleagues in both the blindness and disability sector advocating for positive change. When it came time to make submissions late in 2022, we supported our members and others from the blind community to make their individual voices heard and we were heard in numbers. In our view we believe it’s fair to say that the majority of blind people who made a submission were Blind Citizens NZ members. Blind Citizens NZ is on record expressing our disappointment that the Select Committee did not act or respond to the voluminous response from disabled people. Instead it returned a report that after its first reading, the Minister for Disability Issues set aside until after the election. We will see if and | or how this legislation will be progressed after the election. </w:t>
      </w:r>
    </w:p>
    <w:p w14:paraId="048A9B9A" w14:textId="77777777" w:rsidR="00210538" w:rsidRPr="00D05A23" w:rsidRDefault="00210538" w:rsidP="00210538">
      <w:r w:rsidRPr="00D05A23">
        <w:t>It’s important to remember that legislation is not an end in itself. Active advocacy efforts will still be required no matter what the legislative landscape looks like. Regardless of what happens, the reality is there is work to be done and Blind Citizens NZ will be ready to continue our mahi in this space.</w:t>
      </w:r>
    </w:p>
    <w:p w14:paraId="4FCC6BB5" w14:textId="77777777" w:rsidR="00210538" w:rsidRPr="00D05A23" w:rsidRDefault="00210538" w:rsidP="00210538">
      <w:r w:rsidRPr="00D05A23">
        <w:t xml:space="preserve">Efforts continue to be made in some centres which have seen improvements in the accessibility of public transport systems. We take this opportunity to recognise efforts by members within each of our Wellington and Auckland Branches. In these two cities audio </w:t>
      </w:r>
      <w:r w:rsidRPr="00D05A23">
        <w:lastRenderedPageBreak/>
        <w:t xml:space="preserve">announcements on trains has been evident for a while. The introduction of audio announcements on buses is considered relatively new and contributes towards a more accessible experience across each of these public transport systems. In conjunction with the achievements locally there is continued effort at a national level through government agencies such as Waka Kotahi and the Ministry of Transport to achieve national consistency. </w:t>
      </w:r>
    </w:p>
    <w:p w14:paraId="704CF07E" w14:textId="77777777" w:rsidR="00210538" w:rsidRDefault="00210538" w:rsidP="00210538">
      <w:pPr>
        <w:pStyle w:val="ListParagraph"/>
        <w:spacing w:before="400"/>
        <w:ind w:left="0"/>
        <w:contextualSpacing w:val="0"/>
      </w:pPr>
      <w:r>
        <w:t xml:space="preserve">Audio Description is an area of work that continues to receive attention. Our work with Able and NZ On Air includes advocacy for increased funding to support growing the hours of audio described television programme content and funding. Our approach is multi-targeted and extends well beyond television. It includes live theatre, museums, art galleries, movies. We have networks across providers, producers, funders, and the Government. </w:t>
      </w:r>
    </w:p>
    <w:p w14:paraId="3938C76A" w14:textId="77777777" w:rsidR="00210538" w:rsidRDefault="00210538" w:rsidP="00210538">
      <w:r>
        <w:t xml:space="preserve">Regarding the 2023 Census, Blind Citizens NZ’s efforts have been extensive and ongoing since the day the last Census was launched in 2018. The work in which we have been engaged with Statistics NZ has influenced positive changes that have benefited blind people independently accessing information both leading into, and during the 2023 Census. Blind Citizens NZ has been recognised publicly for our ongoing efforts in this area. </w:t>
      </w:r>
    </w:p>
    <w:p w14:paraId="09E91365" w14:textId="77777777" w:rsidR="00210538" w:rsidRPr="00D876C9" w:rsidRDefault="00210538" w:rsidP="00210538">
      <w:pPr>
        <w:pStyle w:val="BulletPointSquare"/>
        <w:numPr>
          <w:ilvl w:val="0"/>
          <w:numId w:val="0"/>
        </w:numPr>
        <w:rPr>
          <w:sz w:val="34"/>
        </w:rPr>
      </w:pPr>
      <w:r w:rsidRPr="00D876C9">
        <w:rPr>
          <w:sz w:val="34"/>
        </w:rPr>
        <w:t>Accessible EFTPOS terminals is an area in which Blind Citizens NZ has been involved since early 2000. Networks were ramped up in 2019-2020 and we continue to work with key stakeholders to ensure terminals are accessible.</w:t>
      </w:r>
      <w:r>
        <w:rPr>
          <w:sz w:val="34"/>
        </w:rPr>
        <w:t xml:space="preserve"> </w:t>
      </w:r>
    </w:p>
    <w:p w14:paraId="3C039740" w14:textId="77777777" w:rsidR="00210538" w:rsidRPr="00257028" w:rsidRDefault="00210538" w:rsidP="00210538">
      <w:pPr>
        <w:pStyle w:val="Heading3"/>
      </w:pPr>
      <w:r w:rsidRPr="00257028">
        <w:lastRenderedPageBreak/>
        <w:t>Goal 2:</w:t>
      </w:r>
      <w:r>
        <w:t xml:space="preserve"> </w:t>
      </w:r>
      <w:r w:rsidRPr="00257028">
        <w:t>The community’s response to blindness is reflected in affirmative actions and attitudes.</w:t>
      </w:r>
    </w:p>
    <w:p w14:paraId="36B9CF79" w14:textId="77777777" w:rsidR="00210538" w:rsidRPr="00D05A23" w:rsidRDefault="00210538" w:rsidP="00210538">
      <w:r w:rsidRPr="00D05A23">
        <w:t xml:space="preserve">Social media platforms are utilised to publicise specific work streams and collect information to inform our work. </w:t>
      </w:r>
    </w:p>
    <w:p w14:paraId="26C989BF" w14:textId="77777777" w:rsidR="00210538" w:rsidRPr="00D05A23" w:rsidRDefault="00210538" w:rsidP="00210538">
      <w:r w:rsidRPr="00D05A23">
        <w:t>Our Facebook Page and members on our public email list have once again increased during the past 12 months. Blind Citizens NZ’s Facebook posts are paying dividends in terms of raising awareness of Blind Citizens NZ and promoting our work – the number of followers and ‘likes’ continues to increase.</w:t>
      </w:r>
    </w:p>
    <w:p w14:paraId="14955EBB" w14:textId="77777777" w:rsidR="00210538" w:rsidRDefault="00210538" w:rsidP="00210538">
      <w:r>
        <w:t>Collaborating with like-minded organisations to influence consistent messaging about blind pedestrians and their safety remains topical. E-scooters and other wheeled devices that use footpaths and intersect with pedestrians are high on this list of concerns for blind pedestrians. In our advocacy and keeping blind people involved in our mahi, we have worked alongside the Disabled Persons Assembly (DPA) and Living Streets Aotearoa to present a petition banning E-scooters from footpaths. Clearly we have more to do to convince the powers that be that footpaths are for pedestrians!</w:t>
      </w:r>
    </w:p>
    <w:p w14:paraId="177A8044" w14:textId="77777777" w:rsidR="00210538" w:rsidRDefault="00210538" w:rsidP="00210538">
      <w:pPr>
        <w:pStyle w:val="Heading3"/>
      </w:pPr>
      <w:r w:rsidRPr="00257028">
        <w:t>Goal 3:</w:t>
      </w:r>
      <w:r>
        <w:t xml:space="preserve"> </w:t>
      </w:r>
      <w:r w:rsidRPr="00257028">
        <w:t>Blind people advocate on both a personal and systemic level</w:t>
      </w:r>
      <w:r>
        <w:t>:</w:t>
      </w:r>
    </w:p>
    <w:p w14:paraId="3949BA9B" w14:textId="77777777" w:rsidR="00210538" w:rsidRPr="00D05A23" w:rsidRDefault="00210538" w:rsidP="00210538">
      <w:pPr>
        <w:pStyle w:val="bullet1last"/>
        <w:numPr>
          <w:ilvl w:val="0"/>
          <w:numId w:val="0"/>
        </w:numPr>
      </w:pPr>
      <w:r w:rsidRPr="00D05A23">
        <w:t>Our approach to Goal 3 involves:</w:t>
      </w:r>
    </w:p>
    <w:p w14:paraId="5C88A1A7" w14:textId="77777777" w:rsidR="00210538" w:rsidRPr="00D05A23" w:rsidRDefault="00210538" w:rsidP="00210538">
      <w:pPr>
        <w:pStyle w:val="bullet1last"/>
        <w:ind w:left="360"/>
      </w:pPr>
      <w:r w:rsidRPr="00D05A23">
        <w:t>providing and supporting advocacy training; and</w:t>
      </w:r>
    </w:p>
    <w:p w14:paraId="00AE593E" w14:textId="77777777" w:rsidR="00210538" w:rsidRPr="00D05A23" w:rsidRDefault="00210538" w:rsidP="00210538">
      <w:pPr>
        <w:pStyle w:val="bullet1last"/>
        <w:ind w:left="360"/>
      </w:pPr>
      <w:r w:rsidRPr="00D05A23">
        <w:t>demonstrating through collective action, how blind people can improve their life, and the lives of others.</w:t>
      </w:r>
    </w:p>
    <w:p w14:paraId="3BA23D45" w14:textId="77777777" w:rsidR="00210538" w:rsidRPr="00D05A23" w:rsidRDefault="00210538" w:rsidP="00210538"/>
    <w:p w14:paraId="5A155E2D" w14:textId="77777777" w:rsidR="00210538" w:rsidRPr="00D05A23" w:rsidRDefault="00210538" w:rsidP="00210538">
      <w:r w:rsidRPr="00D05A23">
        <w:lastRenderedPageBreak/>
        <w:t xml:space="preserve">Primarily our focus on this goal is highlighting examples of nationally-run virtual opportunities that reinforce collective action and </w:t>
      </w:r>
      <w:r>
        <w:t xml:space="preserve">that </w:t>
      </w:r>
      <w:r w:rsidRPr="00D05A23">
        <w:t xml:space="preserve">advocacy happens at many levels. </w:t>
      </w:r>
    </w:p>
    <w:p w14:paraId="7F75CC02" w14:textId="77777777" w:rsidR="00210538" w:rsidRPr="00D05A23" w:rsidRDefault="00210538" w:rsidP="00210538">
      <w:r w:rsidRPr="00D05A23">
        <w:t>Providing opportunities for blind people to come together and create a safe space for them to share their views, experiences and whatever it is that is asked for, is vital. It’s important to mention that when we talk about ‘virtual’ opportunities we don’t just mean these are for people with all the whizz bang technology – people can phone in using their landline or mobile phone. Equally important is that we welcome all blind people – these opportunities are not just for our members. What we do need to do though is to plan these further ahead than we have been doing and making sure that we reach as many of our members as possible.</w:t>
      </w:r>
    </w:p>
    <w:p w14:paraId="265AFBB3" w14:textId="77777777" w:rsidR="00210538" w:rsidRPr="00D05A23" w:rsidRDefault="00210538" w:rsidP="00210538">
      <w:r w:rsidRPr="00D05A23">
        <w:t>We have already mentioned how we supported blind people to independently make submissions in response to the Accessibility for New Zealanders Bill. For several people this was the first time they had ever made a submission!</w:t>
      </w:r>
    </w:p>
    <w:p w14:paraId="323BBCEA" w14:textId="77777777" w:rsidR="00210538" w:rsidRPr="00257028" w:rsidRDefault="00210538" w:rsidP="00210538">
      <w:pPr>
        <w:pStyle w:val="Heading3"/>
      </w:pPr>
      <w:r w:rsidRPr="00257028">
        <w:t>Goal 4:</w:t>
      </w:r>
      <w:r>
        <w:t xml:space="preserve"> </w:t>
      </w:r>
      <w:r w:rsidRPr="00257028">
        <w:t>Blind people receive the services they need to approach everyday life with independence, confidence and dignity.</w:t>
      </w:r>
    </w:p>
    <w:p w14:paraId="63DF18B7" w14:textId="77777777" w:rsidR="00210538" w:rsidRPr="00D05A23" w:rsidRDefault="00210538" w:rsidP="00210538">
      <w:r w:rsidRPr="00D05A23">
        <w:t xml:space="preserve">In the second half of 2022, the RNZFB Independent Inquiry drew to a close. The RNZFB Board made its views known to the community. From Blind Citizens NZ’s perspective we believe this made it clear that the RNZFB Board understood the issues brought forward could not just be closed off and consigned to the past. We are yet to see much substantive progress as a result of the Inquiry, but Blind Citizens NZ has put forward concerns we feel remain unresolved. </w:t>
      </w:r>
    </w:p>
    <w:p w14:paraId="7A621D10" w14:textId="77777777" w:rsidR="00210538" w:rsidRPr="00D05A23" w:rsidRDefault="00210538" w:rsidP="00210538">
      <w:r w:rsidRPr="00D05A23">
        <w:t xml:space="preserve">In mid-2023, we all learned that the Chief Executive Blind Low Vision NZ was winding up his time with the organisation by "mutual agreement". Mindful the announcement identified this was a mutually agreeable </w:t>
      </w:r>
      <w:r w:rsidRPr="00D05A23">
        <w:lastRenderedPageBreak/>
        <w:t>outcome for the RNZFB Board and former Chief Executive, situations such as this are inevitable in the event a Board and its sole employee are in conflict. It’s important to emphasise that Blind Citizens NZ did not create the problems between BLVNZ staff and senior management. What we did do was act on the numerous unhappy experiences brought to our attention. We stayed true to our core business (advocacy) and we acted responsibly. We reported these instances to the RNZFB Board and our advocacy ensured that anyone who wanted their views heard was given the chance to do so. It’s unfortunate that Blind Citizens NZ seems to have been blamed by others for the demise of a Chief Executive. We did not create the conflict between the RNZFB Board and the former Chief Executive. Instead, and in order to protect the future of the services blind people rely on, Blind Citizens NZ committed significant resources to helping put things to right. Our job has not ended because we are still waiting for the outcomes of the promised services review. We can at least say that Blind Citizens NZ has ensured the inter-organisational relationship has not been tarnished by the words or actions of third parties.</w:t>
      </w:r>
    </w:p>
    <w:p w14:paraId="5E69F5B5" w14:textId="77777777" w:rsidR="00210538" w:rsidRPr="00D05A23" w:rsidRDefault="00210538" w:rsidP="00210538">
      <w:r w:rsidRPr="00D05A23">
        <w:t>After many years of seeking improvements to the Equipment Service, we now see a brand new way for blind people to purchase the tools they need. Getting the service that is actually needed is still a work in progress however. The opportunity for many blind people to receive a $500 subsidy on purchases made using the new online store might have been taken up by many, but we must still ask ‘who missed out, and why’.</w:t>
      </w:r>
    </w:p>
    <w:p w14:paraId="4E2992EF" w14:textId="77777777" w:rsidR="00210538" w:rsidRPr="00257028" w:rsidRDefault="00210538" w:rsidP="00210538">
      <w:pPr>
        <w:pStyle w:val="Heading3"/>
      </w:pPr>
      <w:r w:rsidRPr="00257028">
        <w:t>Goal 5: Blind Citizens NZ is recognised for its leadership in the blind community, and as a leading Disabled People’s Organisation.</w:t>
      </w:r>
    </w:p>
    <w:p w14:paraId="32A5ED9F" w14:textId="77777777" w:rsidR="00210538" w:rsidRPr="00D05A23" w:rsidRDefault="00210538" w:rsidP="00210538">
      <w:r w:rsidRPr="00D05A23">
        <w:t xml:space="preserve">Blind Citizens NZ continues to play a pivotal role in the DPO Coalition and the Independent Monitoring Mechanism. A significant effort has been </w:t>
      </w:r>
      <w:r w:rsidRPr="00D05A23">
        <w:lastRenderedPageBreak/>
        <w:t>made by Government to address the Concluding Observations from New Zealand’s examination before the UN Committee in August 2022. We cannot and have not accepted that all Government responses are satisfactory, but we do have a plan to see how the situation progresses. The main areas where we see a reluctance for progress to be made at this time relate to special education, some specific health practices, and immigration.</w:t>
      </w:r>
    </w:p>
    <w:p w14:paraId="7D6DF5C1" w14:textId="77777777" w:rsidR="00210538" w:rsidRPr="00D05A23" w:rsidRDefault="00210538" w:rsidP="00210538">
      <w:r w:rsidRPr="00D05A23">
        <w:t xml:space="preserve">Our contributions to the World Blind Union are best demonstrated on this occasion by our success to host the WBU Executive Committee from 29 May to 2 June 2023 inclusive. This event held at the Brentwood Hotel in Kilbirnie, Wellington brought together WBU delegates from across 22 countries. Our Annual Report is an opportunity to recognise the support we received for our international event from Government officials. Amongst guests who joined us we enjoyed the company of the Minister for Disability Issues Hon </w:t>
      </w:r>
      <w:r w:rsidRPr="00D05A23">
        <w:rPr>
          <w:rFonts w:cs="Helvetica"/>
          <w:szCs w:val="21"/>
          <w:shd w:val="clear" w:color="auto" w:fill="FFFFFF"/>
        </w:rPr>
        <w:t xml:space="preserve">Priyanca Radhakrishna, Paula Tesoriero Chief Executive Whaikaha Ministry of Disabled People, and Brian Coffey Director of the then Office for Disability Issues within Whaikaha. We also acknowledge contributions from Kapo Maori Aotearoa and the cultural welcome our international guests experienced. Of note is that it </w:t>
      </w:r>
      <w:r w:rsidRPr="00D05A23">
        <w:t xml:space="preserve">wasn’t until the day prior to the official opening on 30 May that we realised it was the first time a WBU event of the magnitude we were privileged to host, had been held in New Zealand. </w:t>
      </w:r>
    </w:p>
    <w:p w14:paraId="2891B728" w14:textId="77777777" w:rsidR="00210538" w:rsidRPr="00D05A23" w:rsidRDefault="00210538" w:rsidP="00210538">
      <w:r w:rsidRPr="00D05A23">
        <w:t xml:space="preserve">While on the topic of WBU, Blind Citizens NZ continues to hold both country delegate positions for New Zealand – these are currently held by the National President (primary delegate) and Thomas Bryan (second delegate). Blind Citizens NZ proudly provides Martine Abel-Williamson in her WBU President’s position with ‘in-kind’ and financial support. </w:t>
      </w:r>
    </w:p>
    <w:p w14:paraId="68631E99" w14:textId="77777777" w:rsidR="00210538" w:rsidRPr="00257028" w:rsidRDefault="00210538" w:rsidP="00210538">
      <w:pPr>
        <w:pStyle w:val="Heading3"/>
      </w:pPr>
      <w:r w:rsidRPr="00257028">
        <w:lastRenderedPageBreak/>
        <w:t>Goal 6:</w:t>
      </w:r>
      <w:r>
        <w:t xml:space="preserve"> </w:t>
      </w:r>
      <w:r w:rsidRPr="00257028">
        <w:t>Blind Citizens NZ is a listening, receptive and responsive organisation that encourages people to belong.</w:t>
      </w:r>
    </w:p>
    <w:p w14:paraId="5116BAEC" w14:textId="77777777" w:rsidR="00210538" w:rsidRPr="00D05A23" w:rsidRDefault="00210538" w:rsidP="00210538">
      <w:r w:rsidRPr="00D05A23">
        <w:t>We have continued to improve the inter-connectedness of blind people through accessible in-person and virtual meeting platforms. ZOOM and conference call facilities are the more specific mechanisms that have been used. These are used both nationally and locally by our Branches, Networks and Guide Dog Handler Special Interest Network. Virtual hui, while not the preferred option to come together, have been invaluable.</w:t>
      </w:r>
    </w:p>
    <w:p w14:paraId="5FDA9175" w14:textId="77777777" w:rsidR="00210538" w:rsidRPr="00D05A23" w:rsidRDefault="00210538" w:rsidP="00210538">
      <w:pPr>
        <w:spacing w:after="120"/>
      </w:pPr>
      <w:r w:rsidRPr="00D05A23">
        <w:t>Here is a taster of some of the online hui we’ve run noting that for the majority, we offered two options for each topic:</w:t>
      </w:r>
    </w:p>
    <w:p w14:paraId="5F0B0CA5" w14:textId="77777777" w:rsidR="00210538" w:rsidRPr="00D05A23" w:rsidRDefault="00210538" w:rsidP="00D010ED">
      <w:pPr>
        <w:pStyle w:val="ListParagraph"/>
        <w:numPr>
          <w:ilvl w:val="0"/>
          <w:numId w:val="13"/>
        </w:numPr>
        <w:spacing w:after="200" w:line="312" w:lineRule="auto"/>
        <w:ind w:left="360"/>
      </w:pPr>
      <w:r w:rsidRPr="00D05A23">
        <w:t xml:space="preserve">Input to inform organisational submission to “Accessibility for New Zealanders Bill” </w:t>
      </w:r>
      <w:r w:rsidRPr="00D05A23">
        <w:rPr>
          <w:b/>
        </w:rPr>
        <w:t xml:space="preserve">and </w:t>
      </w:r>
      <w:r w:rsidRPr="00D05A23">
        <w:t>to guide individuals about how to make a submission.</w:t>
      </w:r>
    </w:p>
    <w:p w14:paraId="45F0F94C" w14:textId="77777777" w:rsidR="00210538" w:rsidRPr="00D05A23" w:rsidRDefault="00210538" w:rsidP="00D010ED">
      <w:pPr>
        <w:pStyle w:val="ListParagraph"/>
        <w:numPr>
          <w:ilvl w:val="0"/>
          <w:numId w:val="13"/>
        </w:numPr>
        <w:spacing w:after="200" w:line="312" w:lineRule="auto"/>
        <w:ind w:left="360"/>
      </w:pPr>
      <w:r w:rsidRPr="00D05A23">
        <w:t>Engagement to obtain input as Blind Citizens NZ prepared its 2023-2026 Strategic Plan.</w:t>
      </w:r>
    </w:p>
    <w:p w14:paraId="4898ACE7" w14:textId="77777777" w:rsidR="00210538" w:rsidRPr="00D05A23" w:rsidRDefault="00210538" w:rsidP="00D010ED">
      <w:pPr>
        <w:pStyle w:val="ListParagraph"/>
        <w:numPr>
          <w:ilvl w:val="0"/>
          <w:numId w:val="13"/>
        </w:numPr>
        <w:spacing w:after="200" w:line="312" w:lineRule="auto"/>
        <w:ind w:left="360"/>
      </w:pPr>
      <w:r w:rsidRPr="00D05A23">
        <w:t>Input and feedback to Blind Citizens NZ’s Membership Subscription Review proposal.</w:t>
      </w:r>
    </w:p>
    <w:p w14:paraId="242E0105" w14:textId="77777777" w:rsidR="00210538" w:rsidRPr="00D05A23" w:rsidRDefault="00210538" w:rsidP="00D010ED">
      <w:pPr>
        <w:pStyle w:val="ListParagraph"/>
        <w:numPr>
          <w:ilvl w:val="0"/>
          <w:numId w:val="13"/>
        </w:numPr>
        <w:spacing w:after="200" w:line="312" w:lineRule="auto"/>
        <w:ind w:left="360"/>
      </w:pPr>
      <w:r w:rsidRPr="00D05A23">
        <w:t>Engagement to inform organisational representatives attending the Blind and Low Vision Education Network NZ Education Sector Workshop which focussed on Education and the Expanded Core Curriculum.</w:t>
      </w:r>
    </w:p>
    <w:p w14:paraId="13E9F443" w14:textId="77777777" w:rsidR="00210538" w:rsidRPr="00D05A23" w:rsidRDefault="00210538" w:rsidP="00D010ED">
      <w:pPr>
        <w:pStyle w:val="ListParagraph"/>
        <w:numPr>
          <w:ilvl w:val="0"/>
          <w:numId w:val="13"/>
        </w:numPr>
        <w:spacing w:after="200" w:line="312" w:lineRule="auto"/>
        <w:ind w:left="360"/>
      </w:pPr>
      <w:r w:rsidRPr="00D05A23">
        <w:t>Braille – engagement to gauge support for the establishment of a special interest network.</w:t>
      </w:r>
    </w:p>
    <w:p w14:paraId="114C60D8" w14:textId="77777777" w:rsidR="00210538" w:rsidRPr="00D05A23" w:rsidRDefault="00210538" w:rsidP="00D010ED">
      <w:pPr>
        <w:pStyle w:val="ListParagraph"/>
        <w:numPr>
          <w:ilvl w:val="0"/>
          <w:numId w:val="13"/>
        </w:numPr>
        <w:spacing w:after="200" w:line="312" w:lineRule="auto"/>
        <w:ind w:left="360"/>
      </w:pPr>
      <w:r w:rsidRPr="00D05A23">
        <w:t>Employment – the new WorkBridge.</w:t>
      </w:r>
    </w:p>
    <w:p w14:paraId="45604665" w14:textId="77777777" w:rsidR="00210538" w:rsidRPr="00D05A23" w:rsidRDefault="00210538" w:rsidP="00210538">
      <w:r w:rsidRPr="00D05A23">
        <w:t xml:space="preserve">The Board completed its Membership Subscription Review. By providing a subscription-free opportunity for blind people who have not paid a subscription since 2018, they might be interested in joining in local and </w:t>
      </w:r>
      <w:r w:rsidRPr="00D05A23">
        <w:lastRenderedPageBreak/>
        <w:t>national activities again. The opportunity means blind people interested in finding out more about Blind Citizens NZ without being committed to paying for membership can do so. The point of difference is that anyone taking advantage of this opportunity is excluded from democratic processes. This one-off opportunity ends at 30 June 202</w:t>
      </w:r>
      <w:r>
        <w:t>5</w:t>
      </w:r>
      <w:r w:rsidRPr="00D05A23">
        <w:t>.</w:t>
      </w:r>
    </w:p>
    <w:p w14:paraId="5F805187" w14:textId="5C2E6422" w:rsidR="00210538" w:rsidRPr="00D05A23" w:rsidRDefault="00210538" w:rsidP="00210538">
      <w:r w:rsidRPr="00D05A23">
        <w:t>Together with the Te Tiriti o Waitangi Advisory Group, we are making progress on our journey towards being more culturally inclusive. We have been extremely fortunate to have Te Huia Bill Hamilton guide us with our mahi. We are taking small steps towards creating Blind Citizens NZ’s tik</w:t>
      </w:r>
      <w:r>
        <w:t>a</w:t>
      </w:r>
      <w:r w:rsidRPr="00D05A23">
        <w:t>nga</w:t>
      </w:r>
      <w:r>
        <w:t>. W</w:t>
      </w:r>
      <w:r w:rsidRPr="00D05A23">
        <w:t>hile we may not always get things right</w:t>
      </w:r>
      <w:r>
        <w:t>, we are making sure to take whatever time is needed to be confident we do create greater inclusiveness.</w:t>
      </w:r>
      <w:r w:rsidRPr="00D05A23">
        <w:t xml:space="preserve"> There </w:t>
      </w:r>
      <w:r>
        <w:t xml:space="preserve">is </w:t>
      </w:r>
      <w:r w:rsidRPr="00D05A23">
        <w:t xml:space="preserve">more that will </w:t>
      </w:r>
      <w:r>
        <w:t xml:space="preserve">be </w:t>
      </w:r>
      <w:r w:rsidRPr="00D05A23">
        <w:t>share</w:t>
      </w:r>
      <w:r>
        <w:t>d</w:t>
      </w:r>
      <w:r w:rsidRPr="00D05A23">
        <w:t xml:space="preserve"> during the AGM and Conference.</w:t>
      </w:r>
    </w:p>
    <w:p w14:paraId="6917EA8C" w14:textId="77777777" w:rsidR="00210538" w:rsidRPr="00257028" w:rsidRDefault="00210538" w:rsidP="00210538">
      <w:pPr>
        <w:pStyle w:val="Heading3"/>
      </w:pPr>
      <w:r w:rsidRPr="00257028">
        <w:t>Goal 7:</w:t>
      </w:r>
      <w:r>
        <w:t xml:space="preserve"> </w:t>
      </w:r>
      <w:r w:rsidRPr="00257028">
        <w:t>Blind Citizens NZ is recognised for what it adds to the blind community and society.</w:t>
      </w:r>
    </w:p>
    <w:p w14:paraId="420FCD8C" w14:textId="60D564BB" w:rsidR="00210538" w:rsidRPr="00D05A23" w:rsidRDefault="00210538" w:rsidP="00210538">
      <w:pPr>
        <w:rPr>
          <w:rFonts w:cstheme="minorHAnsi"/>
          <w:szCs w:val="24"/>
        </w:rPr>
      </w:pPr>
      <w:r w:rsidRPr="00D05A23">
        <w:t xml:space="preserve">In reporting against this goal, we ask what are the benchmarks for how Blind Citizens NZ determines how we </w:t>
      </w:r>
      <w:r>
        <w:t xml:space="preserve">are </w:t>
      </w:r>
      <w:r w:rsidRPr="00D05A23">
        <w:t>recognised for what we add to the blind community and society. There is no doubt that we know what we d</w:t>
      </w:r>
      <w:r>
        <w:t xml:space="preserve">o. When thinking about </w:t>
      </w:r>
      <w:r w:rsidRPr="00D05A23">
        <w:t>how others might value our efforts</w:t>
      </w:r>
      <w:r>
        <w:t xml:space="preserve">, while this could be measured in a multitude of ways, our experiences demonstrate that Blind Citizens NZ </w:t>
      </w:r>
      <w:r>
        <w:rPr>
          <w:rFonts w:cstheme="minorHAnsi"/>
          <w:szCs w:val="24"/>
        </w:rPr>
        <w:t xml:space="preserve">has earned the confidence and trust of those with whom we work and engage. The </w:t>
      </w:r>
      <w:r w:rsidRPr="00D05A23">
        <w:t>various supports and acknowledgements we receive</w:t>
      </w:r>
      <w:r>
        <w:t xml:space="preserve"> are evidence of this</w:t>
      </w:r>
      <w:r w:rsidRPr="00D05A23">
        <w:t xml:space="preserve">. </w:t>
      </w:r>
    </w:p>
    <w:p w14:paraId="76BC086E" w14:textId="77777777" w:rsidR="00210538" w:rsidRPr="00D05A23" w:rsidRDefault="00210538" w:rsidP="00210538">
      <w:pPr>
        <w:rPr>
          <w:b/>
          <w:bCs/>
          <w:color w:val="252526"/>
          <w:szCs w:val="83"/>
        </w:rPr>
      </w:pPr>
      <w:r w:rsidRPr="00D05A23">
        <w:t xml:space="preserve">Employment is paramount for blind job-seekers and | or those in employment and we’re proud to share that we responded to numerous requests from those who sought Blind Citizens NZ’s assistance. While no two situations are the same, each person has received and benefited from advice and guidance about their respective employment situation. </w:t>
      </w:r>
      <w:r w:rsidRPr="00D05A23">
        <w:lastRenderedPageBreak/>
        <w:t xml:space="preserve">Our efforts have raised awareness about “Reasonable Accommodations” and what these mean for blind people in their respective workplace situations. Guidance in relation to Job Support and Training Funding (work place support) which has moved from Workbridge to MSD is yet another area that Blind Citizens NZ is recognised for its advocacy, support and guidance. In this context blind job-seekers and those in employment have benefited from both personal and systemic advocacy. When thinking about reasonable accommodations, Blind Citizens NZ’s input (along with others) has influenced the updated document: </w:t>
      </w:r>
      <w:r w:rsidRPr="00D05A23">
        <w:rPr>
          <w:b/>
          <w:bCs/>
          <w:color w:val="252526"/>
          <w:szCs w:val="83"/>
        </w:rPr>
        <w:t>Removing barriers: Reasonable accommodation of disabled people in Aotearoa</w:t>
      </w:r>
    </w:p>
    <w:p w14:paraId="58317736" w14:textId="04BBAF52" w:rsidR="00210538" w:rsidRDefault="00210538" w:rsidP="00210538">
      <w:r>
        <w:t>Blind Citizens NZ is respected for the advice we provide in relation to accessible information. Outcomes of our mahi as part of the All of Government Alternate Formats team continues to benefit blind people. Likewise our small team of ‘testers’ called upon from time-to-time to provide ‘user’ feedback in relation to websites and apps.</w:t>
      </w:r>
    </w:p>
    <w:p w14:paraId="1C116095" w14:textId="77777777" w:rsidR="00210538" w:rsidRPr="00D05A23" w:rsidRDefault="00210538" w:rsidP="00210538">
      <w:r w:rsidRPr="00D05A23">
        <w:t xml:space="preserve">The Board conducts robust processes in its appointment of both national and international organisational representatives. In this regard Blind Citizens NZ is respected for the knowledge, expertise and collegiality our organisational representatives demonstrate in their respective positions. You hear from each of them about their mahi and in some instances the extent to about which they are sought after. There is no doubt that Blind Citizens NZ is recognised for our contributions across each and every area </w:t>
      </w:r>
      <w:r>
        <w:t xml:space="preserve">in which our </w:t>
      </w:r>
      <w:r w:rsidRPr="00D05A23">
        <w:t>representatives are involved.</w:t>
      </w:r>
    </w:p>
    <w:p w14:paraId="27B6B39F" w14:textId="77777777" w:rsidR="00210538" w:rsidRDefault="00210538" w:rsidP="00210538">
      <w:pPr>
        <w:spacing w:after="120"/>
      </w:pPr>
      <w:r>
        <w:t>Topics publicised in Focus are diverse and reflect Blind Citizens NZ’s mahi and the advocacy in which we are engaged. Often we raise issues topical to the blind community such as:</w:t>
      </w:r>
    </w:p>
    <w:p w14:paraId="271595BB" w14:textId="77777777" w:rsidR="00210538" w:rsidRDefault="00210538" w:rsidP="00210538">
      <w:pPr>
        <w:pStyle w:val="SquareBulletPoints-Level1"/>
        <w:ind w:left="357"/>
      </w:pPr>
      <w:r>
        <w:t>Changes to the provision of services by Blind Low Vision NZ;</w:t>
      </w:r>
    </w:p>
    <w:p w14:paraId="021DFEE7" w14:textId="5A75123B" w:rsidR="00210538" w:rsidRDefault="00210538" w:rsidP="00210538">
      <w:pPr>
        <w:pStyle w:val="SquareBulletPoints-Level1"/>
        <w:ind w:left="357"/>
      </w:pPr>
      <w:r>
        <w:lastRenderedPageBreak/>
        <w:t xml:space="preserve">Experiences submitting to the </w:t>
      </w:r>
      <w:r w:rsidR="00D654E4" w:rsidRPr="00D654E4">
        <w:t>Royal Commission of Inquiry into Abuse in Care</w:t>
      </w:r>
      <w:bookmarkStart w:id="2" w:name="_GoBack"/>
      <w:bookmarkEnd w:id="2"/>
      <w:r>
        <w:t>;</w:t>
      </w:r>
    </w:p>
    <w:p w14:paraId="53C8A0D5" w14:textId="77777777" w:rsidR="00210538" w:rsidRDefault="00210538" w:rsidP="00210538">
      <w:pPr>
        <w:pStyle w:val="SquareBulletPoints-Level1"/>
        <w:ind w:left="357"/>
      </w:pPr>
      <w:r>
        <w:t>Logistics of reading a book of choice – options for blind readers;</w:t>
      </w:r>
    </w:p>
    <w:p w14:paraId="52CEFF12" w14:textId="77777777" w:rsidR="00210538" w:rsidRDefault="00210538" w:rsidP="00210538">
      <w:pPr>
        <w:pStyle w:val="SquareBulletPoints-Level1"/>
        <w:ind w:left="357"/>
      </w:pPr>
      <w:r>
        <w:t>Partnership – teasing out what this means in different environments;</w:t>
      </w:r>
    </w:p>
    <w:p w14:paraId="6A1C3166" w14:textId="77777777" w:rsidR="00210538" w:rsidRDefault="00210538" w:rsidP="00210538">
      <w:pPr>
        <w:pStyle w:val="SquareBulletPoints-Level1"/>
        <w:ind w:left="357"/>
      </w:pPr>
      <w:r>
        <w:t>Awhina House – demolition and communication challenges;</w:t>
      </w:r>
    </w:p>
    <w:p w14:paraId="56A00A6B" w14:textId="77777777" w:rsidR="00210538" w:rsidRDefault="00210538" w:rsidP="00210538">
      <w:pPr>
        <w:pStyle w:val="SquareBulletPoints-Level1"/>
        <w:ind w:left="357"/>
      </w:pPr>
      <w:r>
        <w:t>Questioning the d</w:t>
      </w:r>
      <w:r w:rsidRPr="00CC00AB">
        <w:t xml:space="preserve">irection of </w:t>
      </w:r>
      <w:r>
        <w:t>Blind Low Vision NZ;</w:t>
      </w:r>
    </w:p>
    <w:p w14:paraId="54BC8815" w14:textId="7FEF61E4" w:rsidR="00210538" w:rsidRDefault="00210538" w:rsidP="00210538">
      <w:pPr>
        <w:pStyle w:val="SquareBulletPoints-Level1"/>
        <w:ind w:left="357"/>
      </w:pPr>
      <w:r>
        <w:t xml:space="preserve">Accessible Home Appliances (we were pleased to see this article picked up by BLVNZ’s Korero); </w:t>
      </w:r>
    </w:p>
    <w:p w14:paraId="5FBD65F8" w14:textId="77777777" w:rsidR="00210538" w:rsidRDefault="00210538" w:rsidP="00210538">
      <w:pPr>
        <w:pStyle w:val="SquareBulletPoints-Level1"/>
        <w:ind w:left="357"/>
      </w:pPr>
      <w:r>
        <w:t>Impact of severe weather events.</w:t>
      </w:r>
    </w:p>
    <w:p w14:paraId="43F61C48" w14:textId="77777777" w:rsidR="00210538" w:rsidRPr="00496603" w:rsidRDefault="00210538" w:rsidP="00210538">
      <w:pPr>
        <w:pStyle w:val="Heading2"/>
        <w:rPr>
          <w:rFonts w:eastAsia="Times New Roman"/>
          <w:lang w:val="en-GB" w:eastAsia="en-GB"/>
        </w:rPr>
      </w:pPr>
      <w:r w:rsidRPr="00496603">
        <w:rPr>
          <w:rFonts w:eastAsia="Times New Roman"/>
          <w:lang w:val="en-GB" w:eastAsia="en-GB"/>
        </w:rPr>
        <w:t>Conclusion</w:t>
      </w:r>
    </w:p>
    <w:p w14:paraId="53A7BCF6" w14:textId="077094AD" w:rsidR="00210538" w:rsidRDefault="00210538" w:rsidP="00210538">
      <w:pPr>
        <w:rPr>
          <w:rFonts w:eastAsia="Times New Roman"/>
          <w:color w:val="333333"/>
          <w:szCs w:val="21"/>
          <w:lang w:val="en-GB" w:eastAsia="en-GB"/>
        </w:rPr>
      </w:pPr>
      <w:r>
        <w:rPr>
          <w:rFonts w:eastAsia="Times New Roman"/>
          <w:color w:val="333333"/>
          <w:szCs w:val="21"/>
          <w:lang w:val="en-GB" w:eastAsia="en-GB"/>
        </w:rPr>
        <w:t>Our annual report is an opportunity to acknowledge changes within our National Office and the small team that provide support to the Chief Executive. Puti Rutene Administrative Support resigned in May to enjoy quality time with her whanau. She had been with us for almost eight years and left a huge gap to fill. The National Office team working with and supporting the Chief Executive are Mary Yee Financial Assistant, Thomas Bryan Accessible Information Advisor, and Cameron Gunn Administrative Support – Cameron joined the team mid-September.</w:t>
      </w:r>
    </w:p>
    <w:p w14:paraId="298A0EDD" w14:textId="531DC794" w:rsidR="00210538" w:rsidRDefault="00210538" w:rsidP="00210538">
      <w:pPr>
        <w:rPr>
          <w:rFonts w:eastAsia="Times New Roman"/>
          <w:color w:val="333333"/>
          <w:szCs w:val="21"/>
          <w:lang w:val="en-GB" w:eastAsia="en-GB"/>
        </w:rPr>
      </w:pPr>
      <w:r w:rsidRPr="00D05A23">
        <w:rPr>
          <w:rFonts w:eastAsia="Times New Roman"/>
          <w:color w:val="333333"/>
          <w:szCs w:val="21"/>
          <w:lang w:val="en-GB" w:eastAsia="en-GB"/>
        </w:rPr>
        <w:t xml:space="preserve">As we bring this report to members to a close, </w:t>
      </w:r>
      <w:r>
        <w:rPr>
          <w:rFonts w:eastAsia="Times New Roman"/>
          <w:color w:val="333333"/>
          <w:szCs w:val="21"/>
          <w:lang w:val="en-GB" w:eastAsia="en-GB"/>
        </w:rPr>
        <w:t xml:space="preserve">it is important to recognise the absolute </w:t>
      </w:r>
      <w:r w:rsidRPr="00D05A23">
        <w:rPr>
          <w:rFonts w:eastAsia="Times New Roman"/>
          <w:color w:val="333333"/>
          <w:szCs w:val="21"/>
          <w:lang w:val="en-GB" w:eastAsia="en-GB"/>
        </w:rPr>
        <w:t xml:space="preserve">commitment demonstrated by the Board, staff </w:t>
      </w:r>
      <w:r>
        <w:rPr>
          <w:rFonts w:eastAsia="Times New Roman"/>
          <w:color w:val="333333"/>
          <w:szCs w:val="21"/>
          <w:lang w:val="en-GB" w:eastAsia="en-GB"/>
        </w:rPr>
        <w:t>and our members around the motu. A big thanks to you all – it’s the collective efforts of everyone’s input that contributes to our organisational successes. What better time to celebrate those wins, however small or large they might be, than at our AGM and Conference.</w:t>
      </w:r>
      <w:r w:rsidR="0086668C">
        <w:rPr>
          <w:rFonts w:eastAsia="Times New Roman"/>
          <w:color w:val="333333"/>
          <w:szCs w:val="21"/>
          <w:lang w:val="en-GB" w:eastAsia="en-GB"/>
        </w:rPr>
        <w:t xml:space="preserve"> </w:t>
      </w:r>
    </w:p>
    <w:tbl>
      <w:tblPr>
        <w:tblpPr w:leftFromText="180" w:rightFromText="180" w:vertAnchor="text" w:horzAnchor="margin" w:tblpXSpec="center" w:tblpY="5277"/>
        <w:tblW w:w="10205" w:type="dxa"/>
        <w:tblLook w:val="04A0" w:firstRow="1" w:lastRow="0" w:firstColumn="1" w:lastColumn="0" w:noHBand="0" w:noVBand="1"/>
      </w:tblPr>
      <w:tblGrid>
        <w:gridCol w:w="10205"/>
      </w:tblGrid>
      <w:tr w:rsidR="00210538" w:rsidRPr="00E563C9" w14:paraId="5E5ABC70" w14:textId="77777777" w:rsidTr="00210538">
        <w:trPr>
          <w:trHeight w:val="447"/>
        </w:trPr>
        <w:tc>
          <w:tcPr>
            <w:tcW w:w="10205" w:type="dxa"/>
            <w:noWrap/>
            <w:hideMark/>
          </w:tcPr>
          <w:p w14:paraId="0E2B8F89" w14:textId="77777777" w:rsidR="00210538" w:rsidRPr="00E563C9" w:rsidRDefault="00210538" w:rsidP="00210538">
            <w:pPr>
              <w:pStyle w:val="Title"/>
              <w:rPr>
                <w:lang w:eastAsia="en-NZ"/>
              </w:rPr>
            </w:pPr>
            <w:r w:rsidRPr="00E563C9">
              <w:rPr>
                <w:lang w:eastAsia="en-NZ"/>
              </w:rPr>
              <w:lastRenderedPageBreak/>
              <w:t>Association of Blind Citizens of New Zealand Incorporated</w:t>
            </w:r>
            <w:r w:rsidRPr="00E563C9">
              <w:rPr>
                <w:lang w:eastAsia="en-NZ"/>
              </w:rPr>
              <w:br/>
            </w:r>
          </w:p>
          <w:p w14:paraId="382E2C00" w14:textId="77777777" w:rsidR="00210538" w:rsidRPr="00E563C9" w:rsidRDefault="00210538" w:rsidP="00210538">
            <w:pPr>
              <w:pStyle w:val="Title"/>
              <w:rPr>
                <w:lang w:eastAsia="en-NZ"/>
              </w:rPr>
            </w:pPr>
            <w:r w:rsidRPr="00E563C9">
              <w:rPr>
                <w:lang w:eastAsia="en-NZ"/>
              </w:rPr>
              <w:t>National Office</w:t>
            </w:r>
            <w:r w:rsidRPr="00E563C9">
              <w:rPr>
                <w:lang w:eastAsia="en-NZ"/>
              </w:rPr>
              <w:br/>
            </w:r>
          </w:p>
        </w:tc>
      </w:tr>
      <w:tr w:rsidR="00210538" w:rsidRPr="00E563C9" w14:paraId="3230F4C0" w14:textId="77777777" w:rsidTr="00210538">
        <w:trPr>
          <w:trHeight w:val="399"/>
        </w:trPr>
        <w:tc>
          <w:tcPr>
            <w:tcW w:w="10205" w:type="dxa"/>
            <w:noWrap/>
            <w:hideMark/>
          </w:tcPr>
          <w:p w14:paraId="59FBF69E" w14:textId="77777777" w:rsidR="00210538" w:rsidRPr="00E563C9" w:rsidRDefault="00210538" w:rsidP="00210538">
            <w:pPr>
              <w:pStyle w:val="Title"/>
              <w:rPr>
                <w:lang w:eastAsia="en-NZ"/>
              </w:rPr>
            </w:pPr>
            <w:r w:rsidRPr="00E563C9">
              <w:rPr>
                <w:lang w:eastAsia="en-NZ"/>
              </w:rPr>
              <w:t>Performance Report</w:t>
            </w:r>
            <w:r w:rsidRPr="00E563C9">
              <w:rPr>
                <w:lang w:eastAsia="en-NZ"/>
              </w:rPr>
              <w:br/>
            </w:r>
          </w:p>
        </w:tc>
      </w:tr>
      <w:tr w:rsidR="00210538" w:rsidRPr="00E563C9" w14:paraId="7C3537C3" w14:textId="77777777" w:rsidTr="00210538">
        <w:trPr>
          <w:trHeight w:val="335"/>
        </w:trPr>
        <w:tc>
          <w:tcPr>
            <w:tcW w:w="10205" w:type="dxa"/>
            <w:noWrap/>
            <w:hideMark/>
          </w:tcPr>
          <w:p w14:paraId="1B2A2C10" w14:textId="7C39257A" w:rsidR="00210538" w:rsidRPr="00E563C9" w:rsidRDefault="00210538" w:rsidP="00210538">
            <w:pPr>
              <w:pStyle w:val="Title"/>
              <w:rPr>
                <w:lang w:eastAsia="en-NZ"/>
              </w:rPr>
            </w:pPr>
            <w:r w:rsidRPr="00E563C9">
              <w:rPr>
                <w:lang w:eastAsia="en-NZ"/>
              </w:rPr>
              <w:t>For the year ended</w:t>
            </w:r>
            <w:r>
              <w:rPr>
                <w:lang w:eastAsia="en-NZ"/>
              </w:rPr>
              <w:t xml:space="preserve"> 30 June 202</w:t>
            </w:r>
            <w:r w:rsidR="00B76730">
              <w:rPr>
                <w:lang w:eastAsia="en-NZ"/>
              </w:rPr>
              <w:t>3</w:t>
            </w:r>
          </w:p>
          <w:p w14:paraId="3BE93223" w14:textId="77777777" w:rsidR="00210538" w:rsidRPr="00E563C9" w:rsidRDefault="00210538" w:rsidP="00210538">
            <w:pPr>
              <w:pStyle w:val="Title"/>
              <w:rPr>
                <w:lang w:eastAsia="en-NZ"/>
              </w:rPr>
            </w:pPr>
          </w:p>
        </w:tc>
      </w:tr>
    </w:tbl>
    <w:p w14:paraId="5788B169" w14:textId="2D4404F3" w:rsidR="0025296A" w:rsidRDefault="0025296A">
      <w:pPr>
        <w:spacing w:after="160" w:line="259" w:lineRule="auto"/>
        <w:rPr>
          <w:rFonts w:ascii="Arial Bold" w:eastAsiaTheme="majorEastAsia" w:hAnsi="Arial Bold"/>
          <w:b/>
          <w:sz w:val="40"/>
          <w:szCs w:val="26"/>
        </w:rPr>
      </w:pPr>
      <w:r>
        <w:br w:type="page"/>
      </w:r>
    </w:p>
    <w:p w14:paraId="6D2F34A4" w14:textId="77777777" w:rsidR="00210538" w:rsidRDefault="00210538" w:rsidP="00210538">
      <w:pPr>
        <w:pStyle w:val="Heading2"/>
      </w:pPr>
      <w:r w:rsidRPr="005C4BBD">
        <w:lastRenderedPageBreak/>
        <w:t>Note</w:t>
      </w:r>
      <w:r>
        <w:t>s to reader</w:t>
      </w:r>
    </w:p>
    <w:p w14:paraId="4703632D" w14:textId="77777777" w:rsidR="00210538" w:rsidRPr="00247065" w:rsidRDefault="00210538" w:rsidP="00210538">
      <w:pPr>
        <w:ind w:left="720" w:hanging="720"/>
        <w:rPr>
          <w:sz w:val="32"/>
        </w:rPr>
      </w:pPr>
      <w:r w:rsidRPr="00247065">
        <w:rPr>
          <w:b/>
          <w:sz w:val="32"/>
        </w:rPr>
        <w:t>1.</w:t>
      </w:r>
      <w:r w:rsidRPr="00247065">
        <w:rPr>
          <w:b/>
          <w:sz w:val="32"/>
        </w:rPr>
        <w:tab/>
      </w:r>
      <w:r w:rsidRPr="00247065">
        <w:rPr>
          <w:sz w:val="32"/>
        </w:rPr>
        <w:t>A summary of financial information for these accounts can be located at the end of the presentation of the Performance Report for National Office.</w:t>
      </w:r>
    </w:p>
    <w:p w14:paraId="680088E4" w14:textId="77777777" w:rsidR="00210538" w:rsidRPr="00247065" w:rsidRDefault="00210538" w:rsidP="00210538">
      <w:pPr>
        <w:ind w:left="720" w:hanging="720"/>
        <w:rPr>
          <w:sz w:val="32"/>
        </w:rPr>
      </w:pPr>
      <w:r w:rsidRPr="00247065">
        <w:rPr>
          <w:b/>
          <w:sz w:val="32"/>
        </w:rPr>
        <w:t>2.</w:t>
      </w:r>
      <w:r w:rsidRPr="00247065">
        <w:rPr>
          <w:b/>
          <w:sz w:val="32"/>
        </w:rPr>
        <w:tab/>
      </w:r>
      <w:r w:rsidRPr="00247065">
        <w:rPr>
          <w:sz w:val="32"/>
        </w:rPr>
        <w:t>Page numbering applies solely to the audited Performance Report</w:t>
      </w:r>
      <w:r>
        <w:rPr>
          <w:sz w:val="32"/>
        </w:rPr>
        <w:t xml:space="preserve"> for National Office</w:t>
      </w:r>
      <w:r w:rsidRPr="00247065">
        <w:rPr>
          <w:sz w:val="32"/>
        </w:rPr>
        <w:t>, and not page-numbers in this agenda.</w:t>
      </w:r>
    </w:p>
    <w:p w14:paraId="779080F8" w14:textId="43F1DF8B" w:rsidR="00210538" w:rsidRDefault="00210538" w:rsidP="00210538">
      <w:pPr>
        <w:ind w:left="720" w:hanging="720"/>
        <w:rPr>
          <w:sz w:val="32"/>
        </w:rPr>
      </w:pPr>
      <w:r w:rsidRPr="00247065">
        <w:rPr>
          <w:b/>
          <w:sz w:val="32"/>
        </w:rPr>
        <w:t>3.</w:t>
      </w:r>
      <w:r w:rsidRPr="00247065">
        <w:rPr>
          <w:sz w:val="32"/>
        </w:rPr>
        <w:tab/>
        <w:t>All statements presented in the Performance Report should be read in conjunction with the respective Notes to the Performance Report.</w:t>
      </w:r>
    </w:p>
    <w:p w14:paraId="3119C1AC" w14:textId="77777777" w:rsidR="00210538" w:rsidRPr="00247065" w:rsidRDefault="00210538" w:rsidP="00210538">
      <w:pPr>
        <w:ind w:left="720" w:hanging="720"/>
        <w:rPr>
          <w:sz w:val="32"/>
        </w:rPr>
      </w:pPr>
    </w:p>
    <w:p w14:paraId="13A1B9D7" w14:textId="77777777" w:rsidR="00210538" w:rsidRPr="00E563C9" w:rsidRDefault="00210538" w:rsidP="00210538">
      <w:pPr>
        <w:pStyle w:val="Heading2"/>
        <w:rPr>
          <w:rFonts w:cs="Arial"/>
        </w:rPr>
      </w:pPr>
      <w:r>
        <w:rPr>
          <w:rFonts w:cs="Arial"/>
        </w:rPr>
        <w:t xml:space="preserve">     </w:t>
      </w:r>
      <w:r w:rsidRPr="00E563C9">
        <w:rPr>
          <w:rFonts w:cs="Arial"/>
        </w:rPr>
        <w:t>Contents</w:t>
      </w:r>
    </w:p>
    <w:tbl>
      <w:tblPr>
        <w:tblpPr w:leftFromText="180" w:rightFromText="180" w:vertAnchor="text" w:tblpY="1"/>
        <w:tblOverlap w:val="never"/>
        <w:tblW w:w="8777" w:type="dxa"/>
        <w:tblLook w:val="04A0" w:firstRow="1" w:lastRow="0" w:firstColumn="1" w:lastColumn="0" w:noHBand="0" w:noVBand="1"/>
      </w:tblPr>
      <w:tblGrid>
        <w:gridCol w:w="7532"/>
        <w:gridCol w:w="1245"/>
      </w:tblGrid>
      <w:tr w:rsidR="00210538" w:rsidRPr="00E563C9" w14:paraId="7AEE90EB" w14:textId="77777777" w:rsidTr="00210538">
        <w:trPr>
          <w:trHeight w:val="679"/>
        </w:trPr>
        <w:tc>
          <w:tcPr>
            <w:tcW w:w="8777" w:type="dxa"/>
            <w:gridSpan w:val="2"/>
            <w:noWrap/>
          </w:tcPr>
          <w:p w14:paraId="3E631A23" w14:textId="77777777" w:rsidR="00210538" w:rsidRPr="00E563C9" w:rsidRDefault="00210538" w:rsidP="00210538">
            <w:pPr>
              <w:tabs>
                <w:tab w:val="left" w:pos="1356"/>
              </w:tabs>
              <w:spacing w:after="0"/>
              <w:ind w:left="7200"/>
              <w:jc w:val="center"/>
              <w:rPr>
                <w:rFonts w:eastAsia="Times New Roman"/>
                <w:sz w:val="32"/>
                <w:szCs w:val="32"/>
                <w:lang w:eastAsia="en-NZ"/>
              </w:rPr>
            </w:pPr>
            <w:r w:rsidRPr="00E563C9">
              <w:rPr>
                <w:rFonts w:eastAsia="Times New Roman"/>
                <w:sz w:val="32"/>
                <w:szCs w:val="32"/>
                <w:lang w:eastAsia="en-NZ"/>
              </w:rPr>
              <w:t>Page</w:t>
            </w:r>
          </w:p>
        </w:tc>
      </w:tr>
      <w:tr w:rsidR="00210538" w:rsidRPr="00E563C9" w14:paraId="0C78617C" w14:textId="77777777" w:rsidTr="00210538">
        <w:trPr>
          <w:trHeight w:val="679"/>
        </w:trPr>
        <w:tc>
          <w:tcPr>
            <w:tcW w:w="7532" w:type="dxa"/>
            <w:noWrap/>
            <w:hideMark/>
          </w:tcPr>
          <w:p w14:paraId="2D3A9044" w14:textId="77777777" w:rsidR="00210538" w:rsidRPr="00E563C9" w:rsidRDefault="00210538" w:rsidP="00210538">
            <w:pPr>
              <w:spacing w:after="0"/>
              <w:ind w:firstLine="513"/>
              <w:rPr>
                <w:rFonts w:eastAsia="Times New Roman"/>
                <w:sz w:val="32"/>
                <w:szCs w:val="32"/>
                <w:lang w:eastAsia="en-NZ"/>
              </w:rPr>
            </w:pPr>
            <w:r w:rsidRPr="00E563C9">
              <w:rPr>
                <w:rFonts w:eastAsia="Times New Roman"/>
                <w:sz w:val="32"/>
                <w:szCs w:val="32"/>
                <w:lang w:eastAsia="en-NZ"/>
              </w:rPr>
              <w:t>Statement of Financial Performance</w:t>
            </w:r>
          </w:p>
        </w:tc>
        <w:tc>
          <w:tcPr>
            <w:tcW w:w="1245" w:type="dxa"/>
            <w:noWrap/>
            <w:hideMark/>
          </w:tcPr>
          <w:p w14:paraId="3ABD5526" w14:textId="77777777" w:rsidR="00210538" w:rsidRPr="00E563C9" w:rsidRDefault="00210538" w:rsidP="00210538">
            <w:pPr>
              <w:tabs>
                <w:tab w:val="left" w:pos="1356"/>
              </w:tabs>
              <w:spacing w:after="0"/>
              <w:ind w:hanging="161"/>
              <w:jc w:val="center"/>
              <w:rPr>
                <w:rFonts w:eastAsia="Times New Roman"/>
                <w:sz w:val="32"/>
                <w:szCs w:val="32"/>
                <w:lang w:eastAsia="en-NZ"/>
              </w:rPr>
            </w:pPr>
            <w:r>
              <w:rPr>
                <w:rFonts w:eastAsia="Times New Roman"/>
                <w:sz w:val="32"/>
                <w:szCs w:val="32"/>
                <w:lang w:eastAsia="en-NZ"/>
              </w:rPr>
              <w:t>3</w:t>
            </w:r>
          </w:p>
        </w:tc>
      </w:tr>
      <w:tr w:rsidR="00210538" w:rsidRPr="00E563C9" w14:paraId="05FC949E" w14:textId="77777777" w:rsidTr="00210538">
        <w:trPr>
          <w:trHeight w:val="679"/>
        </w:trPr>
        <w:tc>
          <w:tcPr>
            <w:tcW w:w="7532" w:type="dxa"/>
            <w:noWrap/>
            <w:hideMark/>
          </w:tcPr>
          <w:p w14:paraId="01407AE3" w14:textId="77777777" w:rsidR="00210538" w:rsidRPr="00E563C9" w:rsidRDefault="00210538" w:rsidP="00210538">
            <w:pPr>
              <w:spacing w:after="0"/>
              <w:ind w:firstLine="513"/>
              <w:rPr>
                <w:rFonts w:eastAsia="Times New Roman"/>
                <w:sz w:val="32"/>
                <w:szCs w:val="32"/>
                <w:lang w:eastAsia="en-NZ"/>
              </w:rPr>
            </w:pPr>
            <w:r w:rsidRPr="00E563C9">
              <w:rPr>
                <w:rFonts w:eastAsia="Times New Roman"/>
                <w:sz w:val="32"/>
                <w:szCs w:val="32"/>
                <w:lang w:eastAsia="en-NZ"/>
              </w:rPr>
              <w:t>Statement of Financial Position</w:t>
            </w:r>
          </w:p>
        </w:tc>
        <w:tc>
          <w:tcPr>
            <w:tcW w:w="1245" w:type="dxa"/>
            <w:noWrap/>
            <w:hideMark/>
          </w:tcPr>
          <w:p w14:paraId="21B709B8" w14:textId="77777777" w:rsidR="00210538" w:rsidRPr="00E563C9" w:rsidRDefault="00210538" w:rsidP="00210538">
            <w:pPr>
              <w:tabs>
                <w:tab w:val="left" w:pos="1356"/>
              </w:tabs>
              <w:spacing w:after="0"/>
              <w:ind w:hanging="161"/>
              <w:jc w:val="center"/>
              <w:rPr>
                <w:rFonts w:eastAsia="Times New Roman"/>
                <w:sz w:val="32"/>
                <w:szCs w:val="32"/>
                <w:lang w:eastAsia="en-NZ"/>
              </w:rPr>
            </w:pPr>
            <w:r>
              <w:rPr>
                <w:rFonts w:eastAsia="Times New Roman"/>
                <w:sz w:val="32"/>
                <w:szCs w:val="32"/>
                <w:lang w:eastAsia="en-NZ"/>
              </w:rPr>
              <w:t>4 - 5</w:t>
            </w:r>
          </w:p>
        </w:tc>
      </w:tr>
      <w:tr w:rsidR="00210538" w:rsidRPr="00E563C9" w14:paraId="25B95B9A" w14:textId="77777777" w:rsidTr="00210538">
        <w:trPr>
          <w:trHeight w:val="679"/>
        </w:trPr>
        <w:tc>
          <w:tcPr>
            <w:tcW w:w="7532" w:type="dxa"/>
            <w:noWrap/>
            <w:hideMark/>
          </w:tcPr>
          <w:p w14:paraId="45DE15ED" w14:textId="77777777" w:rsidR="00210538" w:rsidRPr="00E563C9" w:rsidRDefault="00210538" w:rsidP="00210538">
            <w:pPr>
              <w:spacing w:after="0"/>
              <w:ind w:firstLine="513"/>
              <w:rPr>
                <w:rFonts w:eastAsia="Times New Roman"/>
                <w:sz w:val="32"/>
                <w:szCs w:val="32"/>
                <w:lang w:eastAsia="en-NZ"/>
              </w:rPr>
            </w:pPr>
            <w:r w:rsidRPr="00E563C9">
              <w:rPr>
                <w:rFonts w:eastAsia="Times New Roman"/>
                <w:sz w:val="32"/>
                <w:szCs w:val="32"/>
                <w:lang w:eastAsia="en-NZ"/>
              </w:rPr>
              <w:t>Statement of Cash Flows</w:t>
            </w:r>
          </w:p>
        </w:tc>
        <w:tc>
          <w:tcPr>
            <w:tcW w:w="1245" w:type="dxa"/>
            <w:noWrap/>
            <w:hideMark/>
          </w:tcPr>
          <w:p w14:paraId="73FC00D8" w14:textId="77777777" w:rsidR="00210538" w:rsidRPr="00E563C9" w:rsidRDefault="00210538" w:rsidP="00210538">
            <w:pPr>
              <w:tabs>
                <w:tab w:val="left" w:pos="1356"/>
              </w:tabs>
              <w:spacing w:after="0"/>
              <w:ind w:hanging="161"/>
              <w:jc w:val="center"/>
              <w:rPr>
                <w:rFonts w:eastAsia="Times New Roman"/>
                <w:sz w:val="32"/>
                <w:szCs w:val="32"/>
                <w:lang w:eastAsia="en-NZ"/>
              </w:rPr>
            </w:pPr>
            <w:r>
              <w:rPr>
                <w:rFonts w:eastAsia="Times New Roman"/>
                <w:sz w:val="32"/>
                <w:szCs w:val="32"/>
                <w:lang w:eastAsia="en-NZ"/>
              </w:rPr>
              <w:t>6 - 7</w:t>
            </w:r>
          </w:p>
        </w:tc>
      </w:tr>
      <w:tr w:rsidR="00210538" w:rsidRPr="00E563C9" w14:paraId="51DA706D" w14:textId="77777777" w:rsidTr="00210538">
        <w:trPr>
          <w:trHeight w:val="679"/>
        </w:trPr>
        <w:tc>
          <w:tcPr>
            <w:tcW w:w="7532" w:type="dxa"/>
            <w:noWrap/>
            <w:hideMark/>
          </w:tcPr>
          <w:p w14:paraId="52FBE39C" w14:textId="77777777" w:rsidR="00210538" w:rsidRPr="00E563C9" w:rsidRDefault="00210538" w:rsidP="00210538">
            <w:pPr>
              <w:spacing w:after="0"/>
              <w:ind w:firstLine="513"/>
              <w:rPr>
                <w:rFonts w:eastAsia="Times New Roman"/>
                <w:sz w:val="32"/>
                <w:szCs w:val="32"/>
                <w:lang w:eastAsia="en-NZ"/>
              </w:rPr>
            </w:pPr>
            <w:r w:rsidRPr="00E563C9">
              <w:rPr>
                <w:rFonts w:eastAsia="Times New Roman"/>
                <w:sz w:val="32"/>
                <w:szCs w:val="32"/>
                <w:lang w:eastAsia="en-NZ"/>
              </w:rPr>
              <w:t>Statement of Accounting Policies</w:t>
            </w:r>
          </w:p>
        </w:tc>
        <w:tc>
          <w:tcPr>
            <w:tcW w:w="1245" w:type="dxa"/>
            <w:noWrap/>
            <w:hideMark/>
          </w:tcPr>
          <w:p w14:paraId="2457A826" w14:textId="77777777" w:rsidR="00210538" w:rsidRPr="00E563C9" w:rsidRDefault="00210538" w:rsidP="00210538">
            <w:pPr>
              <w:tabs>
                <w:tab w:val="left" w:pos="1356"/>
              </w:tabs>
              <w:spacing w:after="0"/>
              <w:ind w:hanging="161"/>
              <w:jc w:val="center"/>
              <w:rPr>
                <w:rFonts w:eastAsia="Times New Roman"/>
                <w:sz w:val="32"/>
                <w:szCs w:val="32"/>
                <w:lang w:eastAsia="en-NZ"/>
              </w:rPr>
            </w:pPr>
            <w:r>
              <w:rPr>
                <w:rFonts w:eastAsia="Times New Roman"/>
                <w:sz w:val="32"/>
                <w:szCs w:val="32"/>
                <w:lang w:eastAsia="en-NZ"/>
              </w:rPr>
              <w:t>8 - 12</w:t>
            </w:r>
          </w:p>
        </w:tc>
      </w:tr>
      <w:tr w:rsidR="00210538" w:rsidRPr="00E563C9" w14:paraId="7902D3F9" w14:textId="77777777" w:rsidTr="00210538">
        <w:trPr>
          <w:trHeight w:val="679"/>
        </w:trPr>
        <w:tc>
          <w:tcPr>
            <w:tcW w:w="7532" w:type="dxa"/>
            <w:noWrap/>
            <w:hideMark/>
          </w:tcPr>
          <w:p w14:paraId="4417EF65" w14:textId="77777777" w:rsidR="00210538" w:rsidRPr="00E563C9" w:rsidRDefault="00210538" w:rsidP="00210538">
            <w:pPr>
              <w:spacing w:after="0"/>
              <w:ind w:firstLine="513"/>
              <w:rPr>
                <w:rFonts w:eastAsia="Times New Roman"/>
                <w:sz w:val="32"/>
                <w:szCs w:val="32"/>
                <w:lang w:eastAsia="en-NZ"/>
              </w:rPr>
            </w:pPr>
            <w:r w:rsidRPr="00E563C9">
              <w:rPr>
                <w:rFonts w:eastAsia="Times New Roman"/>
                <w:sz w:val="32"/>
                <w:szCs w:val="32"/>
                <w:lang w:eastAsia="en-NZ"/>
              </w:rPr>
              <w:t>Notes to the Performance Report</w:t>
            </w:r>
          </w:p>
        </w:tc>
        <w:tc>
          <w:tcPr>
            <w:tcW w:w="1245" w:type="dxa"/>
            <w:noWrap/>
            <w:hideMark/>
          </w:tcPr>
          <w:p w14:paraId="6547E1D0" w14:textId="77777777" w:rsidR="00210538" w:rsidRDefault="00210538" w:rsidP="00210538">
            <w:pPr>
              <w:tabs>
                <w:tab w:val="left" w:pos="1356"/>
              </w:tabs>
              <w:spacing w:after="0"/>
              <w:ind w:hanging="161"/>
              <w:jc w:val="center"/>
              <w:rPr>
                <w:rFonts w:eastAsia="Times New Roman"/>
                <w:sz w:val="32"/>
                <w:szCs w:val="32"/>
                <w:lang w:eastAsia="en-NZ"/>
              </w:rPr>
            </w:pPr>
            <w:r>
              <w:rPr>
                <w:rFonts w:eastAsia="Times New Roman"/>
                <w:sz w:val="32"/>
                <w:szCs w:val="32"/>
                <w:lang w:eastAsia="en-NZ"/>
              </w:rPr>
              <w:t>13 – 24</w:t>
            </w:r>
          </w:p>
          <w:p w14:paraId="11AEC687" w14:textId="77777777" w:rsidR="00210538" w:rsidRPr="00E563C9" w:rsidRDefault="00210538" w:rsidP="00210538">
            <w:pPr>
              <w:tabs>
                <w:tab w:val="left" w:pos="1356"/>
              </w:tabs>
              <w:spacing w:after="0"/>
              <w:ind w:hanging="161"/>
              <w:jc w:val="center"/>
              <w:rPr>
                <w:rFonts w:eastAsia="Times New Roman"/>
                <w:sz w:val="32"/>
                <w:szCs w:val="32"/>
                <w:lang w:eastAsia="en-NZ"/>
              </w:rPr>
            </w:pPr>
          </w:p>
        </w:tc>
      </w:tr>
    </w:tbl>
    <w:p w14:paraId="69B9F159" w14:textId="77777777" w:rsidR="008F5F9D" w:rsidRPr="00E563C9" w:rsidRDefault="008F5F9D" w:rsidP="008F5F9D">
      <w:r w:rsidRPr="00E563C9">
        <w:rPr>
          <w:b/>
        </w:rPr>
        <w:br w:type="page"/>
      </w:r>
    </w:p>
    <w:p w14:paraId="16C33382" w14:textId="400D7390" w:rsidR="00C462B0" w:rsidRPr="00C462B0" w:rsidRDefault="00C462B0" w:rsidP="00C462B0">
      <w:pPr>
        <w:pStyle w:val="NameTitle"/>
      </w:pPr>
      <w:r w:rsidRPr="00C462B0">
        <w:lastRenderedPageBreak/>
        <w:t>Association of Blind Citizens of New Zealand Incorporated – National Office Performance Report for the year ended 30 June 202</w:t>
      </w:r>
      <w:r w:rsidR="00210538">
        <w:t>3</w:t>
      </w:r>
    </w:p>
    <w:p w14:paraId="315E5395" w14:textId="05E59315" w:rsidR="00210538" w:rsidRDefault="00210538" w:rsidP="00AE7680">
      <w:pPr>
        <w:pStyle w:val="Heading2"/>
        <w:spacing w:before="320"/>
        <w:rPr>
          <w:rFonts w:cs="Arial"/>
        </w:rPr>
      </w:pPr>
      <w:r w:rsidRPr="003F1BA8">
        <w:rPr>
          <w:rFonts w:cs="Arial"/>
        </w:rPr>
        <w:t>Statement of Financial Performance</w:t>
      </w:r>
      <w:r>
        <w:rPr>
          <w:rFonts w:cs="Arial"/>
        </w:rPr>
        <w:t xml:space="preserve"> for the year ended 30 June 2023</w:t>
      </w:r>
    </w:p>
    <w:tbl>
      <w:tblPr>
        <w:tblW w:w="15385" w:type="dxa"/>
        <w:tblLook w:val="04A0" w:firstRow="1" w:lastRow="0" w:firstColumn="1" w:lastColumn="0" w:noHBand="0" w:noVBand="1"/>
      </w:tblPr>
      <w:tblGrid>
        <w:gridCol w:w="4641"/>
        <w:gridCol w:w="1018"/>
        <w:gridCol w:w="191"/>
        <w:gridCol w:w="1905"/>
        <w:gridCol w:w="70"/>
        <w:gridCol w:w="1873"/>
        <w:gridCol w:w="17"/>
        <w:gridCol w:w="1890"/>
        <w:gridCol w:w="1890"/>
        <w:gridCol w:w="1890"/>
      </w:tblGrid>
      <w:tr w:rsidR="00210538" w:rsidRPr="00E563C9" w14:paraId="0C878847" w14:textId="77777777" w:rsidTr="00210538">
        <w:trPr>
          <w:gridAfter w:val="4"/>
          <w:wAfter w:w="5687" w:type="dxa"/>
          <w:trHeight w:val="303"/>
        </w:trPr>
        <w:tc>
          <w:tcPr>
            <w:tcW w:w="4641" w:type="dxa"/>
            <w:noWrap/>
            <w:hideMark/>
          </w:tcPr>
          <w:p w14:paraId="034DFC26" w14:textId="77777777" w:rsidR="00210538" w:rsidRPr="00E563C9" w:rsidRDefault="00210538" w:rsidP="00210538">
            <w:pPr>
              <w:spacing w:after="0"/>
              <w:rPr>
                <w:rFonts w:eastAsia="Times New Roman"/>
                <w:sz w:val="32"/>
                <w:szCs w:val="32"/>
                <w:lang w:eastAsia="en-NZ"/>
              </w:rPr>
            </w:pPr>
          </w:p>
        </w:tc>
        <w:tc>
          <w:tcPr>
            <w:tcW w:w="1209" w:type="dxa"/>
            <w:gridSpan w:val="2"/>
            <w:noWrap/>
            <w:hideMark/>
          </w:tcPr>
          <w:p w14:paraId="61CEF088" w14:textId="77777777" w:rsidR="00210538" w:rsidRPr="00E563C9" w:rsidRDefault="00210538" w:rsidP="00210538">
            <w:pPr>
              <w:spacing w:after="0"/>
              <w:jc w:val="center"/>
              <w:rPr>
                <w:rFonts w:eastAsia="Times New Roman"/>
                <w:b/>
                <w:sz w:val="32"/>
                <w:szCs w:val="32"/>
                <w:lang w:eastAsia="en-NZ"/>
              </w:rPr>
            </w:pPr>
            <w:r w:rsidRPr="00E563C9">
              <w:rPr>
                <w:rFonts w:eastAsia="Times New Roman"/>
                <w:b/>
                <w:sz w:val="32"/>
                <w:szCs w:val="32"/>
                <w:lang w:eastAsia="en-NZ"/>
              </w:rPr>
              <w:t>Note</w:t>
            </w:r>
          </w:p>
        </w:tc>
        <w:tc>
          <w:tcPr>
            <w:tcW w:w="1905" w:type="dxa"/>
            <w:noWrap/>
            <w:hideMark/>
          </w:tcPr>
          <w:p w14:paraId="5AEE6A1F" w14:textId="77777777" w:rsidR="00210538" w:rsidRPr="00E563C9" w:rsidRDefault="00210538" w:rsidP="00210538">
            <w:pPr>
              <w:spacing w:after="0"/>
              <w:ind w:left="720"/>
              <w:jc w:val="right"/>
              <w:rPr>
                <w:rFonts w:eastAsia="Times New Roman"/>
                <w:b/>
                <w:sz w:val="32"/>
                <w:szCs w:val="32"/>
                <w:lang w:eastAsia="en-NZ"/>
              </w:rPr>
            </w:pPr>
            <w:r>
              <w:rPr>
                <w:rFonts w:eastAsia="Times New Roman"/>
                <w:b/>
                <w:sz w:val="32"/>
                <w:szCs w:val="32"/>
                <w:lang w:eastAsia="en-NZ"/>
              </w:rPr>
              <w:t>2023</w:t>
            </w:r>
          </w:p>
        </w:tc>
        <w:tc>
          <w:tcPr>
            <w:tcW w:w="1943" w:type="dxa"/>
            <w:gridSpan w:val="2"/>
            <w:noWrap/>
          </w:tcPr>
          <w:p w14:paraId="076A1A81" w14:textId="77777777" w:rsidR="00210538" w:rsidRPr="00E563C9" w:rsidRDefault="00210538" w:rsidP="00210538">
            <w:pPr>
              <w:spacing w:after="0"/>
              <w:ind w:left="720"/>
              <w:jc w:val="right"/>
              <w:rPr>
                <w:rFonts w:eastAsia="Times New Roman"/>
                <w:b/>
                <w:sz w:val="32"/>
                <w:szCs w:val="32"/>
                <w:lang w:eastAsia="en-NZ"/>
              </w:rPr>
            </w:pPr>
            <w:r>
              <w:rPr>
                <w:rFonts w:eastAsia="Times New Roman"/>
                <w:b/>
                <w:sz w:val="32"/>
                <w:szCs w:val="32"/>
                <w:lang w:eastAsia="en-NZ"/>
              </w:rPr>
              <w:t>2022</w:t>
            </w:r>
          </w:p>
        </w:tc>
      </w:tr>
      <w:tr w:rsidR="00210538" w:rsidRPr="00E563C9" w14:paraId="4C64AB5C" w14:textId="77777777" w:rsidTr="00210538">
        <w:trPr>
          <w:gridAfter w:val="4"/>
          <w:wAfter w:w="5687" w:type="dxa"/>
          <w:trHeight w:val="303"/>
        </w:trPr>
        <w:tc>
          <w:tcPr>
            <w:tcW w:w="5850" w:type="dxa"/>
            <w:gridSpan w:val="3"/>
            <w:noWrap/>
            <w:hideMark/>
          </w:tcPr>
          <w:p w14:paraId="4683D539" w14:textId="77777777" w:rsidR="00210538" w:rsidRPr="00E563C9" w:rsidRDefault="00210538" w:rsidP="00AE7680">
            <w:pPr>
              <w:pStyle w:val="Heading4"/>
              <w:rPr>
                <w:lang w:eastAsia="en-NZ"/>
              </w:rPr>
            </w:pPr>
            <w:r>
              <w:rPr>
                <w:lang w:eastAsia="en-NZ"/>
              </w:rPr>
              <w:t>Revenue</w:t>
            </w:r>
          </w:p>
        </w:tc>
        <w:tc>
          <w:tcPr>
            <w:tcW w:w="1905" w:type="dxa"/>
            <w:noWrap/>
            <w:hideMark/>
          </w:tcPr>
          <w:p w14:paraId="4A97C5D8" w14:textId="77777777" w:rsidR="00210538" w:rsidRPr="00E563C9" w:rsidRDefault="00210538" w:rsidP="00210538">
            <w:pPr>
              <w:spacing w:after="0"/>
              <w:ind w:left="720"/>
              <w:jc w:val="right"/>
              <w:rPr>
                <w:rFonts w:eastAsia="Times New Roman"/>
                <w:b/>
                <w:sz w:val="32"/>
                <w:szCs w:val="32"/>
                <w:lang w:eastAsia="en-NZ"/>
              </w:rPr>
            </w:pPr>
            <w:r w:rsidRPr="00E563C9">
              <w:rPr>
                <w:rFonts w:eastAsia="Times New Roman"/>
                <w:b/>
                <w:sz w:val="32"/>
                <w:szCs w:val="32"/>
                <w:lang w:eastAsia="en-NZ"/>
              </w:rPr>
              <w:t>$</w:t>
            </w:r>
          </w:p>
        </w:tc>
        <w:tc>
          <w:tcPr>
            <w:tcW w:w="1943" w:type="dxa"/>
            <w:gridSpan w:val="2"/>
            <w:noWrap/>
            <w:hideMark/>
          </w:tcPr>
          <w:p w14:paraId="3B8DDD04" w14:textId="77777777" w:rsidR="00210538" w:rsidRPr="00E563C9" w:rsidRDefault="00210538" w:rsidP="00210538">
            <w:pPr>
              <w:spacing w:after="0"/>
              <w:ind w:left="720"/>
              <w:jc w:val="right"/>
              <w:rPr>
                <w:rFonts w:eastAsia="Times New Roman"/>
                <w:b/>
                <w:sz w:val="32"/>
                <w:szCs w:val="32"/>
                <w:lang w:eastAsia="en-NZ"/>
              </w:rPr>
            </w:pPr>
            <w:r w:rsidRPr="00E563C9">
              <w:rPr>
                <w:rFonts w:eastAsia="Times New Roman"/>
                <w:b/>
                <w:sz w:val="32"/>
                <w:szCs w:val="32"/>
                <w:lang w:eastAsia="en-NZ"/>
              </w:rPr>
              <w:t>$</w:t>
            </w:r>
          </w:p>
        </w:tc>
      </w:tr>
      <w:tr w:rsidR="00210538" w:rsidRPr="00E563C9" w14:paraId="694BB8A9" w14:textId="77777777" w:rsidTr="00210538">
        <w:trPr>
          <w:gridAfter w:val="2"/>
          <w:wAfter w:w="3780" w:type="dxa"/>
          <w:trHeight w:val="303"/>
        </w:trPr>
        <w:tc>
          <w:tcPr>
            <w:tcW w:w="4641" w:type="dxa"/>
            <w:noWrap/>
            <w:hideMark/>
          </w:tcPr>
          <w:p w14:paraId="4D0EB825" w14:textId="77777777" w:rsidR="00210538" w:rsidRPr="00E563C9" w:rsidRDefault="00210538" w:rsidP="00210538">
            <w:pPr>
              <w:spacing w:after="0"/>
              <w:rPr>
                <w:rFonts w:eastAsia="Times New Roman"/>
                <w:sz w:val="32"/>
                <w:szCs w:val="32"/>
                <w:lang w:eastAsia="en-NZ"/>
              </w:rPr>
            </w:pPr>
            <w:r w:rsidRPr="00E563C9">
              <w:rPr>
                <w:rFonts w:eastAsia="Times New Roman"/>
                <w:sz w:val="32"/>
                <w:szCs w:val="32"/>
                <w:lang w:eastAsia="en-NZ"/>
              </w:rPr>
              <w:t>Donations, fundraising and other similar revenue</w:t>
            </w:r>
          </w:p>
        </w:tc>
        <w:tc>
          <w:tcPr>
            <w:tcW w:w="1018" w:type="dxa"/>
            <w:noWrap/>
            <w:hideMark/>
          </w:tcPr>
          <w:p w14:paraId="48BB4778" w14:textId="77777777" w:rsidR="00210538" w:rsidRPr="00E563C9" w:rsidRDefault="00210538" w:rsidP="00210538">
            <w:pPr>
              <w:spacing w:after="0"/>
              <w:jc w:val="center"/>
              <w:rPr>
                <w:rFonts w:eastAsia="Times New Roman"/>
                <w:sz w:val="32"/>
                <w:szCs w:val="32"/>
                <w:lang w:eastAsia="en-NZ"/>
              </w:rPr>
            </w:pPr>
            <w:r w:rsidRPr="00E563C9">
              <w:rPr>
                <w:rFonts w:eastAsia="Times New Roman"/>
                <w:sz w:val="32"/>
                <w:szCs w:val="32"/>
                <w:lang w:eastAsia="en-NZ"/>
              </w:rPr>
              <w:t>1</w:t>
            </w:r>
          </w:p>
        </w:tc>
        <w:tc>
          <w:tcPr>
            <w:tcW w:w="2166" w:type="dxa"/>
            <w:gridSpan w:val="3"/>
            <w:noWrap/>
          </w:tcPr>
          <w:p w14:paraId="53B1B33D" w14:textId="77777777" w:rsidR="00210538" w:rsidRPr="00E563C9" w:rsidRDefault="00210538" w:rsidP="00210538">
            <w:pPr>
              <w:spacing w:after="0"/>
              <w:jc w:val="right"/>
              <w:rPr>
                <w:rFonts w:eastAsia="Times New Roman"/>
                <w:sz w:val="32"/>
                <w:szCs w:val="32"/>
                <w:lang w:eastAsia="en-NZ"/>
              </w:rPr>
            </w:pPr>
            <w:r>
              <w:rPr>
                <w:rFonts w:eastAsia="Times New Roman"/>
                <w:sz w:val="32"/>
                <w:szCs w:val="32"/>
                <w:lang w:eastAsia="en-NZ"/>
              </w:rPr>
              <w:t>20,610</w:t>
            </w:r>
          </w:p>
        </w:tc>
        <w:tc>
          <w:tcPr>
            <w:tcW w:w="1890" w:type="dxa"/>
            <w:gridSpan w:val="2"/>
          </w:tcPr>
          <w:p w14:paraId="63361389" w14:textId="77777777" w:rsidR="00210538" w:rsidRPr="00E563C9" w:rsidRDefault="00210538" w:rsidP="00210538">
            <w:pPr>
              <w:spacing w:after="0"/>
              <w:jc w:val="right"/>
              <w:rPr>
                <w:rFonts w:eastAsia="Times New Roman"/>
                <w:sz w:val="32"/>
                <w:szCs w:val="32"/>
                <w:lang w:eastAsia="en-NZ"/>
              </w:rPr>
            </w:pPr>
            <w:r>
              <w:rPr>
                <w:rFonts w:eastAsia="Times New Roman"/>
                <w:sz w:val="32"/>
                <w:szCs w:val="32"/>
                <w:lang w:eastAsia="en-NZ"/>
              </w:rPr>
              <w:t>7,245</w:t>
            </w:r>
          </w:p>
        </w:tc>
        <w:tc>
          <w:tcPr>
            <w:tcW w:w="1890" w:type="dxa"/>
            <w:noWrap/>
          </w:tcPr>
          <w:p w14:paraId="2C984996" w14:textId="77777777" w:rsidR="00210538" w:rsidRPr="00E563C9" w:rsidRDefault="00210538" w:rsidP="00210538">
            <w:pPr>
              <w:spacing w:after="0"/>
              <w:jc w:val="right"/>
              <w:rPr>
                <w:rFonts w:eastAsia="Times New Roman"/>
                <w:sz w:val="32"/>
                <w:szCs w:val="32"/>
                <w:lang w:eastAsia="en-NZ"/>
              </w:rPr>
            </w:pPr>
          </w:p>
        </w:tc>
      </w:tr>
      <w:tr w:rsidR="00210538" w:rsidRPr="00E563C9" w14:paraId="1C5B4A5B" w14:textId="77777777" w:rsidTr="00210538">
        <w:trPr>
          <w:gridAfter w:val="2"/>
          <w:wAfter w:w="3780" w:type="dxa"/>
          <w:trHeight w:val="303"/>
        </w:trPr>
        <w:tc>
          <w:tcPr>
            <w:tcW w:w="4641" w:type="dxa"/>
            <w:noWrap/>
            <w:hideMark/>
          </w:tcPr>
          <w:p w14:paraId="18F81BF1" w14:textId="77777777" w:rsidR="00210538" w:rsidRPr="00E563C9" w:rsidRDefault="00210538" w:rsidP="00210538">
            <w:pPr>
              <w:spacing w:after="0"/>
              <w:rPr>
                <w:rFonts w:eastAsia="Times New Roman"/>
                <w:sz w:val="32"/>
                <w:szCs w:val="32"/>
                <w:lang w:eastAsia="en-NZ"/>
              </w:rPr>
            </w:pPr>
            <w:r w:rsidRPr="00E563C9">
              <w:rPr>
                <w:rFonts w:eastAsia="Times New Roman"/>
                <w:sz w:val="32"/>
                <w:szCs w:val="32"/>
                <w:lang w:eastAsia="en-NZ"/>
              </w:rPr>
              <w:t>Subscriptions from members</w:t>
            </w:r>
          </w:p>
        </w:tc>
        <w:tc>
          <w:tcPr>
            <w:tcW w:w="1018" w:type="dxa"/>
            <w:noWrap/>
            <w:hideMark/>
          </w:tcPr>
          <w:p w14:paraId="0154994A" w14:textId="77777777" w:rsidR="00210538" w:rsidRPr="00E563C9" w:rsidRDefault="00210538" w:rsidP="00210538">
            <w:pPr>
              <w:spacing w:after="0"/>
              <w:jc w:val="center"/>
              <w:rPr>
                <w:rFonts w:eastAsia="Times New Roman"/>
                <w:sz w:val="32"/>
                <w:szCs w:val="32"/>
                <w:lang w:eastAsia="en-NZ"/>
              </w:rPr>
            </w:pPr>
            <w:r w:rsidRPr="00E563C9">
              <w:rPr>
                <w:rFonts w:eastAsia="Times New Roman"/>
                <w:sz w:val="32"/>
                <w:szCs w:val="32"/>
                <w:lang w:eastAsia="en-NZ"/>
              </w:rPr>
              <w:t>1</w:t>
            </w:r>
          </w:p>
        </w:tc>
        <w:tc>
          <w:tcPr>
            <w:tcW w:w="2166" w:type="dxa"/>
            <w:gridSpan w:val="3"/>
            <w:noWrap/>
          </w:tcPr>
          <w:p w14:paraId="258949DB" w14:textId="77777777" w:rsidR="00210538" w:rsidRPr="00E563C9" w:rsidRDefault="00210538" w:rsidP="00210538">
            <w:pPr>
              <w:spacing w:after="0"/>
              <w:jc w:val="right"/>
              <w:rPr>
                <w:rFonts w:eastAsia="Times New Roman"/>
                <w:sz w:val="32"/>
                <w:szCs w:val="32"/>
                <w:lang w:eastAsia="en-NZ"/>
              </w:rPr>
            </w:pPr>
            <w:r>
              <w:rPr>
                <w:rFonts w:eastAsia="Times New Roman"/>
                <w:sz w:val="32"/>
                <w:szCs w:val="32"/>
                <w:lang w:eastAsia="en-NZ"/>
              </w:rPr>
              <w:t>809</w:t>
            </w:r>
          </w:p>
        </w:tc>
        <w:tc>
          <w:tcPr>
            <w:tcW w:w="1890" w:type="dxa"/>
            <w:gridSpan w:val="2"/>
          </w:tcPr>
          <w:p w14:paraId="1EE32337" w14:textId="77777777" w:rsidR="00210538" w:rsidRPr="00E563C9" w:rsidRDefault="00210538" w:rsidP="00210538">
            <w:pPr>
              <w:spacing w:after="0"/>
              <w:jc w:val="right"/>
              <w:rPr>
                <w:rFonts w:eastAsia="Times New Roman"/>
                <w:sz w:val="32"/>
                <w:szCs w:val="32"/>
                <w:lang w:eastAsia="en-NZ"/>
              </w:rPr>
            </w:pPr>
            <w:r>
              <w:rPr>
                <w:rFonts w:eastAsia="Times New Roman"/>
                <w:sz w:val="32"/>
                <w:szCs w:val="32"/>
                <w:lang w:eastAsia="en-NZ"/>
              </w:rPr>
              <w:t>861</w:t>
            </w:r>
          </w:p>
        </w:tc>
        <w:tc>
          <w:tcPr>
            <w:tcW w:w="1890" w:type="dxa"/>
            <w:noWrap/>
          </w:tcPr>
          <w:p w14:paraId="0ACAACFE" w14:textId="77777777" w:rsidR="00210538" w:rsidRPr="00E563C9" w:rsidRDefault="00210538" w:rsidP="00210538">
            <w:pPr>
              <w:spacing w:after="0"/>
              <w:jc w:val="right"/>
              <w:rPr>
                <w:rFonts w:eastAsia="Times New Roman"/>
                <w:sz w:val="32"/>
                <w:szCs w:val="32"/>
                <w:lang w:eastAsia="en-NZ"/>
              </w:rPr>
            </w:pPr>
          </w:p>
        </w:tc>
      </w:tr>
      <w:tr w:rsidR="00210538" w:rsidRPr="00E563C9" w14:paraId="3D36DFB3" w14:textId="77777777" w:rsidTr="00210538">
        <w:trPr>
          <w:gridAfter w:val="1"/>
          <w:wAfter w:w="1890" w:type="dxa"/>
          <w:trHeight w:val="303"/>
        </w:trPr>
        <w:tc>
          <w:tcPr>
            <w:tcW w:w="4641" w:type="dxa"/>
            <w:noWrap/>
            <w:hideMark/>
          </w:tcPr>
          <w:p w14:paraId="7540381F" w14:textId="77777777" w:rsidR="00210538" w:rsidRPr="00E563C9" w:rsidRDefault="00210538" w:rsidP="00210538">
            <w:pPr>
              <w:spacing w:after="0"/>
              <w:rPr>
                <w:rFonts w:eastAsia="Times New Roman"/>
                <w:sz w:val="32"/>
                <w:szCs w:val="32"/>
                <w:lang w:eastAsia="en-NZ"/>
              </w:rPr>
            </w:pPr>
            <w:r w:rsidRPr="00E563C9">
              <w:rPr>
                <w:rFonts w:eastAsia="Times New Roman"/>
                <w:sz w:val="32"/>
                <w:szCs w:val="32"/>
                <w:lang w:eastAsia="en-NZ"/>
              </w:rPr>
              <w:t>Revenue from providing goods or services</w:t>
            </w:r>
          </w:p>
        </w:tc>
        <w:tc>
          <w:tcPr>
            <w:tcW w:w="1018" w:type="dxa"/>
            <w:noWrap/>
            <w:hideMark/>
          </w:tcPr>
          <w:p w14:paraId="3BB5E227" w14:textId="77777777" w:rsidR="00210538" w:rsidRPr="00E563C9" w:rsidRDefault="00210538" w:rsidP="00210538">
            <w:pPr>
              <w:spacing w:after="0"/>
              <w:jc w:val="center"/>
              <w:rPr>
                <w:rFonts w:eastAsia="Times New Roman"/>
                <w:sz w:val="32"/>
                <w:szCs w:val="32"/>
                <w:lang w:eastAsia="en-NZ"/>
              </w:rPr>
            </w:pPr>
            <w:r w:rsidRPr="00E563C9">
              <w:rPr>
                <w:rFonts w:eastAsia="Times New Roman"/>
                <w:sz w:val="32"/>
                <w:szCs w:val="32"/>
                <w:lang w:eastAsia="en-NZ"/>
              </w:rPr>
              <w:t>1</w:t>
            </w:r>
          </w:p>
        </w:tc>
        <w:tc>
          <w:tcPr>
            <w:tcW w:w="2166" w:type="dxa"/>
            <w:gridSpan w:val="3"/>
            <w:noWrap/>
          </w:tcPr>
          <w:p w14:paraId="4BB1CF27" w14:textId="77777777" w:rsidR="00210538" w:rsidRPr="00E563C9" w:rsidRDefault="00210538" w:rsidP="00210538">
            <w:pPr>
              <w:spacing w:after="0"/>
              <w:jc w:val="right"/>
              <w:rPr>
                <w:rFonts w:eastAsia="Times New Roman"/>
                <w:sz w:val="32"/>
                <w:szCs w:val="32"/>
                <w:lang w:eastAsia="en-NZ"/>
              </w:rPr>
            </w:pPr>
            <w:r>
              <w:rPr>
                <w:rFonts w:eastAsia="Times New Roman"/>
                <w:sz w:val="32"/>
                <w:szCs w:val="32"/>
                <w:lang w:eastAsia="en-NZ"/>
              </w:rPr>
              <w:t>357,433</w:t>
            </w:r>
          </w:p>
        </w:tc>
        <w:tc>
          <w:tcPr>
            <w:tcW w:w="1890" w:type="dxa"/>
            <w:gridSpan w:val="2"/>
          </w:tcPr>
          <w:p w14:paraId="7F64F4F7" w14:textId="77777777" w:rsidR="00210538" w:rsidRPr="00E563C9" w:rsidRDefault="00210538" w:rsidP="00210538">
            <w:pPr>
              <w:spacing w:after="0"/>
              <w:jc w:val="right"/>
              <w:rPr>
                <w:rFonts w:eastAsia="Times New Roman"/>
                <w:sz w:val="32"/>
                <w:szCs w:val="32"/>
                <w:lang w:eastAsia="en-NZ"/>
              </w:rPr>
            </w:pPr>
            <w:r>
              <w:rPr>
                <w:rFonts w:eastAsia="Times New Roman"/>
                <w:sz w:val="32"/>
                <w:szCs w:val="32"/>
                <w:lang w:eastAsia="en-NZ"/>
              </w:rPr>
              <w:t>348,550</w:t>
            </w:r>
          </w:p>
        </w:tc>
        <w:tc>
          <w:tcPr>
            <w:tcW w:w="1890" w:type="dxa"/>
            <w:noWrap/>
          </w:tcPr>
          <w:p w14:paraId="5F1693DA" w14:textId="77777777" w:rsidR="00210538" w:rsidRPr="00E563C9" w:rsidRDefault="00210538" w:rsidP="00210538">
            <w:pPr>
              <w:spacing w:after="0"/>
              <w:jc w:val="right"/>
              <w:rPr>
                <w:rFonts w:eastAsia="Times New Roman"/>
                <w:sz w:val="32"/>
                <w:szCs w:val="32"/>
                <w:lang w:eastAsia="en-NZ"/>
              </w:rPr>
            </w:pPr>
          </w:p>
        </w:tc>
        <w:tc>
          <w:tcPr>
            <w:tcW w:w="1890" w:type="dxa"/>
          </w:tcPr>
          <w:p w14:paraId="0032F03C" w14:textId="77777777" w:rsidR="00210538" w:rsidRPr="00E563C9" w:rsidRDefault="00210538" w:rsidP="00210538">
            <w:pPr>
              <w:spacing w:after="0"/>
              <w:jc w:val="right"/>
              <w:rPr>
                <w:rFonts w:eastAsia="Times New Roman"/>
                <w:sz w:val="32"/>
                <w:szCs w:val="32"/>
                <w:lang w:eastAsia="en-NZ"/>
              </w:rPr>
            </w:pPr>
          </w:p>
        </w:tc>
      </w:tr>
      <w:tr w:rsidR="00210538" w:rsidRPr="00E563C9" w14:paraId="6E83ABAF" w14:textId="77777777" w:rsidTr="00210538">
        <w:trPr>
          <w:gridAfter w:val="2"/>
          <w:wAfter w:w="3780" w:type="dxa"/>
          <w:trHeight w:val="303"/>
        </w:trPr>
        <w:tc>
          <w:tcPr>
            <w:tcW w:w="4641" w:type="dxa"/>
            <w:noWrap/>
            <w:hideMark/>
          </w:tcPr>
          <w:p w14:paraId="7D30AED1" w14:textId="77777777" w:rsidR="00210538" w:rsidRPr="00E563C9" w:rsidRDefault="00210538" w:rsidP="00210538">
            <w:pPr>
              <w:spacing w:after="0"/>
              <w:rPr>
                <w:rFonts w:eastAsia="Times New Roman"/>
                <w:sz w:val="32"/>
                <w:szCs w:val="32"/>
                <w:lang w:eastAsia="en-NZ"/>
              </w:rPr>
            </w:pPr>
            <w:r w:rsidRPr="00E563C9">
              <w:rPr>
                <w:rFonts w:eastAsia="Times New Roman"/>
                <w:sz w:val="32"/>
                <w:szCs w:val="32"/>
                <w:lang w:eastAsia="en-NZ"/>
              </w:rPr>
              <w:t>Interest, dividends and other investment revenue</w:t>
            </w:r>
          </w:p>
        </w:tc>
        <w:tc>
          <w:tcPr>
            <w:tcW w:w="1018" w:type="dxa"/>
            <w:noWrap/>
            <w:hideMark/>
          </w:tcPr>
          <w:p w14:paraId="4FAF7984" w14:textId="77777777" w:rsidR="00210538" w:rsidRPr="00E563C9" w:rsidRDefault="00210538" w:rsidP="00210538">
            <w:pPr>
              <w:spacing w:after="0"/>
              <w:jc w:val="center"/>
              <w:rPr>
                <w:rFonts w:eastAsia="Times New Roman"/>
                <w:sz w:val="32"/>
                <w:szCs w:val="32"/>
                <w:lang w:eastAsia="en-NZ"/>
              </w:rPr>
            </w:pPr>
            <w:r w:rsidRPr="00E563C9">
              <w:rPr>
                <w:rFonts w:eastAsia="Times New Roman"/>
                <w:sz w:val="32"/>
                <w:szCs w:val="32"/>
                <w:lang w:eastAsia="en-NZ"/>
              </w:rPr>
              <w:t>1</w:t>
            </w:r>
          </w:p>
        </w:tc>
        <w:tc>
          <w:tcPr>
            <w:tcW w:w="2166" w:type="dxa"/>
            <w:gridSpan w:val="3"/>
            <w:noWrap/>
          </w:tcPr>
          <w:p w14:paraId="19D5A4E2" w14:textId="77777777" w:rsidR="00210538" w:rsidRPr="00E563C9" w:rsidRDefault="00210538" w:rsidP="00210538">
            <w:pPr>
              <w:spacing w:after="0"/>
              <w:jc w:val="right"/>
              <w:rPr>
                <w:rFonts w:eastAsia="Times New Roman"/>
                <w:sz w:val="32"/>
                <w:szCs w:val="32"/>
                <w:lang w:eastAsia="en-NZ"/>
              </w:rPr>
            </w:pPr>
            <w:r>
              <w:rPr>
                <w:rFonts w:eastAsia="Times New Roman"/>
                <w:sz w:val="32"/>
                <w:szCs w:val="32"/>
                <w:lang w:eastAsia="en-NZ"/>
              </w:rPr>
              <w:t>21,197</w:t>
            </w:r>
          </w:p>
        </w:tc>
        <w:tc>
          <w:tcPr>
            <w:tcW w:w="1890" w:type="dxa"/>
            <w:gridSpan w:val="2"/>
          </w:tcPr>
          <w:p w14:paraId="3423231B" w14:textId="77777777" w:rsidR="00210538" w:rsidRPr="00E563C9" w:rsidRDefault="00210538" w:rsidP="00210538">
            <w:pPr>
              <w:spacing w:after="0"/>
              <w:jc w:val="right"/>
              <w:rPr>
                <w:rFonts w:eastAsia="Times New Roman"/>
                <w:sz w:val="32"/>
                <w:szCs w:val="32"/>
                <w:lang w:eastAsia="en-NZ"/>
              </w:rPr>
            </w:pPr>
            <w:r>
              <w:rPr>
                <w:rFonts w:eastAsia="Times New Roman"/>
                <w:sz w:val="32"/>
                <w:szCs w:val="32"/>
                <w:lang w:eastAsia="en-NZ"/>
              </w:rPr>
              <w:t>7,712</w:t>
            </w:r>
          </w:p>
        </w:tc>
        <w:tc>
          <w:tcPr>
            <w:tcW w:w="1890" w:type="dxa"/>
            <w:noWrap/>
          </w:tcPr>
          <w:p w14:paraId="430694B5" w14:textId="77777777" w:rsidR="00210538" w:rsidRPr="00E563C9" w:rsidRDefault="00210538" w:rsidP="00210538">
            <w:pPr>
              <w:spacing w:after="0"/>
              <w:jc w:val="right"/>
              <w:rPr>
                <w:rFonts w:eastAsia="Times New Roman"/>
                <w:sz w:val="32"/>
                <w:szCs w:val="32"/>
                <w:lang w:eastAsia="en-NZ"/>
              </w:rPr>
            </w:pPr>
          </w:p>
        </w:tc>
      </w:tr>
      <w:tr w:rsidR="00210538" w:rsidRPr="00E563C9" w14:paraId="3EF57E8B" w14:textId="77777777" w:rsidTr="00210538">
        <w:trPr>
          <w:gridAfter w:val="2"/>
          <w:wAfter w:w="3780" w:type="dxa"/>
          <w:trHeight w:val="303"/>
        </w:trPr>
        <w:tc>
          <w:tcPr>
            <w:tcW w:w="4641" w:type="dxa"/>
            <w:noWrap/>
            <w:hideMark/>
          </w:tcPr>
          <w:p w14:paraId="4C5E40CD" w14:textId="77777777" w:rsidR="00210538" w:rsidRPr="00E563C9" w:rsidRDefault="00210538" w:rsidP="00210538">
            <w:pPr>
              <w:spacing w:after="0"/>
              <w:rPr>
                <w:rFonts w:eastAsia="Times New Roman"/>
                <w:sz w:val="32"/>
                <w:szCs w:val="32"/>
                <w:lang w:eastAsia="en-NZ"/>
              </w:rPr>
            </w:pPr>
            <w:r>
              <w:rPr>
                <w:rFonts w:eastAsia="Times New Roman"/>
                <w:sz w:val="32"/>
                <w:szCs w:val="32"/>
                <w:lang w:eastAsia="en-NZ"/>
              </w:rPr>
              <w:t>AGM and Conference</w:t>
            </w:r>
          </w:p>
        </w:tc>
        <w:tc>
          <w:tcPr>
            <w:tcW w:w="1018" w:type="dxa"/>
            <w:noWrap/>
            <w:hideMark/>
          </w:tcPr>
          <w:p w14:paraId="56E8C56C" w14:textId="77777777" w:rsidR="00210538" w:rsidRPr="00E563C9" w:rsidRDefault="00210538" w:rsidP="00210538">
            <w:pPr>
              <w:spacing w:after="0"/>
              <w:jc w:val="center"/>
              <w:rPr>
                <w:rFonts w:eastAsia="Times New Roman"/>
                <w:sz w:val="32"/>
                <w:szCs w:val="32"/>
                <w:lang w:eastAsia="en-NZ"/>
              </w:rPr>
            </w:pPr>
            <w:r w:rsidRPr="00E563C9">
              <w:rPr>
                <w:rFonts w:eastAsia="Times New Roman"/>
                <w:sz w:val="32"/>
                <w:szCs w:val="32"/>
                <w:lang w:eastAsia="en-NZ"/>
              </w:rPr>
              <w:t>1</w:t>
            </w:r>
          </w:p>
        </w:tc>
        <w:tc>
          <w:tcPr>
            <w:tcW w:w="2166" w:type="dxa"/>
            <w:gridSpan w:val="3"/>
            <w:noWrap/>
          </w:tcPr>
          <w:p w14:paraId="3AEAAEFB" w14:textId="77777777" w:rsidR="00210538" w:rsidRPr="00E563C9" w:rsidRDefault="00210538" w:rsidP="00210538">
            <w:pPr>
              <w:spacing w:after="0"/>
              <w:jc w:val="right"/>
              <w:rPr>
                <w:rFonts w:eastAsia="Times New Roman"/>
                <w:sz w:val="32"/>
                <w:szCs w:val="32"/>
                <w:lang w:eastAsia="en-NZ"/>
              </w:rPr>
            </w:pPr>
            <w:r w:rsidRPr="00B25D51">
              <w:rPr>
                <w:rFonts w:eastAsia="Times New Roman"/>
                <w:sz w:val="32"/>
                <w:szCs w:val="32"/>
                <w:lang w:eastAsia="en-NZ"/>
              </w:rPr>
              <w:t>26,016</w:t>
            </w:r>
          </w:p>
        </w:tc>
        <w:tc>
          <w:tcPr>
            <w:tcW w:w="1890" w:type="dxa"/>
            <w:gridSpan w:val="2"/>
          </w:tcPr>
          <w:p w14:paraId="5847987E" w14:textId="77777777" w:rsidR="00210538" w:rsidRPr="00E563C9" w:rsidRDefault="00210538" w:rsidP="00210538">
            <w:pPr>
              <w:spacing w:after="0"/>
              <w:jc w:val="right"/>
              <w:rPr>
                <w:rFonts w:eastAsia="Times New Roman"/>
                <w:sz w:val="32"/>
                <w:szCs w:val="32"/>
                <w:lang w:eastAsia="en-NZ"/>
              </w:rPr>
            </w:pPr>
            <w:r>
              <w:rPr>
                <w:rFonts w:eastAsia="Times New Roman"/>
                <w:sz w:val="32"/>
                <w:szCs w:val="32"/>
                <w:lang w:eastAsia="en-NZ"/>
              </w:rPr>
              <w:t>3,177</w:t>
            </w:r>
          </w:p>
        </w:tc>
        <w:tc>
          <w:tcPr>
            <w:tcW w:w="1890" w:type="dxa"/>
            <w:noWrap/>
          </w:tcPr>
          <w:p w14:paraId="4DB1F449" w14:textId="77777777" w:rsidR="00210538" w:rsidRPr="00E563C9" w:rsidRDefault="00210538" w:rsidP="00210538">
            <w:pPr>
              <w:spacing w:after="0"/>
              <w:jc w:val="right"/>
              <w:rPr>
                <w:rFonts w:eastAsia="Times New Roman"/>
                <w:sz w:val="32"/>
                <w:szCs w:val="32"/>
                <w:lang w:eastAsia="en-NZ"/>
              </w:rPr>
            </w:pPr>
          </w:p>
        </w:tc>
      </w:tr>
      <w:tr w:rsidR="00210538" w:rsidRPr="00E563C9" w14:paraId="628D5D69" w14:textId="77777777" w:rsidTr="00210538">
        <w:trPr>
          <w:trHeight w:val="518"/>
        </w:trPr>
        <w:tc>
          <w:tcPr>
            <w:tcW w:w="4641" w:type="dxa"/>
            <w:noWrap/>
          </w:tcPr>
          <w:p w14:paraId="6B047528" w14:textId="77777777" w:rsidR="00210538" w:rsidRPr="00E563C9" w:rsidRDefault="00210538" w:rsidP="00210538">
            <w:pPr>
              <w:spacing w:after="0"/>
              <w:rPr>
                <w:rFonts w:eastAsia="Times New Roman"/>
                <w:sz w:val="32"/>
                <w:szCs w:val="32"/>
                <w:lang w:eastAsia="en-NZ"/>
              </w:rPr>
            </w:pPr>
            <w:r w:rsidRPr="00E563C9">
              <w:rPr>
                <w:rFonts w:eastAsia="Times New Roman"/>
                <w:b/>
                <w:bCs/>
                <w:sz w:val="32"/>
                <w:szCs w:val="32"/>
                <w:lang w:eastAsia="en-NZ"/>
              </w:rPr>
              <w:t>Total Revenue</w:t>
            </w:r>
          </w:p>
        </w:tc>
        <w:tc>
          <w:tcPr>
            <w:tcW w:w="1018" w:type="dxa"/>
            <w:noWrap/>
          </w:tcPr>
          <w:p w14:paraId="250F777E" w14:textId="77777777" w:rsidR="00210538" w:rsidRPr="00E563C9" w:rsidRDefault="00210538" w:rsidP="00210538">
            <w:pPr>
              <w:spacing w:after="0"/>
              <w:jc w:val="center"/>
              <w:rPr>
                <w:rFonts w:eastAsia="Times New Roman"/>
                <w:sz w:val="32"/>
                <w:szCs w:val="32"/>
                <w:lang w:eastAsia="en-NZ"/>
              </w:rPr>
            </w:pPr>
          </w:p>
        </w:tc>
        <w:tc>
          <w:tcPr>
            <w:tcW w:w="2166" w:type="dxa"/>
            <w:gridSpan w:val="3"/>
            <w:noWrap/>
          </w:tcPr>
          <w:p w14:paraId="5D67EF45" w14:textId="77777777" w:rsidR="00210538" w:rsidRPr="00013453" w:rsidRDefault="00210538" w:rsidP="00210538">
            <w:pPr>
              <w:spacing w:after="0"/>
              <w:jc w:val="right"/>
              <w:rPr>
                <w:rFonts w:eastAsia="Times New Roman"/>
                <w:b/>
                <w:sz w:val="32"/>
                <w:szCs w:val="32"/>
                <w:lang w:eastAsia="en-NZ"/>
              </w:rPr>
            </w:pPr>
            <w:r>
              <w:rPr>
                <w:rFonts w:eastAsia="Times New Roman"/>
                <w:b/>
                <w:sz w:val="32"/>
                <w:szCs w:val="32"/>
                <w:lang w:eastAsia="en-NZ"/>
              </w:rPr>
              <w:t>426,065</w:t>
            </w:r>
          </w:p>
        </w:tc>
        <w:tc>
          <w:tcPr>
            <w:tcW w:w="1890" w:type="dxa"/>
            <w:gridSpan w:val="2"/>
          </w:tcPr>
          <w:p w14:paraId="77530361" w14:textId="77777777" w:rsidR="00210538" w:rsidRPr="00E563C9" w:rsidRDefault="00210538" w:rsidP="00210538">
            <w:pPr>
              <w:spacing w:after="0"/>
              <w:jc w:val="right"/>
              <w:rPr>
                <w:rFonts w:eastAsia="Times New Roman"/>
                <w:sz w:val="32"/>
                <w:szCs w:val="32"/>
                <w:lang w:eastAsia="en-NZ"/>
              </w:rPr>
            </w:pPr>
            <w:r>
              <w:rPr>
                <w:rFonts w:eastAsia="Times New Roman"/>
                <w:b/>
                <w:sz w:val="32"/>
                <w:szCs w:val="32"/>
                <w:lang w:eastAsia="en-NZ"/>
              </w:rPr>
              <w:t>367,545</w:t>
            </w:r>
          </w:p>
        </w:tc>
        <w:tc>
          <w:tcPr>
            <w:tcW w:w="1890" w:type="dxa"/>
            <w:noWrap/>
          </w:tcPr>
          <w:p w14:paraId="46B58DDC" w14:textId="77777777" w:rsidR="00210538" w:rsidRPr="00E563C9" w:rsidRDefault="00210538" w:rsidP="00210538">
            <w:pPr>
              <w:spacing w:after="0"/>
              <w:jc w:val="right"/>
              <w:rPr>
                <w:rFonts w:eastAsia="Times New Roman"/>
                <w:sz w:val="32"/>
                <w:szCs w:val="32"/>
                <w:lang w:eastAsia="en-NZ"/>
              </w:rPr>
            </w:pPr>
          </w:p>
        </w:tc>
        <w:tc>
          <w:tcPr>
            <w:tcW w:w="1890" w:type="dxa"/>
          </w:tcPr>
          <w:p w14:paraId="3E1000DF" w14:textId="77777777" w:rsidR="00210538" w:rsidRPr="00E563C9" w:rsidRDefault="00210538" w:rsidP="00210538">
            <w:pPr>
              <w:spacing w:after="0"/>
              <w:jc w:val="right"/>
              <w:rPr>
                <w:rFonts w:eastAsia="Times New Roman"/>
                <w:sz w:val="32"/>
                <w:szCs w:val="32"/>
                <w:lang w:eastAsia="en-NZ"/>
              </w:rPr>
            </w:pPr>
          </w:p>
        </w:tc>
        <w:tc>
          <w:tcPr>
            <w:tcW w:w="1890" w:type="dxa"/>
          </w:tcPr>
          <w:p w14:paraId="06FE3D96" w14:textId="77777777" w:rsidR="00210538" w:rsidRPr="00E563C9" w:rsidRDefault="00210538" w:rsidP="00210538">
            <w:pPr>
              <w:spacing w:after="0"/>
              <w:jc w:val="right"/>
              <w:rPr>
                <w:rFonts w:eastAsia="Times New Roman"/>
                <w:sz w:val="32"/>
                <w:szCs w:val="32"/>
                <w:lang w:eastAsia="en-NZ"/>
              </w:rPr>
            </w:pPr>
          </w:p>
        </w:tc>
      </w:tr>
    </w:tbl>
    <w:p w14:paraId="56B28030" w14:textId="77777777" w:rsidR="00210538" w:rsidRPr="00E563C9" w:rsidRDefault="00210538" w:rsidP="00210538">
      <w:pPr>
        <w:pStyle w:val="Heading4"/>
        <w:rPr>
          <w:rFonts w:eastAsia="Times New Roman"/>
          <w:lang w:eastAsia="en-NZ"/>
        </w:rPr>
      </w:pPr>
      <w:r w:rsidRPr="00E563C9">
        <w:rPr>
          <w:rFonts w:eastAsia="Times New Roman"/>
          <w:lang w:eastAsia="en-NZ"/>
        </w:rPr>
        <w:t>Expenses</w:t>
      </w:r>
    </w:p>
    <w:tbl>
      <w:tblPr>
        <w:tblW w:w="9644" w:type="dxa"/>
        <w:tblLook w:val="04A0" w:firstRow="1" w:lastRow="0" w:firstColumn="1" w:lastColumn="0" w:noHBand="0" w:noVBand="1"/>
      </w:tblPr>
      <w:tblGrid>
        <w:gridCol w:w="4641"/>
        <w:gridCol w:w="1018"/>
        <w:gridCol w:w="2166"/>
        <w:gridCol w:w="1819"/>
      </w:tblGrid>
      <w:tr w:rsidR="00210538" w:rsidRPr="00E563C9" w14:paraId="78A2EF22" w14:textId="77777777" w:rsidTr="00210538">
        <w:trPr>
          <w:trHeight w:val="303"/>
        </w:trPr>
        <w:tc>
          <w:tcPr>
            <w:tcW w:w="4641" w:type="dxa"/>
            <w:noWrap/>
            <w:hideMark/>
          </w:tcPr>
          <w:p w14:paraId="18EC9FE2" w14:textId="77777777" w:rsidR="00210538" w:rsidRPr="00E563C9" w:rsidRDefault="00210538" w:rsidP="00210538">
            <w:pPr>
              <w:spacing w:after="0"/>
              <w:rPr>
                <w:rFonts w:eastAsia="Times New Roman"/>
                <w:sz w:val="32"/>
                <w:szCs w:val="32"/>
                <w:lang w:eastAsia="en-NZ"/>
              </w:rPr>
            </w:pPr>
            <w:r w:rsidRPr="00E563C9">
              <w:rPr>
                <w:rFonts w:eastAsia="Times New Roman"/>
                <w:sz w:val="32"/>
                <w:szCs w:val="32"/>
                <w:lang w:eastAsia="en-NZ"/>
              </w:rPr>
              <w:t>Expenses related to public fundraising</w:t>
            </w:r>
          </w:p>
        </w:tc>
        <w:tc>
          <w:tcPr>
            <w:tcW w:w="1018" w:type="dxa"/>
            <w:noWrap/>
            <w:hideMark/>
          </w:tcPr>
          <w:p w14:paraId="48BE70E6" w14:textId="77777777" w:rsidR="00210538" w:rsidRPr="00E563C9" w:rsidRDefault="00210538" w:rsidP="00210538">
            <w:pPr>
              <w:spacing w:after="0"/>
              <w:jc w:val="center"/>
              <w:rPr>
                <w:rFonts w:eastAsia="Times New Roman"/>
                <w:sz w:val="32"/>
                <w:szCs w:val="32"/>
                <w:lang w:eastAsia="en-NZ"/>
              </w:rPr>
            </w:pPr>
            <w:r w:rsidRPr="00E563C9">
              <w:rPr>
                <w:rFonts w:eastAsia="Times New Roman"/>
                <w:sz w:val="32"/>
                <w:szCs w:val="32"/>
                <w:lang w:eastAsia="en-NZ"/>
              </w:rPr>
              <w:t>2</w:t>
            </w:r>
          </w:p>
        </w:tc>
        <w:tc>
          <w:tcPr>
            <w:tcW w:w="2166" w:type="dxa"/>
            <w:noWrap/>
          </w:tcPr>
          <w:p w14:paraId="4CFE128D" w14:textId="77777777" w:rsidR="00210538" w:rsidRPr="00E563C9" w:rsidRDefault="00210538" w:rsidP="00210538">
            <w:pPr>
              <w:spacing w:after="0"/>
              <w:jc w:val="right"/>
              <w:rPr>
                <w:rFonts w:eastAsia="Times New Roman"/>
                <w:sz w:val="32"/>
                <w:szCs w:val="32"/>
                <w:lang w:eastAsia="en-NZ"/>
              </w:rPr>
            </w:pPr>
            <w:r>
              <w:rPr>
                <w:rFonts w:eastAsia="Times New Roman"/>
                <w:sz w:val="32"/>
                <w:szCs w:val="32"/>
                <w:lang w:eastAsia="en-NZ"/>
              </w:rPr>
              <w:t>602</w:t>
            </w:r>
          </w:p>
        </w:tc>
        <w:tc>
          <w:tcPr>
            <w:tcW w:w="1819" w:type="dxa"/>
            <w:noWrap/>
          </w:tcPr>
          <w:p w14:paraId="4A1A93BF" w14:textId="77777777" w:rsidR="00210538" w:rsidRPr="00E563C9" w:rsidRDefault="00210538" w:rsidP="00210538">
            <w:pPr>
              <w:spacing w:after="0"/>
              <w:ind w:right="411"/>
              <w:jc w:val="right"/>
              <w:rPr>
                <w:rFonts w:eastAsia="Times New Roman"/>
                <w:sz w:val="32"/>
                <w:szCs w:val="32"/>
                <w:lang w:eastAsia="en-NZ"/>
              </w:rPr>
            </w:pPr>
            <w:r>
              <w:rPr>
                <w:rFonts w:eastAsia="Times New Roman"/>
                <w:sz w:val="32"/>
                <w:szCs w:val="32"/>
                <w:lang w:eastAsia="en-NZ"/>
              </w:rPr>
              <w:t>682</w:t>
            </w:r>
          </w:p>
        </w:tc>
      </w:tr>
      <w:tr w:rsidR="00210538" w:rsidRPr="00E563C9" w14:paraId="1506754A" w14:textId="77777777" w:rsidTr="00210538">
        <w:trPr>
          <w:trHeight w:val="303"/>
        </w:trPr>
        <w:tc>
          <w:tcPr>
            <w:tcW w:w="4641" w:type="dxa"/>
            <w:noWrap/>
            <w:hideMark/>
          </w:tcPr>
          <w:p w14:paraId="1DBCE902" w14:textId="77777777" w:rsidR="00210538" w:rsidRPr="00E563C9" w:rsidRDefault="00210538" w:rsidP="00210538">
            <w:pPr>
              <w:spacing w:after="0"/>
              <w:rPr>
                <w:rFonts w:eastAsia="Times New Roman"/>
                <w:sz w:val="32"/>
                <w:szCs w:val="32"/>
                <w:lang w:eastAsia="en-NZ"/>
              </w:rPr>
            </w:pPr>
            <w:r w:rsidRPr="00E563C9">
              <w:rPr>
                <w:rFonts w:eastAsia="Times New Roman"/>
                <w:sz w:val="32"/>
                <w:szCs w:val="32"/>
                <w:lang w:eastAsia="en-NZ"/>
              </w:rPr>
              <w:t>Volunteer and employee related costs</w:t>
            </w:r>
          </w:p>
        </w:tc>
        <w:tc>
          <w:tcPr>
            <w:tcW w:w="1018" w:type="dxa"/>
            <w:noWrap/>
            <w:hideMark/>
          </w:tcPr>
          <w:p w14:paraId="7343BCBA" w14:textId="77777777" w:rsidR="00210538" w:rsidRPr="00E563C9" w:rsidRDefault="00210538" w:rsidP="00210538">
            <w:pPr>
              <w:spacing w:after="0"/>
              <w:jc w:val="center"/>
              <w:rPr>
                <w:rFonts w:eastAsia="Times New Roman"/>
                <w:sz w:val="32"/>
                <w:szCs w:val="32"/>
                <w:lang w:eastAsia="en-NZ"/>
              </w:rPr>
            </w:pPr>
            <w:r w:rsidRPr="00E563C9">
              <w:rPr>
                <w:rFonts w:eastAsia="Times New Roman"/>
                <w:sz w:val="32"/>
                <w:szCs w:val="32"/>
                <w:lang w:eastAsia="en-NZ"/>
              </w:rPr>
              <w:t>2</w:t>
            </w:r>
          </w:p>
        </w:tc>
        <w:tc>
          <w:tcPr>
            <w:tcW w:w="2166" w:type="dxa"/>
            <w:noWrap/>
          </w:tcPr>
          <w:p w14:paraId="08AC24F5" w14:textId="77777777" w:rsidR="00210538" w:rsidRPr="00E563C9" w:rsidRDefault="00210538" w:rsidP="00210538">
            <w:pPr>
              <w:spacing w:after="0"/>
              <w:jc w:val="right"/>
              <w:rPr>
                <w:rFonts w:eastAsia="Times New Roman"/>
                <w:sz w:val="32"/>
                <w:szCs w:val="32"/>
                <w:lang w:eastAsia="en-NZ"/>
              </w:rPr>
            </w:pPr>
            <w:r>
              <w:rPr>
                <w:rFonts w:eastAsia="Times New Roman"/>
                <w:sz w:val="32"/>
                <w:szCs w:val="32"/>
                <w:lang w:eastAsia="en-NZ"/>
              </w:rPr>
              <w:t>153,347</w:t>
            </w:r>
          </w:p>
        </w:tc>
        <w:tc>
          <w:tcPr>
            <w:tcW w:w="1819" w:type="dxa"/>
            <w:noWrap/>
          </w:tcPr>
          <w:p w14:paraId="4F12885F" w14:textId="77777777" w:rsidR="00210538" w:rsidRPr="00E563C9" w:rsidRDefault="00210538" w:rsidP="00210538">
            <w:pPr>
              <w:spacing w:after="0"/>
              <w:ind w:right="411"/>
              <w:jc w:val="right"/>
              <w:rPr>
                <w:rFonts w:eastAsia="Times New Roman"/>
                <w:sz w:val="32"/>
                <w:szCs w:val="32"/>
                <w:lang w:eastAsia="en-NZ"/>
              </w:rPr>
            </w:pPr>
            <w:r>
              <w:rPr>
                <w:rFonts w:eastAsia="Times New Roman"/>
                <w:sz w:val="32"/>
                <w:szCs w:val="32"/>
                <w:lang w:eastAsia="en-NZ"/>
              </w:rPr>
              <w:t>159,642</w:t>
            </w:r>
          </w:p>
        </w:tc>
      </w:tr>
      <w:tr w:rsidR="00210538" w:rsidRPr="00E563C9" w14:paraId="1BFF66A6" w14:textId="77777777" w:rsidTr="00210538">
        <w:trPr>
          <w:trHeight w:val="303"/>
        </w:trPr>
        <w:tc>
          <w:tcPr>
            <w:tcW w:w="4641" w:type="dxa"/>
            <w:noWrap/>
            <w:hideMark/>
          </w:tcPr>
          <w:p w14:paraId="33CE4404" w14:textId="77777777" w:rsidR="00210538" w:rsidRPr="00E563C9" w:rsidRDefault="00210538" w:rsidP="00210538">
            <w:pPr>
              <w:spacing w:after="0"/>
              <w:rPr>
                <w:rFonts w:eastAsia="Times New Roman"/>
                <w:sz w:val="32"/>
                <w:szCs w:val="32"/>
                <w:lang w:eastAsia="en-NZ"/>
              </w:rPr>
            </w:pPr>
            <w:r w:rsidRPr="00E563C9">
              <w:rPr>
                <w:rFonts w:eastAsia="Times New Roman"/>
                <w:sz w:val="32"/>
                <w:szCs w:val="32"/>
                <w:lang w:eastAsia="en-NZ"/>
              </w:rPr>
              <w:t>Costs related to providing goods or services</w:t>
            </w:r>
          </w:p>
        </w:tc>
        <w:tc>
          <w:tcPr>
            <w:tcW w:w="1018" w:type="dxa"/>
            <w:noWrap/>
            <w:hideMark/>
          </w:tcPr>
          <w:p w14:paraId="0B1426C5" w14:textId="77777777" w:rsidR="00210538" w:rsidRPr="00E563C9" w:rsidRDefault="00210538" w:rsidP="00210538">
            <w:pPr>
              <w:spacing w:after="0"/>
              <w:jc w:val="center"/>
              <w:rPr>
                <w:rFonts w:eastAsia="Times New Roman"/>
                <w:sz w:val="32"/>
                <w:szCs w:val="32"/>
                <w:lang w:eastAsia="en-NZ"/>
              </w:rPr>
            </w:pPr>
            <w:r w:rsidRPr="00E563C9">
              <w:rPr>
                <w:rFonts w:eastAsia="Times New Roman"/>
                <w:sz w:val="32"/>
                <w:szCs w:val="32"/>
                <w:lang w:eastAsia="en-NZ"/>
              </w:rPr>
              <w:t>2</w:t>
            </w:r>
          </w:p>
        </w:tc>
        <w:tc>
          <w:tcPr>
            <w:tcW w:w="2166" w:type="dxa"/>
            <w:noWrap/>
          </w:tcPr>
          <w:p w14:paraId="1F201AD3" w14:textId="77777777" w:rsidR="00210538" w:rsidRPr="00E563C9" w:rsidRDefault="00210538" w:rsidP="00210538">
            <w:pPr>
              <w:spacing w:after="0"/>
              <w:jc w:val="right"/>
              <w:rPr>
                <w:rFonts w:eastAsia="Times New Roman"/>
                <w:sz w:val="32"/>
                <w:szCs w:val="32"/>
                <w:lang w:eastAsia="en-NZ"/>
              </w:rPr>
            </w:pPr>
            <w:r>
              <w:rPr>
                <w:rFonts w:eastAsia="Times New Roman"/>
                <w:sz w:val="32"/>
                <w:szCs w:val="32"/>
                <w:lang w:eastAsia="en-NZ"/>
              </w:rPr>
              <w:t>247,685</w:t>
            </w:r>
          </w:p>
        </w:tc>
        <w:tc>
          <w:tcPr>
            <w:tcW w:w="1819" w:type="dxa"/>
            <w:noWrap/>
          </w:tcPr>
          <w:p w14:paraId="2DB1E087" w14:textId="77777777" w:rsidR="00210538" w:rsidRPr="00E563C9" w:rsidRDefault="00210538" w:rsidP="00210538">
            <w:pPr>
              <w:spacing w:after="0"/>
              <w:ind w:right="411"/>
              <w:jc w:val="right"/>
              <w:rPr>
                <w:rFonts w:eastAsia="Times New Roman"/>
                <w:sz w:val="32"/>
                <w:szCs w:val="32"/>
                <w:lang w:eastAsia="en-NZ"/>
              </w:rPr>
            </w:pPr>
            <w:r>
              <w:rPr>
                <w:rFonts w:eastAsia="Times New Roman"/>
                <w:sz w:val="32"/>
                <w:szCs w:val="32"/>
                <w:lang w:eastAsia="en-NZ"/>
              </w:rPr>
              <w:t>179,046</w:t>
            </w:r>
          </w:p>
        </w:tc>
      </w:tr>
      <w:tr w:rsidR="00210538" w:rsidRPr="00E563C9" w14:paraId="7A677A14" w14:textId="77777777" w:rsidTr="00210538">
        <w:trPr>
          <w:trHeight w:val="303"/>
        </w:trPr>
        <w:tc>
          <w:tcPr>
            <w:tcW w:w="4641" w:type="dxa"/>
            <w:noWrap/>
            <w:hideMark/>
          </w:tcPr>
          <w:p w14:paraId="3011AC59" w14:textId="77777777" w:rsidR="00210538" w:rsidRPr="00E563C9" w:rsidRDefault="00210538" w:rsidP="00210538">
            <w:pPr>
              <w:spacing w:after="0"/>
              <w:rPr>
                <w:rFonts w:eastAsia="Times New Roman"/>
                <w:sz w:val="32"/>
                <w:szCs w:val="32"/>
                <w:lang w:eastAsia="en-NZ"/>
              </w:rPr>
            </w:pPr>
            <w:r w:rsidRPr="00E563C9">
              <w:rPr>
                <w:rFonts w:eastAsia="Times New Roman"/>
                <w:sz w:val="32"/>
                <w:szCs w:val="32"/>
                <w:lang w:eastAsia="en-NZ"/>
              </w:rPr>
              <w:t>Other expenses</w:t>
            </w:r>
          </w:p>
        </w:tc>
        <w:tc>
          <w:tcPr>
            <w:tcW w:w="1018" w:type="dxa"/>
            <w:noWrap/>
            <w:hideMark/>
          </w:tcPr>
          <w:p w14:paraId="310D9518" w14:textId="77777777" w:rsidR="00210538" w:rsidRPr="00E563C9" w:rsidRDefault="00210538" w:rsidP="00210538">
            <w:pPr>
              <w:spacing w:after="0"/>
              <w:jc w:val="center"/>
              <w:rPr>
                <w:rFonts w:eastAsia="Times New Roman"/>
                <w:sz w:val="32"/>
                <w:szCs w:val="32"/>
                <w:lang w:eastAsia="en-NZ"/>
              </w:rPr>
            </w:pPr>
            <w:r w:rsidRPr="00E563C9">
              <w:rPr>
                <w:rFonts w:eastAsia="Times New Roman"/>
                <w:sz w:val="32"/>
                <w:szCs w:val="32"/>
                <w:lang w:eastAsia="en-NZ"/>
              </w:rPr>
              <w:t>2</w:t>
            </w:r>
          </w:p>
        </w:tc>
        <w:tc>
          <w:tcPr>
            <w:tcW w:w="2166" w:type="dxa"/>
            <w:noWrap/>
          </w:tcPr>
          <w:p w14:paraId="711D8D7C" w14:textId="77777777" w:rsidR="00210538" w:rsidRPr="00E563C9" w:rsidRDefault="00210538" w:rsidP="00210538">
            <w:pPr>
              <w:spacing w:after="0"/>
              <w:jc w:val="right"/>
              <w:rPr>
                <w:rFonts w:eastAsia="Times New Roman"/>
                <w:sz w:val="32"/>
                <w:szCs w:val="32"/>
                <w:lang w:eastAsia="en-NZ"/>
              </w:rPr>
            </w:pPr>
            <w:r>
              <w:rPr>
                <w:rFonts w:eastAsia="Times New Roman"/>
                <w:sz w:val="32"/>
                <w:szCs w:val="32"/>
                <w:lang w:eastAsia="en-NZ"/>
              </w:rPr>
              <w:t>45,641</w:t>
            </w:r>
          </w:p>
        </w:tc>
        <w:tc>
          <w:tcPr>
            <w:tcW w:w="1819" w:type="dxa"/>
            <w:noWrap/>
          </w:tcPr>
          <w:p w14:paraId="15C9D119" w14:textId="77777777" w:rsidR="00210538" w:rsidRPr="00E563C9" w:rsidRDefault="00210538" w:rsidP="00210538">
            <w:pPr>
              <w:spacing w:after="0"/>
              <w:ind w:right="411"/>
              <w:jc w:val="right"/>
              <w:rPr>
                <w:rFonts w:eastAsia="Times New Roman"/>
                <w:sz w:val="32"/>
                <w:szCs w:val="32"/>
                <w:lang w:eastAsia="en-NZ"/>
              </w:rPr>
            </w:pPr>
            <w:r>
              <w:rPr>
                <w:rFonts w:eastAsia="Times New Roman"/>
                <w:sz w:val="32"/>
                <w:szCs w:val="32"/>
                <w:lang w:eastAsia="en-NZ"/>
              </w:rPr>
              <w:t>72,812</w:t>
            </w:r>
          </w:p>
        </w:tc>
      </w:tr>
      <w:tr w:rsidR="00210538" w:rsidRPr="00E563C9" w14:paraId="71F88BF0" w14:textId="77777777" w:rsidTr="00210538">
        <w:trPr>
          <w:trHeight w:val="303"/>
        </w:trPr>
        <w:tc>
          <w:tcPr>
            <w:tcW w:w="5659" w:type="dxa"/>
            <w:gridSpan w:val="2"/>
            <w:noWrap/>
            <w:hideMark/>
          </w:tcPr>
          <w:p w14:paraId="6EC354D6" w14:textId="77777777" w:rsidR="00210538" w:rsidRPr="00E563C9" w:rsidRDefault="00210538" w:rsidP="00210538">
            <w:pPr>
              <w:spacing w:after="0"/>
              <w:rPr>
                <w:rFonts w:eastAsia="Times New Roman"/>
                <w:sz w:val="32"/>
                <w:szCs w:val="32"/>
                <w:lang w:eastAsia="en-NZ"/>
              </w:rPr>
            </w:pPr>
            <w:r w:rsidRPr="00E563C9">
              <w:rPr>
                <w:rFonts w:eastAsia="Times New Roman"/>
                <w:b/>
                <w:bCs/>
                <w:sz w:val="32"/>
                <w:szCs w:val="32"/>
                <w:lang w:eastAsia="en-NZ"/>
              </w:rPr>
              <w:t>Total Expenses</w:t>
            </w:r>
          </w:p>
        </w:tc>
        <w:tc>
          <w:tcPr>
            <w:tcW w:w="2166" w:type="dxa"/>
            <w:noWrap/>
          </w:tcPr>
          <w:p w14:paraId="569A9472" w14:textId="77777777" w:rsidR="00210538" w:rsidRPr="00E563C9" w:rsidRDefault="00210538" w:rsidP="00210538">
            <w:pPr>
              <w:spacing w:after="0"/>
              <w:jc w:val="right"/>
              <w:rPr>
                <w:rFonts w:eastAsia="Times New Roman"/>
                <w:b/>
                <w:bCs/>
                <w:sz w:val="32"/>
                <w:szCs w:val="32"/>
                <w:lang w:eastAsia="en-NZ"/>
              </w:rPr>
            </w:pPr>
            <w:r>
              <w:rPr>
                <w:rFonts w:eastAsia="Times New Roman"/>
                <w:b/>
                <w:bCs/>
                <w:sz w:val="32"/>
                <w:szCs w:val="32"/>
                <w:lang w:eastAsia="en-NZ"/>
              </w:rPr>
              <w:t>447,275</w:t>
            </w:r>
          </w:p>
        </w:tc>
        <w:tc>
          <w:tcPr>
            <w:tcW w:w="1819" w:type="dxa"/>
            <w:noWrap/>
          </w:tcPr>
          <w:p w14:paraId="033DB940" w14:textId="77777777" w:rsidR="00210538" w:rsidRPr="00E563C9" w:rsidRDefault="00210538" w:rsidP="00210538">
            <w:pPr>
              <w:spacing w:after="0"/>
              <w:ind w:right="411"/>
              <w:jc w:val="right"/>
              <w:rPr>
                <w:rFonts w:eastAsia="Times New Roman"/>
                <w:b/>
                <w:bCs/>
                <w:sz w:val="32"/>
                <w:szCs w:val="32"/>
                <w:lang w:eastAsia="en-NZ"/>
              </w:rPr>
            </w:pPr>
            <w:r>
              <w:rPr>
                <w:rFonts w:eastAsia="Times New Roman"/>
                <w:b/>
                <w:bCs/>
                <w:sz w:val="32"/>
                <w:szCs w:val="32"/>
                <w:lang w:eastAsia="en-NZ"/>
              </w:rPr>
              <w:t>412,182</w:t>
            </w:r>
          </w:p>
        </w:tc>
      </w:tr>
      <w:tr w:rsidR="00210538" w:rsidRPr="00E563C9" w14:paraId="62B28947" w14:textId="77777777" w:rsidTr="00210538">
        <w:trPr>
          <w:trHeight w:val="303"/>
        </w:trPr>
        <w:tc>
          <w:tcPr>
            <w:tcW w:w="5659" w:type="dxa"/>
            <w:gridSpan w:val="2"/>
            <w:noWrap/>
            <w:hideMark/>
          </w:tcPr>
          <w:p w14:paraId="671D5F2A" w14:textId="77777777" w:rsidR="00210538" w:rsidRPr="00B25D51" w:rsidRDefault="00210538" w:rsidP="00210538">
            <w:pPr>
              <w:spacing w:after="0"/>
              <w:rPr>
                <w:rFonts w:eastAsia="Times New Roman"/>
                <w:sz w:val="32"/>
                <w:szCs w:val="32"/>
                <w:lang w:eastAsia="en-NZ"/>
              </w:rPr>
            </w:pPr>
            <w:r w:rsidRPr="00B25D51">
              <w:rPr>
                <w:rFonts w:eastAsia="Times New Roman"/>
                <w:b/>
                <w:bCs/>
                <w:sz w:val="32"/>
                <w:szCs w:val="32"/>
                <w:lang w:eastAsia="en-NZ"/>
              </w:rPr>
              <w:t>Operating surplus/(deficit)</w:t>
            </w:r>
          </w:p>
        </w:tc>
        <w:tc>
          <w:tcPr>
            <w:tcW w:w="2166" w:type="dxa"/>
            <w:noWrap/>
          </w:tcPr>
          <w:p w14:paraId="6CD8AB17" w14:textId="77777777" w:rsidR="00210538" w:rsidRPr="00E563C9" w:rsidRDefault="00210538" w:rsidP="00210538">
            <w:pPr>
              <w:spacing w:after="0"/>
              <w:jc w:val="right"/>
              <w:rPr>
                <w:rFonts w:eastAsia="Times New Roman"/>
                <w:b/>
                <w:bCs/>
                <w:sz w:val="32"/>
                <w:szCs w:val="32"/>
                <w:lang w:eastAsia="en-NZ"/>
              </w:rPr>
            </w:pPr>
            <w:r>
              <w:rPr>
                <w:rFonts w:eastAsia="Times New Roman"/>
                <w:b/>
                <w:bCs/>
                <w:sz w:val="32"/>
                <w:szCs w:val="32"/>
                <w:lang w:eastAsia="en-NZ"/>
              </w:rPr>
              <w:t>(21,210)</w:t>
            </w:r>
          </w:p>
        </w:tc>
        <w:tc>
          <w:tcPr>
            <w:tcW w:w="1819" w:type="dxa"/>
            <w:noWrap/>
          </w:tcPr>
          <w:p w14:paraId="4F289395" w14:textId="77777777" w:rsidR="00210538" w:rsidRPr="00E563C9" w:rsidRDefault="00210538" w:rsidP="00210538">
            <w:pPr>
              <w:spacing w:after="0"/>
              <w:ind w:right="411"/>
              <w:jc w:val="right"/>
              <w:rPr>
                <w:rFonts w:eastAsia="Times New Roman"/>
                <w:b/>
                <w:bCs/>
                <w:sz w:val="32"/>
                <w:szCs w:val="32"/>
                <w:lang w:eastAsia="en-NZ"/>
              </w:rPr>
            </w:pPr>
            <w:r>
              <w:rPr>
                <w:rFonts w:eastAsia="Times New Roman"/>
                <w:b/>
                <w:bCs/>
                <w:sz w:val="32"/>
                <w:szCs w:val="32"/>
                <w:lang w:eastAsia="en-NZ"/>
              </w:rPr>
              <w:t>(44,637)</w:t>
            </w:r>
          </w:p>
        </w:tc>
      </w:tr>
      <w:tr w:rsidR="00210538" w:rsidRPr="00E563C9" w14:paraId="76AEC634" w14:textId="77777777" w:rsidTr="00210538">
        <w:trPr>
          <w:trHeight w:val="303"/>
        </w:trPr>
        <w:tc>
          <w:tcPr>
            <w:tcW w:w="5659" w:type="dxa"/>
            <w:gridSpan w:val="2"/>
            <w:noWrap/>
          </w:tcPr>
          <w:p w14:paraId="762614A5" w14:textId="77777777" w:rsidR="00210538" w:rsidRPr="00B25D51" w:rsidRDefault="00210538" w:rsidP="00210538">
            <w:pPr>
              <w:spacing w:after="0"/>
              <w:rPr>
                <w:rFonts w:eastAsia="Times New Roman"/>
                <w:bCs/>
                <w:sz w:val="32"/>
                <w:szCs w:val="32"/>
                <w:lang w:eastAsia="en-NZ"/>
              </w:rPr>
            </w:pPr>
            <w:r w:rsidRPr="00B25D51">
              <w:rPr>
                <w:rFonts w:eastAsia="Times New Roman"/>
                <w:bCs/>
                <w:sz w:val="32"/>
                <w:szCs w:val="32"/>
                <w:lang w:eastAsia="en-NZ"/>
              </w:rPr>
              <w:t>Unrealised gain/(loss) on fair</w:t>
            </w:r>
          </w:p>
          <w:p w14:paraId="2DF304E4" w14:textId="77777777" w:rsidR="00210538" w:rsidRPr="00B25D51" w:rsidRDefault="00210538" w:rsidP="00210538">
            <w:pPr>
              <w:spacing w:after="0"/>
              <w:rPr>
                <w:rFonts w:eastAsia="Times New Roman"/>
                <w:bCs/>
                <w:sz w:val="32"/>
                <w:szCs w:val="32"/>
                <w:lang w:eastAsia="en-NZ"/>
              </w:rPr>
            </w:pPr>
            <w:r w:rsidRPr="00B25D51">
              <w:rPr>
                <w:rFonts w:eastAsia="Times New Roman"/>
                <w:bCs/>
                <w:sz w:val="32"/>
                <w:szCs w:val="32"/>
                <w:lang w:eastAsia="en-NZ"/>
              </w:rPr>
              <w:t>value changes</w:t>
            </w:r>
          </w:p>
        </w:tc>
        <w:tc>
          <w:tcPr>
            <w:tcW w:w="2166" w:type="dxa"/>
            <w:noWrap/>
          </w:tcPr>
          <w:p w14:paraId="5F0F578C" w14:textId="77777777" w:rsidR="00210538" w:rsidRPr="004C6945" w:rsidRDefault="00210538" w:rsidP="00210538">
            <w:pPr>
              <w:spacing w:after="0"/>
              <w:jc w:val="right"/>
              <w:rPr>
                <w:rFonts w:eastAsia="Times New Roman"/>
                <w:bCs/>
                <w:sz w:val="32"/>
                <w:szCs w:val="32"/>
                <w:lang w:eastAsia="en-NZ"/>
              </w:rPr>
            </w:pPr>
          </w:p>
          <w:p w14:paraId="6A9E82F4" w14:textId="77777777" w:rsidR="00210538" w:rsidRPr="004C6945" w:rsidRDefault="00210538" w:rsidP="00210538">
            <w:pPr>
              <w:spacing w:after="0"/>
              <w:jc w:val="right"/>
              <w:rPr>
                <w:rFonts w:eastAsia="Times New Roman"/>
                <w:bCs/>
                <w:sz w:val="32"/>
                <w:szCs w:val="32"/>
                <w:lang w:eastAsia="en-NZ"/>
              </w:rPr>
            </w:pPr>
            <w:r w:rsidRPr="006A19DA">
              <w:rPr>
                <w:rFonts w:eastAsia="Times New Roman"/>
                <w:bCs/>
                <w:sz w:val="32"/>
                <w:szCs w:val="32"/>
                <w:lang w:eastAsia="en-NZ"/>
              </w:rPr>
              <w:t>28,724</w:t>
            </w:r>
          </w:p>
        </w:tc>
        <w:tc>
          <w:tcPr>
            <w:tcW w:w="1819" w:type="dxa"/>
            <w:noWrap/>
          </w:tcPr>
          <w:p w14:paraId="5E12B676" w14:textId="77777777" w:rsidR="00210538" w:rsidRPr="00B25D51" w:rsidRDefault="00210538" w:rsidP="00210538">
            <w:pPr>
              <w:spacing w:after="0"/>
              <w:ind w:right="411"/>
              <w:jc w:val="right"/>
              <w:rPr>
                <w:rFonts w:eastAsia="Times New Roman"/>
                <w:bCs/>
                <w:sz w:val="32"/>
                <w:szCs w:val="32"/>
                <w:lang w:eastAsia="en-NZ"/>
              </w:rPr>
            </w:pPr>
          </w:p>
          <w:p w14:paraId="0EEEB552" w14:textId="77777777" w:rsidR="00210538" w:rsidRPr="00B25D51" w:rsidRDefault="00210538" w:rsidP="00210538">
            <w:pPr>
              <w:spacing w:after="0"/>
              <w:ind w:right="411"/>
              <w:jc w:val="right"/>
              <w:rPr>
                <w:rFonts w:eastAsia="Times New Roman"/>
                <w:bCs/>
                <w:sz w:val="32"/>
                <w:szCs w:val="32"/>
                <w:lang w:eastAsia="en-NZ"/>
              </w:rPr>
            </w:pPr>
            <w:r w:rsidRPr="00B25D51">
              <w:rPr>
                <w:rFonts w:eastAsia="Times New Roman"/>
                <w:bCs/>
                <w:sz w:val="32"/>
                <w:szCs w:val="32"/>
                <w:lang w:eastAsia="en-NZ"/>
              </w:rPr>
              <w:t>62,477</w:t>
            </w:r>
          </w:p>
        </w:tc>
      </w:tr>
      <w:tr w:rsidR="00210538" w:rsidRPr="00E563C9" w14:paraId="5CA42D7A" w14:textId="77777777" w:rsidTr="00210538">
        <w:trPr>
          <w:trHeight w:val="303"/>
        </w:trPr>
        <w:tc>
          <w:tcPr>
            <w:tcW w:w="5659" w:type="dxa"/>
            <w:gridSpan w:val="2"/>
            <w:noWrap/>
          </w:tcPr>
          <w:p w14:paraId="29F6BAAB" w14:textId="77777777" w:rsidR="00210538" w:rsidRPr="00B25D51" w:rsidRDefault="00210538" w:rsidP="00210538">
            <w:pPr>
              <w:spacing w:after="0"/>
              <w:rPr>
                <w:rFonts w:eastAsia="Times New Roman"/>
                <w:b/>
                <w:bCs/>
                <w:sz w:val="32"/>
                <w:szCs w:val="32"/>
                <w:lang w:eastAsia="en-NZ"/>
              </w:rPr>
            </w:pPr>
            <w:r w:rsidRPr="00B25D51">
              <w:rPr>
                <w:rFonts w:eastAsia="Times New Roman"/>
                <w:b/>
                <w:bCs/>
                <w:sz w:val="32"/>
                <w:szCs w:val="32"/>
                <w:lang w:eastAsia="en-NZ"/>
              </w:rPr>
              <w:t>Net profit /(loss) for the year</w:t>
            </w:r>
          </w:p>
        </w:tc>
        <w:tc>
          <w:tcPr>
            <w:tcW w:w="2166" w:type="dxa"/>
            <w:noWrap/>
          </w:tcPr>
          <w:p w14:paraId="7963FCAC" w14:textId="77777777" w:rsidR="00210538" w:rsidRPr="004C6945" w:rsidRDefault="00210538" w:rsidP="00210538">
            <w:pPr>
              <w:spacing w:after="0"/>
              <w:jc w:val="right"/>
              <w:rPr>
                <w:rFonts w:eastAsia="Times New Roman"/>
                <w:b/>
                <w:bCs/>
                <w:sz w:val="32"/>
                <w:szCs w:val="32"/>
                <w:lang w:eastAsia="en-NZ"/>
              </w:rPr>
            </w:pPr>
            <w:r w:rsidRPr="004C6945">
              <w:rPr>
                <w:rFonts w:eastAsia="Times New Roman"/>
                <w:b/>
                <w:bCs/>
                <w:sz w:val="32"/>
                <w:szCs w:val="32"/>
                <w:lang w:eastAsia="en-NZ"/>
              </w:rPr>
              <w:t>7,514</w:t>
            </w:r>
          </w:p>
        </w:tc>
        <w:tc>
          <w:tcPr>
            <w:tcW w:w="1819" w:type="dxa"/>
            <w:noWrap/>
          </w:tcPr>
          <w:p w14:paraId="0BE1486D" w14:textId="77777777" w:rsidR="00210538" w:rsidRPr="00B25D51" w:rsidRDefault="00210538" w:rsidP="00210538">
            <w:pPr>
              <w:spacing w:after="0"/>
              <w:ind w:right="411"/>
              <w:jc w:val="right"/>
              <w:rPr>
                <w:rFonts w:eastAsia="Times New Roman"/>
                <w:b/>
                <w:bCs/>
                <w:sz w:val="32"/>
                <w:szCs w:val="32"/>
                <w:lang w:eastAsia="en-NZ"/>
              </w:rPr>
            </w:pPr>
            <w:r w:rsidRPr="00B25D51">
              <w:rPr>
                <w:rFonts w:eastAsia="Times New Roman"/>
                <w:b/>
                <w:bCs/>
                <w:sz w:val="32"/>
                <w:szCs w:val="32"/>
                <w:lang w:eastAsia="en-NZ"/>
              </w:rPr>
              <w:t>17,840</w:t>
            </w:r>
          </w:p>
        </w:tc>
      </w:tr>
      <w:tr w:rsidR="00210538" w:rsidRPr="00E563C9" w14:paraId="07D6A280" w14:textId="77777777" w:rsidTr="00210538">
        <w:trPr>
          <w:trHeight w:val="303"/>
        </w:trPr>
        <w:tc>
          <w:tcPr>
            <w:tcW w:w="5659" w:type="dxa"/>
            <w:gridSpan w:val="2"/>
            <w:noWrap/>
          </w:tcPr>
          <w:p w14:paraId="21717DC9" w14:textId="77777777" w:rsidR="00210538" w:rsidRPr="004C6945" w:rsidRDefault="00210538" w:rsidP="00210538">
            <w:pPr>
              <w:spacing w:after="0"/>
              <w:rPr>
                <w:rFonts w:eastAsia="Times New Roman"/>
                <w:b/>
                <w:bCs/>
                <w:sz w:val="32"/>
                <w:szCs w:val="32"/>
                <w:lang w:eastAsia="en-NZ"/>
              </w:rPr>
            </w:pPr>
          </w:p>
        </w:tc>
        <w:tc>
          <w:tcPr>
            <w:tcW w:w="2166" w:type="dxa"/>
            <w:noWrap/>
          </w:tcPr>
          <w:p w14:paraId="19F3410B" w14:textId="77777777" w:rsidR="00210538" w:rsidRPr="004C6945" w:rsidRDefault="00210538" w:rsidP="00210538">
            <w:pPr>
              <w:spacing w:after="0"/>
              <w:jc w:val="right"/>
              <w:rPr>
                <w:rFonts w:eastAsia="Times New Roman"/>
                <w:b/>
                <w:bCs/>
                <w:sz w:val="32"/>
                <w:szCs w:val="32"/>
                <w:lang w:eastAsia="en-NZ"/>
              </w:rPr>
            </w:pPr>
          </w:p>
        </w:tc>
        <w:tc>
          <w:tcPr>
            <w:tcW w:w="1819" w:type="dxa"/>
            <w:noWrap/>
          </w:tcPr>
          <w:p w14:paraId="2412FF3E" w14:textId="77777777" w:rsidR="00210538" w:rsidRPr="004C6945" w:rsidRDefault="00210538" w:rsidP="00210538">
            <w:pPr>
              <w:spacing w:after="0"/>
              <w:ind w:right="411"/>
              <w:jc w:val="right"/>
              <w:rPr>
                <w:rFonts w:eastAsia="Times New Roman"/>
                <w:b/>
                <w:bCs/>
                <w:sz w:val="32"/>
                <w:szCs w:val="32"/>
                <w:lang w:eastAsia="en-NZ"/>
              </w:rPr>
            </w:pPr>
          </w:p>
        </w:tc>
      </w:tr>
    </w:tbl>
    <w:p w14:paraId="233162AA" w14:textId="6570DDED" w:rsidR="00C462B0" w:rsidRPr="00C462B0" w:rsidRDefault="00C462B0" w:rsidP="00C462B0">
      <w:pPr>
        <w:pStyle w:val="NameTitle"/>
      </w:pPr>
      <w:r w:rsidRPr="00C462B0">
        <w:lastRenderedPageBreak/>
        <w:t>Association of Blind Citizens of New Zealand Incorporated – National Office Performance Report for the year ended 30 June 202</w:t>
      </w:r>
      <w:r w:rsidR="00AE7680">
        <w:t>3</w:t>
      </w:r>
    </w:p>
    <w:p w14:paraId="25435BEE" w14:textId="05C17214" w:rsidR="008F5F9D" w:rsidRPr="003F1BA8" w:rsidRDefault="008F5F9D" w:rsidP="00852632">
      <w:pPr>
        <w:pStyle w:val="Heading2"/>
        <w:rPr>
          <w:b w:val="0"/>
          <w:szCs w:val="40"/>
        </w:rPr>
      </w:pPr>
      <w:r w:rsidRPr="00E563C9">
        <w:rPr>
          <w:rFonts w:cs="Arial"/>
        </w:rPr>
        <w:t>Statement of Financial Position</w:t>
      </w:r>
      <w:r w:rsidR="00852632">
        <w:rPr>
          <w:rFonts w:cs="Arial"/>
        </w:rPr>
        <w:t xml:space="preserve"> </w:t>
      </w:r>
      <w:r>
        <w:rPr>
          <w:b w:val="0"/>
          <w:szCs w:val="40"/>
        </w:rPr>
        <w:t>as at 30 June 202</w:t>
      </w:r>
      <w:r w:rsidR="00AE7680">
        <w:rPr>
          <w:b w:val="0"/>
          <w:szCs w:val="40"/>
        </w:rPr>
        <w:t>3</w:t>
      </w:r>
    </w:p>
    <w:tbl>
      <w:tblPr>
        <w:tblW w:w="9581" w:type="dxa"/>
        <w:tblLook w:val="04A0" w:firstRow="1" w:lastRow="0" w:firstColumn="1" w:lastColumn="0" w:noHBand="0" w:noVBand="1"/>
      </w:tblPr>
      <w:tblGrid>
        <w:gridCol w:w="4675"/>
        <w:gridCol w:w="1060"/>
        <w:gridCol w:w="2275"/>
        <w:gridCol w:w="1571"/>
      </w:tblGrid>
      <w:tr w:rsidR="00AE7680" w:rsidRPr="00E563C9" w14:paraId="2CD26BF5" w14:textId="77777777" w:rsidTr="00116E19">
        <w:trPr>
          <w:trHeight w:val="135"/>
        </w:trPr>
        <w:tc>
          <w:tcPr>
            <w:tcW w:w="5735" w:type="dxa"/>
            <w:gridSpan w:val="2"/>
            <w:vMerge w:val="restart"/>
            <w:noWrap/>
            <w:hideMark/>
          </w:tcPr>
          <w:p w14:paraId="0F470880" w14:textId="77777777" w:rsidR="00AE7680" w:rsidRPr="00E563C9" w:rsidRDefault="00AE7680" w:rsidP="00116E19">
            <w:pPr>
              <w:pStyle w:val="Heading4"/>
              <w:rPr>
                <w:rFonts w:eastAsia="Times New Roman"/>
                <w:lang w:eastAsia="en-NZ"/>
              </w:rPr>
            </w:pPr>
            <w:r w:rsidRPr="00E563C9">
              <w:rPr>
                <w:rFonts w:eastAsia="Times New Roman"/>
                <w:lang w:eastAsia="en-NZ"/>
              </w:rPr>
              <w:t>Assets</w:t>
            </w:r>
          </w:p>
        </w:tc>
        <w:tc>
          <w:tcPr>
            <w:tcW w:w="2275" w:type="dxa"/>
            <w:noWrap/>
            <w:hideMark/>
          </w:tcPr>
          <w:p w14:paraId="331DDD4F" w14:textId="77777777" w:rsidR="00AE7680" w:rsidRPr="00E563C9" w:rsidRDefault="00AE7680" w:rsidP="00116E19">
            <w:pPr>
              <w:spacing w:after="0"/>
              <w:jc w:val="right"/>
              <w:rPr>
                <w:rFonts w:eastAsia="Times New Roman"/>
                <w:b/>
                <w:sz w:val="32"/>
                <w:szCs w:val="32"/>
                <w:lang w:eastAsia="en-NZ"/>
              </w:rPr>
            </w:pPr>
            <w:r>
              <w:rPr>
                <w:rFonts w:eastAsia="Times New Roman"/>
                <w:b/>
                <w:sz w:val="32"/>
                <w:szCs w:val="32"/>
                <w:lang w:eastAsia="en-NZ"/>
              </w:rPr>
              <w:t>2023</w:t>
            </w:r>
          </w:p>
        </w:tc>
        <w:tc>
          <w:tcPr>
            <w:tcW w:w="1571" w:type="dxa"/>
            <w:noWrap/>
            <w:hideMark/>
          </w:tcPr>
          <w:p w14:paraId="1BBFEC21" w14:textId="77777777" w:rsidR="00AE7680" w:rsidRPr="00E563C9" w:rsidRDefault="00AE7680" w:rsidP="00116E19">
            <w:pPr>
              <w:spacing w:after="0"/>
              <w:jc w:val="right"/>
              <w:rPr>
                <w:rFonts w:eastAsia="Times New Roman"/>
                <w:b/>
                <w:sz w:val="32"/>
                <w:szCs w:val="32"/>
                <w:lang w:eastAsia="en-NZ"/>
              </w:rPr>
            </w:pPr>
            <w:r>
              <w:rPr>
                <w:rFonts w:eastAsia="Times New Roman"/>
                <w:b/>
                <w:sz w:val="32"/>
                <w:szCs w:val="32"/>
                <w:lang w:eastAsia="en-NZ"/>
              </w:rPr>
              <w:t>2022</w:t>
            </w:r>
          </w:p>
        </w:tc>
      </w:tr>
      <w:tr w:rsidR="00AE7680" w:rsidRPr="00E563C9" w14:paraId="0FA28983" w14:textId="77777777" w:rsidTr="00116E19">
        <w:trPr>
          <w:trHeight w:val="475"/>
        </w:trPr>
        <w:tc>
          <w:tcPr>
            <w:tcW w:w="5735" w:type="dxa"/>
            <w:gridSpan w:val="2"/>
            <w:vMerge/>
            <w:noWrap/>
            <w:hideMark/>
          </w:tcPr>
          <w:p w14:paraId="1F8451CD" w14:textId="77777777" w:rsidR="00AE7680" w:rsidRPr="00E563C9" w:rsidRDefault="00AE7680" w:rsidP="00116E19">
            <w:pPr>
              <w:spacing w:after="0"/>
              <w:rPr>
                <w:rFonts w:eastAsia="Times New Roman"/>
                <w:b/>
                <w:sz w:val="32"/>
                <w:szCs w:val="32"/>
                <w:lang w:eastAsia="en-NZ"/>
              </w:rPr>
            </w:pPr>
          </w:p>
        </w:tc>
        <w:tc>
          <w:tcPr>
            <w:tcW w:w="2275" w:type="dxa"/>
            <w:noWrap/>
            <w:hideMark/>
          </w:tcPr>
          <w:p w14:paraId="3242D700" w14:textId="77777777" w:rsidR="00AE7680" w:rsidRPr="00E563C9" w:rsidRDefault="00AE7680" w:rsidP="00116E19">
            <w:pPr>
              <w:spacing w:after="0"/>
              <w:jc w:val="right"/>
              <w:rPr>
                <w:rFonts w:eastAsia="Times New Roman"/>
                <w:b/>
                <w:sz w:val="32"/>
                <w:szCs w:val="32"/>
                <w:lang w:eastAsia="en-NZ"/>
              </w:rPr>
            </w:pPr>
            <w:r w:rsidRPr="00E563C9">
              <w:rPr>
                <w:rFonts w:eastAsia="Times New Roman"/>
                <w:b/>
                <w:sz w:val="32"/>
                <w:szCs w:val="32"/>
                <w:lang w:eastAsia="en-NZ"/>
              </w:rPr>
              <w:t>$</w:t>
            </w:r>
          </w:p>
        </w:tc>
        <w:tc>
          <w:tcPr>
            <w:tcW w:w="1571" w:type="dxa"/>
            <w:noWrap/>
            <w:hideMark/>
          </w:tcPr>
          <w:p w14:paraId="493EF750" w14:textId="77777777" w:rsidR="00AE7680" w:rsidRPr="00E563C9" w:rsidRDefault="00AE7680" w:rsidP="00116E19">
            <w:pPr>
              <w:spacing w:after="0"/>
              <w:jc w:val="right"/>
              <w:rPr>
                <w:rFonts w:eastAsia="Times New Roman"/>
                <w:b/>
                <w:sz w:val="32"/>
                <w:szCs w:val="32"/>
                <w:lang w:eastAsia="en-NZ"/>
              </w:rPr>
            </w:pPr>
            <w:r w:rsidRPr="00E563C9">
              <w:rPr>
                <w:rFonts w:eastAsia="Times New Roman"/>
                <w:b/>
                <w:sz w:val="32"/>
                <w:szCs w:val="32"/>
                <w:lang w:eastAsia="en-NZ"/>
              </w:rPr>
              <w:t>$</w:t>
            </w:r>
          </w:p>
        </w:tc>
      </w:tr>
      <w:tr w:rsidR="00AE7680" w:rsidRPr="00E563C9" w14:paraId="41BB527E" w14:textId="77777777" w:rsidTr="00116E19">
        <w:trPr>
          <w:trHeight w:val="316"/>
        </w:trPr>
        <w:tc>
          <w:tcPr>
            <w:tcW w:w="9581" w:type="dxa"/>
            <w:gridSpan w:val="4"/>
            <w:noWrap/>
          </w:tcPr>
          <w:p w14:paraId="69822B12" w14:textId="77777777" w:rsidR="00AE7680" w:rsidRPr="00E563C9" w:rsidRDefault="00AE7680" w:rsidP="00116E19">
            <w:pPr>
              <w:spacing w:after="0"/>
              <w:rPr>
                <w:rFonts w:eastAsia="Times New Roman"/>
                <w:b/>
                <w:sz w:val="32"/>
                <w:szCs w:val="32"/>
                <w:lang w:eastAsia="en-NZ"/>
              </w:rPr>
            </w:pPr>
            <w:r w:rsidRPr="00E563C9">
              <w:rPr>
                <w:rFonts w:eastAsia="Times New Roman"/>
                <w:b/>
                <w:sz w:val="32"/>
                <w:szCs w:val="32"/>
                <w:lang w:eastAsia="en-NZ"/>
              </w:rPr>
              <w:t>Current Assets</w:t>
            </w:r>
          </w:p>
        </w:tc>
      </w:tr>
      <w:tr w:rsidR="00AE7680" w:rsidRPr="00E563C9" w14:paraId="68F0C6F7" w14:textId="77777777" w:rsidTr="00116E19">
        <w:trPr>
          <w:trHeight w:val="316"/>
        </w:trPr>
        <w:tc>
          <w:tcPr>
            <w:tcW w:w="4675" w:type="dxa"/>
            <w:noWrap/>
            <w:hideMark/>
          </w:tcPr>
          <w:p w14:paraId="4A587667" w14:textId="77777777" w:rsidR="00AE7680" w:rsidRPr="00E563C9" w:rsidRDefault="00AE7680" w:rsidP="00116E19">
            <w:pPr>
              <w:spacing w:after="0"/>
              <w:rPr>
                <w:rFonts w:eastAsia="Times New Roman"/>
                <w:sz w:val="32"/>
                <w:szCs w:val="32"/>
                <w:lang w:eastAsia="en-NZ"/>
              </w:rPr>
            </w:pPr>
            <w:r w:rsidRPr="00E563C9">
              <w:rPr>
                <w:rFonts w:eastAsia="Times New Roman"/>
                <w:sz w:val="32"/>
                <w:szCs w:val="32"/>
                <w:lang w:eastAsia="en-NZ"/>
              </w:rPr>
              <w:t>Bank accounts and cash</w:t>
            </w:r>
          </w:p>
        </w:tc>
        <w:tc>
          <w:tcPr>
            <w:tcW w:w="1060" w:type="dxa"/>
            <w:noWrap/>
            <w:hideMark/>
          </w:tcPr>
          <w:p w14:paraId="3EC323F6" w14:textId="77777777" w:rsidR="00AE7680" w:rsidRPr="00E563C9" w:rsidRDefault="00AE7680" w:rsidP="00116E19">
            <w:pPr>
              <w:spacing w:after="0"/>
              <w:jc w:val="center"/>
              <w:rPr>
                <w:rFonts w:eastAsia="Times New Roman"/>
                <w:sz w:val="32"/>
                <w:szCs w:val="32"/>
                <w:lang w:eastAsia="en-NZ"/>
              </w:rPr>
            </w:pPr>
            <w:r w:rsidRPr="00E563C9">
              <w:rPr>
                <w:rFonts w:eastAsia="Times New Roman"/>
                <w:sz w:val="32"/>
                <w:szCs w:val="32"/>
                <w:lang w:eastAsia="en-NZ"/>
              </w:rPr>
              <w:t>3</w:t>
            </w:r>
          </w:p>
        </w:tc>
        <w:tc>
          <w:tcPr>
            <w:tcW w:w="2275" w:type="dxa"/>
            <w:noWrap/>
          </w:tcPr>
          <w:p w14:paraId="5F476656" w14:textId="77777777" w:rsidR="00AE7680" w:rsidRPr="00E563C9" w:rsidRDefault="00AE7680" w:rsidP="00116E19">
            <w:pPr>
              <w:spacing w:after="0"/>
              <w:jc w:val="right"/>
              <w:rPr>
                <w:rFonts w:eastAsia="Times New Roman"/>
                <w:sz w:val="32"/>
                <w:szCs w:val="32"/>
                <w:lang w:eastAsia="en-NZ"/>
              </w:rPr>
            </w:pPr>
            <w:r>
              <w:rPr>
                <w:rFonts w:eastAsia="Times New Roman"/>
                <w:sz w:val="32"/>
                <w:szCs w:val="32"/>
                <w:lang w:eastAsia="en-NZ"/>
              </w:rPr>
              <w:t>667,589</w:t>
            </w:r>
          </w:p>
        </w:tc>
        <w:tc>
          <w:tcPr>
            <w:tcW w:w="1571" w:type="dxa"/>
            <w:noWrap/>
          </w:tcPr>
          <w:p w14:paraId="512DE681" w14:textId="77777777" w:rsidR="00AE7680" w:rsidRPr="00E563C9" w:rsidRDefault="00AE7680" w:rsidP="00116E19">
            <w:pPr>
              <w:spacing w:after="0"/>
              <w:jc w:val="right"/>
              <w:rPr>
                <w:rFonts w:eastAsia="Times New Roman"/>
                <w:sz w:val="32"/>
                <w:szCs w:val="32"/>
                <w:lang w:eastAsia="en-NZ"/>
              </w:rPr>
            </w:pPr>
            <w:r>
              <w:rPr>
                <w:rFonts w:eastAsia="Times New Roman"/>
                <w:sz w:val="32"/>
                <w:szCs w:val="32"/>
                <w:lang w:eastAsia="en-NZ"/>
              </w:rPr>
              <w:t>648,896</w:t>
            </w:r>
          </w:p>
        </w:tc>
      </w:tr>
      <w:tr w:rsidR="00AE7680" w:rsidRPr="00E563C9" w14:paraId="606D799B" w14:textId="77777777" w:rsidTr="00116E19">
        <w:trPr>
          <w:trHeight w:val="316"/>
        </w:trPr>
        <w:tc>
          <w:tcPr>
            <w:tcW w:w="4675" w:type="dxa"/>
            <w:noWrap/>
            <w:hideMark/>
          </w:tcPr>
          <w:p w14:paraId="780DE557" w14:textId="77777777" w:rsidR="00AE7680" w:rsidRPr="00E563C9" w:rsidRDefault="00AE7680" w:rsidP="00116E19">
            <w:pPr>
              <w:spacing w:after="0"/>
              <w:rPr>
                <w:rFonts w:eastAsia="Times New Roman"/>
                <w:sz w:val="32"/>
                <w:szCs w:val="32"/>
                <w:lang w:eastAsia="en-NZ"/>
              </w:rPr>
            </w:pPr>
            <w:r w:rsidRPr="00E563C9">
              <w:rPr>
                <w:rFonts w:eastAsia="Times New Roman"/>
                <w:sz w:val="32"/>
                <w:szCs w:val="32"/>
                <w:lang w:eastAsia="en-NZ"/>
              </w:rPr>
              <w:t>Debtors and prepayments</w:t>
            </w:r>
          </w:p>
        </w:tc>
        <w:tc>
          <w:tcPr>
            <w:tcW w:w="1060" w:type="dxa"/>
            <w:noWrap/>
            <w:hideMark/>
          </w:tcPr>
          <w:p w14:paraId="48244539" w14:textId="77777777" w:rsidR="00AE7680" w:rsidRPr="00E563C9" w:rsidRDefault="00AE7680" w:rsidP="00116E19">
            <w:pPr>
              <w:spacing w:after="0"/>
              <w:jc w:val="center"/>
              <w:rPr>
                <w:rFonts w:eastAsia="Times New Roman"/>
                <w:sz w:val="32"/>
                <w:szCs w:val="32"/>
                <w:lang w:eastAsia="en-NZ"/>
              </w:rPr>
            </w:pPr>
            <w:r w:rsidRPr="00E563C9">
              <w:rPr>
                <w:rFonts w:eastAsia="Times New Roman"/>
                <w:sz w:val="32"/>
                <w:szCs w:val="32"/>
                <w:lang w:eastAsia="en-NZ"/>
              </w:rPr>
              <w:t>3</w:t>
            </w:r>
          </w:p>
        </w:tc>
        <w:tc>
          <w:tcPr>
            <w:tcW w:w="2275" w:type="dxa"/>
            <w:noWrap/>
          </w:tcPr>
          <w:p w14:paraId="3280770C" w14:textId="77777777" w:rsidR="00AE7680" w:rsidRPr="00E563C9" w:rsidRDefault="00AE7680" w:rsidP="00116E19">
            <w:pPr>
              <w:spacing w:after="0"/>
              <w:jc w:val="right"/>
              <w:rPr>
                <w:rFonts w:eastAsia="Times New Roman"/>
                <w:sz w:val="32"/>
                <w:szCs w:val="32"/>
                <w:lang w:eastAsia="en-NZ"/>
              </w:rPr>
            </w:pPr>
            <w:r>
              <w:rPr>
                <w:rFonts w:eastAsia="Times New Roman"/>
                <w:sz w:val="32"/>
                <w:szCs w:val="32"/>
                <w:lang w:eastAsia="en-NZ"/>
              </w:rPr>
              <w:t>7,582</w:t>
            </w:r>
          </w:p>
        </w:tc>
        <w:tc>
          <w:tcPr>
            <w:tcW w:w="1571" w:type="dxa"/>
            <w:noWrap/>
          </w:tcPr>
          <w:p w14:paraId="0563CAF3" w14:textId="77777777" w:rsidR="00AE7680" w:rsidRPr="00E563C9" w:rsidRDefault="00AE7680" w:rsidP="00116E19">
            <w:pPr>
              <w:spacing w:after="0"/>
              <w:jc w:val="right"/>
              <w:rPr>
                <w:rFonts w:eastAsia="Times New Roman"/>
                <w:sz w:val="32"/>
                <w:szCs w:val="32"/>
                <w:lang w:eastAsia="en-NZ"/>
              </w:rPr>
            </w:pPr>
            <w:r>
              <w:rPr>
                <w:rFonts w:eastAsia="Times New Roman"/>
                <w:sz w:val="32"/>
                <w:szCs w:val="32"/>
                <w:lang w:eastAsia="en-NZ"/>
              </w:rPr>
              <w:t>55,626</w:t>
            </w:r>
          </w:p>
        </w:tc>
      </w:tr>
      <w:tr w:rsidR="00AE7680" w:rsidRPr="00E563C9" w14:paraId="31F9885A" w14:textId="77777777" w:rsidTr="00116E19">
        <w:trPr>
          <w:trHeight w:val="454"/>
        </w:trPr>
        <w:tc>
          <w:tcPr>
            <w:tcW w:w="4675" w:type="dxa"/>
            <w:noWrap/>
            <w:hideMark/>
          </w:tcPr>
          <w:p w14:paraId="62DF2B63" w14:textId="77777777" w:rsidR="00AE7680" w:rsidRPr="00E563C9" w:rsidRDefault="00AE7680" w:rsidP="00116E19">
            <w:pPr>
              <w:spacing w:after="0"/>
              <w:rPr>
                <w:rFonts w:eastAsia="Times New Roman"/>
                <w:b/>
                <w:bCs/>
                <w:sz w:val="32"/>
                <w:szCs w:val="32"/>
                <w:lang w:eastAsia="en-NZ"/>
              </w:rPr>
            </w:pPr>
            <w:r w:rsidRPr="00E563C9">
              <w:rPr>
                <w:rFonts w:eastAsia="Times New Roman"/>
                <w:b/>
                <w:bCs/>
                <w:sz w:val="32"/>
                <w:szCs w:val="32"/>
                <w:lang w:eastAsia="en-NZ"/>
              </w:rPr>
              <w:t>Total Current Assets</w:t>
            </w:r>
          </w:p>
        </w:tc>
        <w:tc>
          <w:tcPr>
            <w:tcW w:w="1060" w:type="dxa"/>
            <w:noWrap/>
            <w:hideMark/>
          </w:tcPr>
          <w:p w14:paraId="26906D60" w14:textId="77777777" w:rsidR="00AE7680" w:rsidRPr="00E563C9" w:rsidRDefault="00AE7680" w:rsidP="00116E19">
            <w:pPr>
              <w:spacing w:after="0"/>
              <w:jc w:val="center"/>
              <w:rPr>
                <w:rFonts w:eastAsia="Times New Roman"/>
                <w:sz w:val="32"/>
                <w:szCs w:val="32"/>
                <w:lang w:eastAsia="en-NZ"/>
              </w:rPr>
            </w:pPr>
            <w:r w:rsidRPr="00E563C9">
              <w:rPr>
                <w:rFonts w:eastAsia="Times New Roman"/>
                <w:sz w:val="32"/>
                <w:szCs w:val="32"/>
                <w:lang w:eastAsia="en-NZ"/>
              </w:rPr>
              <w:t> </w:t>
            </w:r>
          </w:p>
        </w:tc>
        <w:tc>
          <w:tcPr>
            <w:tcW w:w="2275" w:type="dxa"/>
            <w:noWrap/>
          </w:tcPr>
          <w:p w14:paraId="0DC0D1BF" w14:textId="77777777" w:rsidR="00AE7680" w:rsidRPr="00E563C9" w:rsidRDefault="00AE7680" w:rsidP="00116E19">
            <w:pPr>
              <w:spacing w:after="0"/>
              <w:jc w:val="right"/>
              <w:rPr>
                <w:rFonts w:eastAsia="Times New Roman"/>
                <w:b/>
                <w:bCs/>
                <w:sz w:val="32"/>
                <w:szCs w:val="32"/>
                <w:lang w:eastAsia="en-NZ"/>
              </w:rPr>
            </w:pPr>
            <w:r>
              <w:rPr>
                <w:rFonts w:eastAsia="Times New Roman"/>
                <w:b/>
                <w:bCs/>
                <w:sz w:val="32"/>
                <w:szCs w:val="32"/>
                <w:lang w:eastAsia="en-NZ"/>
              </w:rPr>
              <w:t>675,171</w:t>
            </w:r>
          </w:p>
        </w:tc>
        <w:tc>
          <w:tcPr>
            <w:tcW w:w="1571" w:type="dxa"/>
            <w:noWrap/>
          </w:tcPr>
          <w:p w14:paraId="393B4602" w14:textId="77777777" w:rsidR="00AE7680" w:rsidRPr="00E563C9" w:rsidRDefault="00AE7680" w:rsidP="00116E19">
            <w:pPr>
              <w:spacing w:after="0"/>
              <w:jc w:val="right"/>
              <w:rPr>
                <w:rFonts w:eastAsia="Times New Roman"/>
                <w:b/>
                <w:bCs/>
                <w:sz w:val="32"/>
                <w:szCs w:val="32"/>
                <w:lang w:eastAsia="en-NZ"/>
              </w:rPr>
            </w:pPr>
            <w:r>
              <w:rPr>
                <w:rFonts w:eastAsia="Times New Roman"/>
                <w:b/>
                <w:bCs/>
                <w:sz w:val="32"/>
                <w:szCs w:val="32"/>
                <w:lang w:eastAsia="en-NZ"/>
              </w:rPr>
              <w:t>704,522</w:t>
            </w:r>
          </w:p>
        </w:tc>
      </w:tr>
    </w:tbl>
    <w:p w14:paraId="4CF0C56D" w14:textId="77777777" w:rsidR="00AE7680" w:rsidRPr="00E563C9" w:rsidRDefault="00AE7680" w:rsidP="00AE7680">
      <w:pPr>
        <w:rPr>
          <w:sz w:val="32"/>
          <w:szCs w:val="32"/>
        </w:rPr>
      </w:pPr>
    </w:p>
    <w:tbl>
      <w:tblPr>
        <w:tblW w:w="9645" w:type="dxa"/>
        <w:tblLook w:val="04A0" w:firstRow="1" w:lastRow="0" w:firstColumn="1" w:lastColumn="0" w:noHBand="0" w:noVBand="1"/>
      </w:tblPr>
      <w:tblGrid>
        <w:gridCol w:w="4646"/>
        <w:gridCol w:w="25"/>
        <w:gridCol w:w="1084"/>
        <w:gridCol w:w="2231"/>
        <w:gridCol w:w="19"/>
        <w:gridCol w:w="1621"/>
        <w:gridCol w:w="19"/>
      </w:tblGrid>
      <w:tr w:rsidR="00AE7680" w:rsidRPr="00E563C9" w14:paraId="3307013B" w14:textId="77777777" w:rsidTr="00116E19">
        <w:trPr>
          <w:trHeight w:val="323"/>
        </w:trPr>
        <w:tc>
          <w:tcPr>
            <w:tcW w:w="4646" w:type="dxa"/>
            <w:noWrap/>
            <w:hideMark/>
          </w:tcPr>
          <w:p w14:paraId="4BD2D38B" w14:textId="77777777" w:rsidR="00AE7680" w:rsidRPr="00E563C9" w:rsidRDefault="00AE7680" w:rsidP="00116E19">
            <w:pPr>
              <w:spacing w:after="0"/>
              <w:rPr>
                <w:rFonts w:eastAsia="Times New Roman"/>
                <w:b/>
                <w:bCs/>
                <w:sz w:val="32"/>
                <w:szCs w:val="32"/>
                <w:lang w:eastAsia="en-NZ"/>
              </w:rPr>
            </w:pPr>
            <w:r w:rsidRPr="00E563C9">
              <w:rPr>
                <w:rFonts w:eastAsia="Times New Roman"/>
                <w:b/>
                <w:bCs/>
                <w:sz w:val="32"/>
                <w:szCs w:val="32"/>
                <w:lang w:eastAsia="en-NZ"/>
              </w:rPr>
              <w:t>Non-Current Assets</w:t>
            </w:r>
          </w:p>
        </w:tc>
        <w:tc>
          <w:tcPr>
            <w:tcW w:w="1109" w:type="dxa"/>
            <w:gridSpan w:val="2"/>
            <w:noWrap/>
            <w:hideMark/>
          </w:tcPr>
          <w:p w14:paraId="720A5961" w14:textId="77777777" w:rsidR="00AE7680" w:rsidRPr="00E563C9" w:rsidRDefault="00AE7680" w:rsidP="00116E19">
            <w:pPr>
              <w:spacing w:after="0"/>
              <w:jc w:val="center"/>
              <w:rPr>
                <w:rFonts w:eastAsia="Times New Roman"/>
                <w:sz w:val="32"/>
                <w:szCs w:val="32"/>
                <w:lang w:eastAsia="en-NZ"/>
              </w:rPr>
            </w:pPr>
            <w:r w:rsidRPr="00E563C9">
              <w:rPr>
                <w:rFonts w:eastAsia="Times New Roman"/>
                <w:sz w:val="32"/>
                <w:szCs w:val="32"/>
                <w:lang w:eastAsia="en-NZ"/>
              </w:rPr>
              <w:t> </w:t>
            </w:r>
          </w:p>
        </w:tc>
        <w:tc>
          <w:tcPr>
            <w:tcW w:w="2250" w:type="dxa"/>
            <w:gridSpan w:val="2"/>
            <w:noWrap/>
            <w:hideMark/>
          </w:tcPr>
          <w:p w14:paraId="1213CEEF" w14:textId="77777777" w:rsidR="00AE7680" w:rsidRPr="00E563C9" w:rsidRDefault="00AE7680" w:rsidP="00116E19">
            <w:pPr>
              <w:spacing w:after="0"/>
              <w:ind w:left="720"/>
              <w:jc w:val="right"/>
              <w:rPr>
                <w:rFonts w:eastAsia="Times New Roman"/>
                <w:b/>
                <w:sz w:val="32"/>
                <w:szCs w:val="32"/>
                <w:lang w:eastAsia="en-NZ"/>
              </w:rPr>
            </w:pPr>
            <w:r>
              <w:rPr>
                <w:rFonts w:eastAsia="Times New Roman"/>
                <w:b/>
                <w:sz w:val="32"/>
                <w:szCs w:val="32"/>
                <w:lang w:eastAsia="en-NZ"/>
              </w:rPr>
              <w:t>2023</w:t>
            </w:r>
          </w:p>
        </w:tc>
        <w:tc>
          <w:tcPr>
            <w:tcW w:w="1640" w:type="dxa"/>
            <w:gridSpan w:val="2"/>
            <w:noWrap/>
            <w:hideMark/>
          </w:tcPr>
          <w:p w14:paraId="1CF6617F" w14:textId="77777777" w:rsidR="00AE7680" w:rsidRPr="00E563C9" w:rsidRDefault="00AE7680" w:rsidP="00116E19">
            <w:pPr>
              <w:spacing w:after="0"/>
              <w:jc w:val="right"/>
              <w:rPr>
                <w:rFonts w:eastAsia="Times New Roman"/>
                <w:b/>
                <w:sz w:val="32"/>
                <w:szCs w:val="32"/>
                <w:lang w:eastAsia="en-NZ"/>
              </w:rPr>
            </w:pPr>
            <w:r>
              <w:rPr>
                <w:rFonts w:eastAsia="Times New Roman"/>
                <w:b/>
                <w:sz w:val="32"/>
                <w:szCs w:val="32"/>
                <w:lang w:eastAsia="en-NZ"/>
              </w:rPr>
              <w:t>2022</w:t>
            </w:r>
          </w:p>
        </w:tc>
      </w:tr>
      <w:tr w:rsidR="00AE7680" w:rsidRPr="00E563C9" w14:paraId="17097899" w14:textId="77777777" w:rsidTr="00116E19">
        <w:trPr>
          <w:trHeight w:val="323"/>
        </w:trPr>
        <w:tc>
          <w:tcPr>
            <w:tcW w:w="4646" w:type="dxa"/>
            <w:noWrap/>
            <w:hideMark/>
          </w:tcPr>
          <w:p w14:paraId="2EC701D6" w14:textId="77777777" w:rsidR="00AE7680" w:rsidRPr="00A54CF6" w:rsidRDefault="00AE7680" w:rsidP="00116E19">
            <w:pPr>
              <w:spacing w:after="0"/>
              <w:rPr>
                <w:rFonts w:eastAsia="Times New Roman"/>
                <w:sz w:val="32"/>
                <w:szCs w:val="32"/>
                <w:lang w:eastAsia="en-NZ"/>
              </w:rPr>
            </w:pPr>
          </w:p>
        </w:tc>
        <w:tc>
          <w:tcPr>
            <w:tcW w:w="1109" w:type="dxa"/>
            <w:gridSpan w:val="2"/>
            <w:noWrap/>
            <w:hideMark/>
          </w:tcPr>
          <w:p w14:paraId="239E3A92" w14:textId="77777777" w:rsidR="00AE7680" w:rsidRPr="00E563C9" w:rsidRDefault="00AE7680" w:rsidP="00116E19">
            <w:pPr>
              <w:spacing w:after="0"/>
              <w:jc w:val="center"/>
              <w:rPr>
                <w:rFonts w:eastAsia="Times New Roman"/>
                <w:sz w:val="32"/>
                <w:szCs w:val="32"/>
                <w:lang w:eastAsia="en-NZ"/>
              </w:rPr>
            </w:pPr>
          </w:p>
        </w:tc>
        <w:tc>
          <w:tcPr>
            <w:tcW w:w="2250" w:type="dxa"/>
            <w:gridSpan w:val="2"/>
            <w:noWrap/>
            <w:hideMark/>
          </w:tcPr>
          <w:p w14:paraId="0839C5FD" w14:textId="77777777" w:rsidR="00AE7680" w:rsidRPr="00E563C9" w:rsidRDefault="00AE7680" w:rsidP="00116E19">
            <w:pPr>
              <w:spacing w:after="0"/>
              <w:ind w:left="720"/>
              <w:jc w:val="right"/>
              <w:rPr>
                <w:rFonts w:eastAsia="Times New Roman"/>
                <w:b/>
                <w:sz w:val="32"/>
                <w:szCs w:val="32"/>
                <w:lang w:eastAsia="en-NZ"/>
              </w:rPr>
            </w:pPr>
            <w:r w:rsidRPr="00E563C9">
              <w:rPr>
                <w:rFonts w:eastAsia="Times New Roman"/>
                <w:b/>
                <w:sz w:val="32"/>
                <w:szCs w:val="32"/>
                <w:lang w:eastAsia="en-NZ"/>
              </w:rPr>
              <w:t>$</w:t>
            </w:r>
          </w:p>
        </w:tc>
        <w:tc>
          <w:tcPr>
            <w:tcW w:w="1640" w:type="dxa"/>
            <w:gridSpan w:val="2"/>
            <w:noWrap/>
            <w:hideMark/>
          </w:tcPr>
          <w:p w14:paraId="2B6D314F" w14:textId="77777777" w:rsidR="00AE7680" w:rsidRPr="00E563C9" w:rsidRDefault="00AE7680" w:rsidP="00116E19">
            <w:pPr>
              <w:spacing w:after="0"/>
              <w:jc w:val="right"/>
              <w:rPr>
                <w:rFonts w:eastAsia="Times New Roman"/>
                <w:b/>
                <w:sz w:val="32"/>
                <w:szCs w:val="32"/>
                <w:lang w:eastAsia="en-NZ"/>
              </w:rPr>
            </w:pPr>
            <w:r w:rsidRPr="00E563C9">
              <w:rPr>
                <w:rFonts w:eastAsia="Times New Roman"/>
                <w:b/>
                <w:sz w:val="32"/>
                <w:szCs w:val="32"/>
                <w:lang w:eastAsia="en-NZ"/>
              </w:rPr>
              <w:t>$</w:t>
            </w:r>
          </w:p>
        </w:tc>
      </w:tr>
      <w:tr w:rsidR="00AE7680" w:rsidRPr="00E563C9" w14:paraId="5CC545F0" w14:textId="77777777" w:rsidTr="00116E19">
        <w:trPr>
          <w:trHeight w:val="323"/>
        </w:trPr>
        <w:tc>
          <w:tcPr>
            <w:tcW w:w="4646" w:type="dxa"/>
            <w:noWrap/>
          </w:tcPr>
          <w:p w14:paraId="61643157" w14:textId="77777777" w:rsidR="00AE7680" w:rsidRPr="00E563C9" w:rsidRDefault="00AE7680" w:rsidP="00116E19">
            <w:pPr>
              <w:spacing w:after="0"/>
              <w:rPr>
                <w:rFonts w:eastAsia="Times New Roman"/>
                <w:sz w:val="32"/>
                <w:szCs w:val="32"/>
                <w:lang w:eastAsia="en-NZ"/>
              </w:rPr>
            </w:pPr>
            <w:r w:rsidRPr="00A54CF6">
              <w:rPr>
                <w:rFonts w:eastAsia="Times New Roman"/>
                <w:sz w:val="32"/>
                <w:szCs w:val="32"/>
                <w:lang w:eastAsia="en-NZ"/>
              </w:rPr>
              <w:t>Property, plant and equipment</w:t>
            </w:r>
          </w:p>
        </w:tc>
        <w:tc>
          <w:tcPr>
            <w:tcW w:w="1109" w:type="dxa"/>
            <w:gridSpan w:val="2"/>
            <w:noWrap/>
          </w:tcPr>
          <w:p w14:paraId="5BC5B371" w14:textId="77777777" w:rsidR="00AE7680" w:rsidRPr="00E563C9" w:rsidRDefault="00AE7680" w:rsidP="00116E19">
            <w:pPr>
              <w:spacing w:after="0"/>
              <w:jc w:val="center"/>
              <w:rPr>
                <w:rFonts w:eastAsia="Times New Roman"/>
                <w:sz w:val="32"/>
                <w:szCs w:val="32"/>
                <w:lang w:eastAsia="en-NZ"/>
              </w:rPr>
            </w:pPr>
            <w:r w:rsidRPr="00E563C9">
              <w:rPr>
                <w:rFonts w:eastAsia="Times New Roman"/>
                <w:sz w:val="32"/>
                <w:szCs w:val="32"/>
                <w:lang w:eastAsia="en-NZ"/>
              </w:rPr>
              <w:t>4</w:t>
            </w:r>
          </w:p>
        </w:tc>
        <w:tc>
          <w:tcPr>
            <w:tcW w:w="2250" w:type="dxa"/>
            <w:gridSpan w:val="2"/>
            <w:noWrap/>
          </w:tcPr>
          <w:p w14:paraId="4A81D1EA" w14:textId="77777777" w:rsidR="00AE7680" w:rsidRPr="00E563C9" w:rsidRDefault="00AE7680" w:rsidP="00116E19">
            <w:pPr>
              <w:spacing w:after="0"/>
              <w:jc w:val="right"/>
              <w:rPr>
                <w:rFonts w:eastAsia="Times New Roman"/>
                <w:sz w:val="32"/>
                <w:szCs w:val="32"/>
                <w:lang w:eastAsia="en-NZ"/>
              </w:rPr>
            </w:pPr>
            <w:r>
              <w:rPr>
                <w:rFonts w:eastAsia="Times New Roman"/>
                <w:sz w:val="32"/>
                <w:szCs w:val="32"/>
                <w:lang w:eastAsia="en-NZ"/>
              </w:rPr>
              <w:t>8,880</w:t>
            </w:r>
          </w:p>
        </w:tc>
        <w:tc>
          <w:tcPr>
            <w:tcW w:w="1640" w:type="dxa"/>
            <w:gridSpan w:val="2"/>
            <w:noWrap/>
          </w:tcPr>
          <w:p w14:paraId="715ECC01" w14:textId="77777777" w:rsidR="00AE7680" w:rsidRPr="00E563C9" w:rsidRDefault="00AE7680" w:rsidP="00116E19">
            <w:pPr>
              <w:spacing w:after="0"/>
              <w:jc w:val="right"/>
              <w:rPr>
                <w:rFonts w:eastAsia="Times New Roman"/>
                <w:sz w:val="32"/>
                <w:szCs w:val="32"/>
                <w:lang w:eastAsia="en-NZ"/>
              </w:rPr>
            </w:pPr>
            <w:r>
              <w:rPr>
                <w:rFonts w:eastAsia="Times New Roman"/>
                <w:sz w:val="32"/>
                <w:szCs w:val="32"/>
                <w:lang w:eastAsia="en-NZ"/>
              </w:rPr>
              <w:t>9,776</w:t>
            </w:r>
          </w:p>
        </w:tc>
      </w:tr>
      <w:tr w:rsidR="00AE7680" w:rsidRPr="00E563C9" w14:paraId="6664D408" w14:textId="77777777" w:rsidTr="00116E19">
        <w:trPr>
          <w:trHeight w:val="323"/>
        </w:trPr>
        <w:tc>
          <w:tcPr>
            <w:tcW w:w="4646" w:type="dxa"/>
            <w:noWrap/>
            <w:hideMark/>
          </w:tcPr>
          <w:p w14:paraId="1718E088" w14:textId="77777777" w:rsidR="00AE7680" w:rsidRPr="00E563C9" w:rsidRDefault="00AE7680" w:rsidP="00116E19">
            <w:pPr>
              <w:spacing w:after="0"/>
              <w:rPr>
                <w:rFonts w:eastAsia="Times New Roman"/>
                <w:sz w:val="32"/>
                <w:szCs w:val="32"/>
                <w:lang w:eastAsia="en-NZ"/>
              </w:rPr>
            </w:pPr>
            <w:r w:rsidRPr="00E563C9">
              <w:rPr>
                <w:rFonts w:eastAsia="Times New Roman"/>
                <w:sz w:val="32"/>
                <w:szCs w:val="32"/>
                <w:lang w:eastAsia="en-NZ"/>
              </w:rPr>
              <w:t>Investments</w:t>
            </w:r>
          </w:p>
        </w:tc>
        <w:tc>
          <w:tcPr>
            <w:tcW w:w="1109" w:type="dxa"/>
            <w:gridSpan w:val="2"/>
            <w:noWrap/>
            <w:hideMark/>
          </w:tcPr>
          <w:p w14:paraId="306A7ACD" w14:textId="77777777" w:rsidR="00AE7680" w:rsidRPr="00E563C9" w:rsidRDefault="00AE7680" w:rsidP="00116E19">
            <w:pPr>
              <w:spacing w:after="0"/>
              <w:jc w:val="center"/>
              <w:rPr>
                <w:rFonts w:eastAsia="Times New Roman"/>
                <w:sz w:val="32"/>
                <w:szCs w:val="32"/>
                <w:lang w:eastAsia="en-NZ"/>
              </w:rPr>
            </w:pPr>
            <w:r w:rsidRPr="00E563C9">
              <w:rPr>
                <w:rFonts w:eastAsia="Times New Roman"/>
                <w:sz w:val="32"/>
                <w:szCs w:val="32"/>
                <w:lang w:eastAsia="en-NZ"/>
              </w:rPr>
              <w:t>3</w:t>
            </w:r>
          </w:p>
        </w:tc>
        <w:tc>
          <w:tcPr>
            <w:tcW w:w="2250" w:type="dxa"/>
            <w:gridSpan w:val="2"/>
            <w:noWrap/>
          </w:tcPr>
          <w:p w14:paraId="7FF5E98E" w14:textId="77777777" w:rsidR="00AE7680" w:rsidRPr="00B25D51" w:rsidRDefault="00AE7680" w:rsidP="00116E19">
            <w:pPr>
              <w:spacing w:after="0"/>
              <w:jc w:val="right"/>
              <w:rPr>
                <w:rFonts w:eastAsia="Times New Roman"/>
                <w:sz w:val="32"/>
                <w:szCs w:val="32"/>
                <w:lang w:eastAsia="en-NZ"/>
              </w:rPr>
            </w:pPr>
            <w:r w:rsidRPr="00B25D51">
              <w:rPr>
                <w:rFonts w:eastAsia="Times New Roman"/>
                <w:sz w:val="32"/>
                <w:szCs w:val="32"/>
                <w:lang w:eastAsia="en-NZ"/>
              </w:rPr>
              <w:t>1,029,165</w:t>
            </w:r>
          </w:p>
        </w:tc>
        <w:tc>
          <w:tcPr>
            <w:tcW w:w="1640" w:type="dxa"/>
            <w:gridSpan w:val="2"/>
            <w:noWrap/>
          </w:tcPr>
          <w:p w14:paraId="180DD9AF" w14:textId="77777777" w:rsidR="00AE7680" w:rsidRPr="00B25D51" w:rsidRDefault="00AE7680" w:rsidP="00116E19">
            <w:pPr>
              <w:spacing w:after="0"/>
              <w:jc w:val="right"/>
              <w:rPr>
                <w:rFonts w:eastAsia="Times New Roman"/>
                <w:sz w:val="32"/>
                <w:szCs w:val="32"/>
                <w:lang w:eastAsia="en-NZ"/>
              </w:rPr>
            </w:pPr>
            <w:r w:rsidRPr="00B25D51">
              <w:rPr>
                <w:rFonts w:eastAsia="Times New Roman"/>
                <w:sz w:val="32"/>
                <w:szCs w:val="32"/>
                <w:lang w:eastAsia="en-NZ"/>
              </w:rPr>
              <w:t>995,899</w:t>
            </w:r>
          </w:p>
        </w:tc>
      </w:tr>
      <w:tr w:rsidR="00AE7680" w:rsidRPr="00E563C9" w14:paraId="38D9E096" w14:textId="77777777" w:rsidTr="00116E19">
        <w:trPr>
          <w:trHeight w:val="323"/>
        </w:trPr>
        <w:tc>
          <w:tcPr>
            <w:tcW w:w="4646" w:type="dxa"/>
            <w:noWrap/>
            <w:hideMark/>
          </w:tcPr>
          <w:p w14:paraId="45271F5B" w14:textId="77777777" w:rsidR="00AE7680" w:rsidRPr="00E563C9" w:rsidRDefault="00AE7680" w:rsidP="00116E19">
            <w:pPr>
              <w:spacing w:after="0"/>
              <w:rPr>
                <w:rFonts w:eastAsia="Times New Roman"/>
                <w:b/>
                <w:bCs/>
                <w:sz w:val="32"/>
                <w:szCs w:val="32"/>
                <w:lang w:eastAsia="en-NZ"/>
              </w:rPr>
            </w:pPr>
            <w:r w:rsidRPr="00E563C9">
              <w:rPr>
                <w:rFonts w:eastAsia="Times New Roman"/>
                <w:b/>
                <w:bCs/>
                <w:sz w:val="32"/>
                <w:szCs w:val="32"/>
                <w:lang w:eastAsia="en-NZ"/>
              </w:rPr>
              <w:t>Total Non-Current Assets</w:t>
            </w:r>
          </w:p>
        </w:tc>
        <w:tc>
          <w:tcPr>
            <w:tcW w:w="1109" w:type="dxa"/>
            <w:gridSpan w:val="2"/>
            <w:noWrap/>
            <w:hideMark/>
          </w:tcPr>
          <w:p w14:paraId="08EAC7D8" w14:textId="6C44D623" w:rsidR="00AE7680" w:rsidRPr="00E563C9" w:rsidRDefault="00AE7680" w:rsidP="00116E19">
            <w:pPr>
              <w:spacing w:after="0"/>
              <w:jc w:val="center"/>
              <w:rPr>
                <w:rFonts w:eastAsia="Times New Roman"/>
                <w:sz w:val="32"/>
                <w:szCs w:val="32"/>
                <w:lang w:eastAsia="en-NZ"/>
              </w:rPr>
            </w:pPr>
          </w:p>
        </w:tc>
        <w:tc>
          <w:tcPr>
            <w:tcW w:w="2250" w:type="dxa"/>
            <w:gridSpan w:val="2"/>
            <w:noWrap/>
          </w:tcPr>
          <w:p w14:paraId="32015E85" w14:textId="77777777" w:rsidR="00AE7680" w:rsidRPr="00B25D51" w:rsidRDefault="00AE7680" w:rsidP="00116E19">
            <w:pPr>
              <w:spacing w:after="0"/>
              <w:jc w:val="right"/>
              <w:rPr>
                <w:rFonts w:eastAsia="Times New Roman"/>
                <w:b/>
                <w:bCs/>
                <w:sz w:val="32"/>
                <w:szCs w:val="32"/>
                <w:lang w:eastAsia="en-NZ"/>
              </w:rPr>
            </w:pPr>
            <w:r w:rsidRPr="00B25D51">
              <w:rPr>
                <w:rFonts w:eastAsia="Times New Roman"/>
                <w:b/>
                <w:bCs/>
                <w:sz w:val="32"/>
                <w:szCs w:val="32"/>
                <w:lang w:eastAsia="en-NZ"/>
              </w:rPr>
              <w:t>1,038,045</w:t>
            </w:r>
          </w:p>
        </w:tc>
        <w:tc>
          <w:tcPr>
            <w:tcW w:w="1640" w:type="dxa"/>
            <w:gridSpan w:val="2"/>
            <w:noWrap/>
          </w:tcPr>
          <w:p w14:paraId="7993DEDE" w14:textId="77777777" w:rsidR="00AE7680" w:rsidRPr="00B25D51" w:rsidRDefault="00AE7680" w:rsidP="00116E19">
            <w:pPr>
              <w:spacing w:after="0"/>
              <w:jc w:val="right"/>
              <w:rPr>
                <w:rFonts w:eastAsia="Times New Roman"/>
                <w:b/>
                <w:bCs/>
                <w:sz w:val="32"/>
                <w:szCs w:val="32"/>
                <w:lang w:eastAsia="en-NZ"/>
              </w:rPr>
            </w:pPr>
            <w:r w:rsidRPr="00B25D51">
              <w:rPr>
                <w:rFonts w:eastAsia="Times New Roman"/>
                <w:b/>
                <w:bCs/>
                <w:sz w:val="32"/>
                <w:szCs w:val="32"/>
                <w:lang w:eastAsia="en-NZ"/>
              </w:rPr>
              <w:t>1,005,675</w:t>
            </w:r>
          </w:p>
        </w:tc>
      </w:tr>
      <w:tr w:rsidR="00AE7680" w:rsidRPr="00E563C9" w14:paraId="50465961" w14:textId="77777777" w:rsidTr="00116E19">
        <w:trPr>
          <w:trHeight w:val="323"/>
        </w:trPr>
        <w:tc>
          <w:tcPr>
            <w:tcW w:w="4646" w:type="dxa"/>
            <w:noWrap/>
            <w:hideMark/>
          </w:tcPr>
          <w:p w14:paraId="1989B0BD" w14:textId="77777777" w:rsidR="00AE7680" w:rsidRPr="00E563C9" w:rsidRDefault="00AE7680" w:rsidP="00116E19">
            <w:pPr>
              <w:spacing w:after="0"/>
              <w:rPr>
                <w:rFonts w:eastAsia="Times New Roman"/>
                <w:b/>
                <w:bCs/>
                <w:sz w:val="32"/>
                <w:szCs w:val="32"/>
                <w:lang w:eastAsia="en-NZ"/>
              </w:rPr>
            </w:pPr>
            <w:r w:rsidRPr="00E563C9">
              <w:rPr>
                <w:rFonts w:eastAsia="Times New Roman"/>
                <w:b/>
                <w:bCs/>
                <w:sz w:val="32"/>
                <w:szCs w:val="32"/>
                <w:lang w:eastAsia="en-NZ"/>
              </w:rPr>
              <w:t>Total Assets</w:t>
            </w:r>
          </w:p>
        </w:tc>
        <w:tc>
          <w:tcPr>
            <w:tcW w:w="1109" w:type="dxa"/>
            <w:gridSpan w:val="2"/>
            <w:noWrap/>
            <w:hideMark/>
          </w:tcPr>
          <w:p w14:paraId="524DF8C2" w14:textId="27D7DEF3" w:rsidR="00AE7680" w:rsidRPr="00E563C9" w:rsidRDefault="00AE7680" w:rsidP="00116E19">
            <w:pPr>
              <w:spacing w:after="0"/>
              <w:jc w:val="center"/>
              <w:rPr>
                <w:rFonts w:eastAsia="Times New Roman"/>
                <w:sz w:val="32"/>
                <w:szCs w:val="32"/>
                <w:lang w:eastAsia="en-NZ"/>
              </w:rPr>
            </w:pPr>
          </w:p>
        </w:tc>
        <w:tc>
          <w:tcPr>
            <w:tcW w:w="2250" w:type="dxa"/>
            <w:gridSpan w:val="2"/>
            <w:noWrap/>
          </w:tcPr>
          <w:p w14:paraId="144D09DD" w14:textId="77777777" w:rsidR="00AE7680" w:rsidRPr="00B25D51" w:rsidRDefault="00AE7680" w:rsidP="00116E19">
            <w:pPr>
              <w:spacing w:after="0"/>
              <w:jc w:val="right"/>
              <w:rPr>
                <w:rFonts w:eastAsia="Times New Roman"/>
                <w:b/>
                <w:bCs/>
                <w:sz w:val="32"/>
                <w:szCs w:val="32"/>
                <w:lang w:eastAsia="en-NZ"/>
              </w:rPr>
            </w:pPr>
            <w:r w:rsidRPr="00B25D51">
              <w:rPr>
                <w:rFonts w:eastAsia="Times New Roman"/>
                <w:b/>
                <w:bCs/>
                <w:sz w:val="32"/>
                <w:szCs w:val="32"/>
                <w:lang w:eastAsia="en-NZ"/>
              </w:rPr>
              <w:t>1,713,216</w:t>
            </w:r>
          </w:p>
        </w:tc>
        <w:tc>
          <w:tcPr>
            <w:tcW w:w="1640" w:type="dxa"/>
            <w:gridSpan w:val="2"/>
            <w:noWrap/>
          </w:tcPr>
          <w:p w14:paraId="6A801F86" w14:textId="77777777" w:rsidR="00AE7680" w:rsidRPr="00B25D51" w:rsidRDefault="00AE7680" w:rsidP="00116E19">
            <w:pPr>
              <w:spacing w:after="0"/>
              <w:jc w:val="right"/>
              <w:rPr>
                <w:rFonts w:eastAsia="Times New Roman"/>
                <w:b/>
                <w:bCs/>
                <w:sz w:val="32"/>
                <w:szCs w:val="32"/>
                <w:lang w:eastAsia="en-NZ"/>
              </w:rPr>
            </w:pPr>
            <w:r w:rsidRPr="00B25D51">
              <w:rPr>
                <w:rFonts w:eastAsia="Times New Roman"/>
                <w:b/>
                <w:bCs/>
                <w:sz w:val="32"/>
                <w:szCs w:val="32"/>
                <w:lang w:eastAsia="en-NZ"/>
              </w:rPr>
              <w:t>1,710,197</w:t>
            </w:r>
          </w:p>
        </w:tc>
      </w:tr>
      <w:tr w:rsidR="00AE7680" w:rsidRPr="00E563C9" w14:paraId="1C9E835D" w14:textId="77777777" w:rsidTr="00116E19">
        <w:trPr>
          <w:trHeight w:val="323"/>
        </w:trPr>
        <w:tc>
          <w:tcPr>
            <w:tcW w:w="4646" w:type="dxa"/>
            <w:noWrap/>
          </w:tcPr>
          <w:p w14:paraId="35DFC830" w14:textId="77777777" w:rsidR="00AE7680" w:rsidRPr="00E563C9" w:rsidRDefault="00AE7680" w:rsidP="00116E19">
            <w:pPr>
              <w:spacing w:after="0"/>
              <w:rPr>
                <w:rFonts w:eastAsia="Times New Roman"/>
                <w:b/>
                <w:bCs/>
                <w:sz w:val="32"/>
                <w:szCs w:val="32"/>
                <w:lang w:eastAsia="en-NZ"/>
              </w:rPr>
            </w:pPr>
          </w:p>
        </w:tc>
        <w:tc>
          <w:tcPr>
            <w:tcW w:w="1109" w:type="dxa"/>
            <w:gridSpan w:val="2"/>
            <w:noWrap/>
          </w:tcPr>
          <w:p w14:paraId="650FAD21" w14:textId="77777777" w:rsidR="00AE7680" w:rsidRPr="00E563C9" w:rsidRDefault="00AE7680" w:rsidP="00116E19">
            <w:pPr>
              <w:spacing w:after="0"/>
              <w:jc w:val="center"/>
              <w:rPr>
                <w:rFonts w:eastAsia="Times New Roman"/>
                <w:sz w:val="32"/>
                <w:szCs w:val="32"/>
                <w:lang w:eastAsia="en-NZ"/>
              </w:rPr>
            </w:pPr>
          </w:p>
        </w:tc>
        <w:tc>
          <w:tcPr>
            <w:tcW w:w="2250" w:type="dxa"/>
            <w:gridSpan w:val="2"/>
            <w:noWrap/>
          </w:tcPr>
          <w:p w14:paraId="2571C712" w14:textId="77777777" w:rsidR="00AE7680" w:rsidRPr="00B25D51" w:rsidRDefault="00AE7680" w:rsidP="00116E19">
            <w:pPr>
              <w:spacing w:after="0"/>
              <w:jc w:val="right"/>
              <w:rPr>
                <w:rFonts w:eastAsia="Times New Roman"/>
                <w:b/>
                <w:bCs/>
                <w:sz w:val="32"/>
                <w:szCs w:val="32"/>
                <w:lang w:eastAsia="en-NZ"/>
              </w:rPr>
            </w:pPr>
          </w:p>
        </w:tc>
        <w:tc>
          <w:tcPr>
            <w:tcW w:w="1640" w:type="dxa"/>
            <w:gridSpan w:val="2"/>
            <w:noWrap/>
          </w:tcPr>
          <w:p w14:paraId="18EECF97" w14:textId="77777777" w:rsidR="00AE7680" w:rsidRPr="00B25D51" w:rsidRDefault="00AE7680" w:rsidP="00116E19">
            <w:pPr>
              <w:spacing w:after="0"/>
              <w:jc w:val="right"/>
              <w:rPr>
                <w:rFonts w:eastAsia="Times New Roman"/>
                <w:b/>
                <w:bCs/>
                <w:sz w:val="32"/>
                <w:szCs w:val="32"/>
                <w:lang w:eastAsia="en-NZ"/>
              </w:rPr>
            </w:pPr>
          </w:p>
        </w:tc>
      </w:tr>
      <w:tr w:rsidR="00AE7680" w:rsidRPr="00E563C9" w14:paraId="5B1BD0A7" w14:textId="77777777" w:rsidTr="00116E19">
        <w:trPr>
          <w:gridAfter w:val="1"/>
          <w:wAfter w:w="19" w:type="dxa"/>
          <w:trHeight w:val="99"/>
        </w:trPr>
        <w:tc>
          <w:tcPr>
            <w:tcW w:w="5755" w:type="dxa"/>
            <w:gridSpan w:val="3"/>
            <w:vMerge w:val="restart"/>
            <w:noWrap/>
            <w:hideMark/>
          </w:tcPr>
          <w:p w14:paraId="08224069" w14:textId="77777777" w:rsidR="00AE7680" w:rsidRDefault="00AE7680" w:rsidP="00116E19">
            <w:pPr>
              <w:pStyle w:val="Heading4"/>
              <w:rPr>
                <w:rFonts w:eastAsia="Times New Roman"/>
                <w:lang w:eastAsia="en-NZ"/>
              </w:rPr>
            </w:pPr>
          </w:p>
          <w:p w14:paraId="250DA369" w14:textId="77777777" w:rsidR="00AE7680" w:rsidRPr="00E563C9" w:rsidRDefault="00AE7680" w:rsidP="00116E19">
            <w:pPr>
              <w:pStyle w:val="Heading4"/>
              <w:rPr>
                <w:rFonts w:eastAsia="Times New Roman"/>
                <w:lang w:eastAsia="en-NZ"/>
              </w:rPr>
            </w:pPr>
            <w:r w:rsidRPr="00E563C9">
              <w:rPr>
                <w:rFonts w:eastAsia="Times New Roman"/>
                <w:lang w:eastAsia="en-NZ"/>
              </w:rPr>
              <w:t>Liabilities</w:t>
            </w:r>
          </w:p>
        </w:tc>
        <w:tc>
          <w:tcPr>
            <w:tcW w:w="2231" w:type="dxa"/>
            <w:noWrap/>
            <w:hideMark/>
          </w:tcPr>
          <w:p w14:paraId="1742AD84" w14:textId="77777777" w:rsidR="00AE7680" w:rsidRPr="00B25D51" w:rsidRDefault="00AE7680" w:rsidP="00116E19">
            <w:pPr>
              <w:spacing w:after="0"/>
              <w:ind w:left="720"/>
              <w:jc w:val="right"/>
              <w:rPr>
                <w:rFonts w:eastAsia="Times New Roman"/>
                <w:b/>
                <w:sz w:val="32"/>
                <w:szCs w:val="32"/>
                <w:lang w:eastAsia="en-NZ"/>
              </w:rPr>
            </w:pPr>
            <w:r w:rsidRPr="00B25D51">
              <w:rPr>
                <w:rFonts w:eastAsia="Times New Roman"/>
                <w:b/>
                <w:sz w:val="32"/>
                <w:szCs w:val="32"/>
                <w:lang w:eastAsia="en-NZ"/>
              </w:rPr>
              <w:t>2023</w:t>
            </w:r>
          </w:p>
        </w:tc>
        <w:tc>
          <w:tcPr>
            <w:tcW w:w="1640" w:type="dxa"/>
            <w:gridSpan w:val="2"/>
            <w:noWrap/>
            <w:hideMark/>
          </w:tcPr>
          <w:p w14:paraId="74076788" w14:textId="77777777" w:rsidR="00AE7680" w:rsidRPr="00B25D51" w:rsidRDefault="00AE7680" w:rsidP="00116E19">
            <w:pPr>
              <w:spacing w:after="0"/>
              <w:jc w:val="right"/>
              <w:rPr>
                <w:rFonts w:eastAsia="Times New Roman"/>
                <w:b/>
                <w:sz w:val="32"/>
                <w:szCs w:val="32"/>
                <w:lang w:eastAsia="en-NZ"/>
              </w:rPr>
            </w:pPr>
            <w:r w:rsidRPr="00B25D51">
              <w:rPr>
                <w:rFonts w:eastAsia="Times New Roman"/>
                <w:b/>
                <w:sz w:val="32"/>
                <w:szCs w:val="32"/>
                <w:lang w:eastAsia="en-NZ"/>
              </w:rPr>
              <w:t>2022</w:t>
            </w:r>
          </w:p>
        </w:tc>
      </w:tr>
      <w:tr w:rsidR="00AE7680" w:rsidRPr="00E563C9" w14:paraId="1C12DC30" w14:textId="77777777" w:rsidTr="00116E19">
        <w:trPr>
          <w:gridAfter w:val="1"/>
          <w:wAfter w:w="19" w:type="dxa"/>
          <w:trHeight w:val="316"/>
        </w:trPr>
        <w:tc>
          <w:tcPr>
            <w:tcW w:w="5755" w:type="dxa"/>
            <w:gridSpan w:val="3"/>
            <w:vMerge/>
            <w:noWrap/>
            <w:hideMark/>
          </w:tcPr>
          <w:p w14:paraId="5520876F" w14:textId="77777777" w:rsidR="00AE7680" w:rsidRPr="00E563C9" w:rsidRDefault="00AE7680" w:rsidP="00116E19">
            <w:pPr>
              <w:spacing w:after="0"/>
              <w:jc w:val="center"/>
              <w:rPr>
                <w:rFonts w:eastAsia="Times New Roman"/>
                <w:sz w:val="32"/>
                <w:szCs w:val="32"/>
                <w:lang w:eastAsia="en-NZ"/>
              </w:rPr>
            </w:pPr>
          </w:p>
        </w:tc>
        <w:tc>
          <w:tcPr>
            <w:tcW w:w="2231" w:type="dxa"/>
            <w:noWrap/>
            <w:hideMark/>
          </w:tcPr>
          <w:p w14:paraId="5BF89553" w14:textId="77777777" w:rsidR="00AE7680" w:rsidRPr="00B25D51" w:rsidRDefault="00AE7680" w:rsidP="00116E19">
            <w:pPr>
              <w:spacing w:after="0"/>
              <w:ind w:left="720"/>
              <w:jc w:val="right"/>
              <w:rPr>
                <w:rFonts w:eastAsia="Times New Roman"/>
                <w:b/>
                <w:sz w:val="32"/>
                <w:szCs w:val="32"/>
                <w:lang w:eastAsia="en-NZ"/>
              </w:rPr>
            </w:pPr>
            <w:r w:rsidRPr="00B25D51">
              <w:rPr>
                <w:rFonts w:eastAsia="Times New Roman"/>
                <w:b/>
                <w:sz w:val="32"/>
                <w:szCs w:val="32"/>
                <w:lang w:eastAsia="en-NZ"/>
              </w:rPr>
              <w:t>$</w:t>
            </w:r>
          </w:p>
        </w:tc>
        <w:tc>
          <w:tcPr>
            <w:tcW w:w="1640" w:type="dxa"/>
            <w:gridSpan w:val="2"/>
            <w:noWrap/>
            <w:hideMark/>
          </w:tcPr>
          <w:p w14:paraId="6A856F7C" w14:textId="77777777" w:rsidR="00AE7680" w:rsidRPr="00B25D51" w:rsidRDefault="00AE7680" w:rsidP="00116E19">
            <w:pPr>
              <w:spacing w:after="0"/>
              <w:jc w:val="right"/>
              <w:rPr>
                <w:rFonts w:eastAsia="Times New Roman"/>
                <w:b/>
                <w:sz w:val="32"/>
                <w:szCs w:val="32"/>
                <w:lang w:eastAsia="en-NZ"/>
              </w:rPr>
            </w:pPr>
            <w:r w:rsidRPr="00B25D51">
              <w:rPr>
                <w:rFonts w:eastAsia="Times New Roman"/>
                <w:b/>
                <w:sz w:val="32"/>
                <w:szCs w:val="32"/>
                <w:lang w:eastAsia="en-NZ"/>
              </w:rPr>
              <w:t>$</w:t>
            </w:r>
          </w:p>
        </w:tc>
      </w:tr>
      <w:tr w:rsidR="00AE7680" w:rsidRPr="00E563C9" w14:paraId="039B8EBB" w14:textId="77777777" w:rsidTr="00116E19">
        <w:trPr>
          <w:gridAfter w:val="1"/>
          <w:wAfter w:w="19" w:type="dxa"/>
          <w:trHeight w:val="316"/>
        </w:trPr>
        <w:tc>
          <w:tcPr>
            <w:tcW w:w="9626" w:type="dxa"/>
            <w:gridSpan w:val="6"/>
            <w:noWrap/>
          </w:tcPr>
          <w:p w14:paraId="1A95E5BF" w14:textId="77777777" w:rsidR="00AE7680" w:rsidRPr="00B25D51" w:rsidRDefault="00AE7680" w:rsidP="00116E19">
            <w:pPr>
              <w:spacing w:after="0"/>
              <w:rPr>
                <w:rFonts w:eastAsia="Times New Roman"/>
                <w:sz w:val="32"/>
                <w:szCs w:val="32"/>
                <w:lang w:eastAsia="en-NZ"/>
              </w:rPr>
            </w:pPr>
            <w:r w:rsidRPr="00B25D51">
              <w:rPr>
                <w:rFonts w:eastAsia="Times New Roman"/>
                <w:b/>
                <w:bCs/>
                <w:sz w:val="32"/>
                <w:szCs w:val="32"/>
                <w:lang w:eastAsia="en-NZ"/>
              </w:rPr>
              <w:t>Current Liabilities</w:t>
            </w:r>
          </w:p>
        </w:tc>
      </w:tr>
      <w:tr w:rsidR="00AE7680" w:rsidRPr="00E563C9" w14:paraId="2BBFB256" w14:textId="77777777" w:rsidTr="00116E19">
        <w:trPr>
          <w:gridAfter w:val="1"/>
          <w:wAfter w:w="19" w:type="dxa"/>
          <w:trHeight w:val="316"/>
        </w:trPr>
        <w:tc>
          <w:tcPr>
            <w:tcW w:w="4671" w:type="dxa"/>
            <w:gridSpan w:val="2"/>
            <w:noWrap/>
            <w:hideMark/>
          </w:tcPr>
          <w:p w14:paraId="01BF5435" w14:textId="77777777" w:rsidR="00AE7680" w:rsidRPr="00E563C9" w:rsidRDefault="00AE7680" w:rsidP="00116E19">
            <w:pPr>
              <w:spacing w:after="0"/>
              <w:rPr>
                <w:rFonts w:eastAsia="Times New Roman"/>
                <w:sz w:val="32"/>
                <w:szCs w:val="32"/>
                <w:lang w:eastAsia="en-NZ"/>
              </w:rPr>
            </w:pPr>
            <w:r w:rsidRPr="00E563C9">
              <w:rPr>
                <w:rFonts w:eastAsia="Times New Roman"/>
                <w:sz w:val="32"/>
                <w:szCs w:val="32"/>
                <w:lang w:eastAsia="en-NZ"/>
              </w:rPr>
              <w:t>Creditors and accrued expenses</w:t>
            </w:r>
          </w:p>
        </w:tc>
        <w:tc>
          <w:tcPr>
            <w:tcW w:w="1084" w:type="dxa"/>
            <w:noWrap/>
            <w:hideMark/>
          </w:tcPr>
          <w:p w14:paraId="240E388B" w14:textId="77777777" w:rsidR="00AE7680" w:rsidRPr="00E563C9" w:rsidRDefault="00AE7680" w:rsidP="00116E19">
            <w:pPr>
              <w:spacing w:after="0"/>
              <w:jc w:val="center"/>
              <w:rPr>
                <w:rFonts w:eastAsia="Times New Roman"/>
                <w:sz w:val="32"/>
                <w:szCs w:val="32"/>
                <w:lang w:eastAsia="en-NZ"/>
              </w:rPr>
            </w:pPr>
            <w:r w:rsidRPr="00E563C9">
              <w:rPr>
                <w:rFonts w:eastAsia="Times New Roman"/>
                <w:sz w:val="32"/>
                <w:szCs w:val="32"/>
                <w:lang w:eastAsia="en-NZ"/>
              </w:rPr>
              <w:t>3</w:t>
            </w:r>
          </w:p>
        </w:tc>
        <w:tc>
          <w:tcPr>
            <w:tcW w:w="2231" w:type="dxa"/>
            <w:noWrap/>
          </w:tcPr>
          <w:p w14:paraId="509BE452" w14:textId="77777777" w:rsidR="00AE7680" w:rsidRPr="00B25D51" w:rsidRDefault="00AE7680" w:rsidP="00116E19">
            <w:pPr>
              <w:spacing w:after="0"/>
              <w:jc w:val="right"/>
              <w:rPr>
                <w:rFonts w:eastAsia="Times New Roman"/>
                <w:sz w:val="32"/>
                <w:szCs w:val="32"/>
                <w:lang w:eastAsia="en-NZ"/>
              </w:rPr>
            </w:pPr>
            <w:r w:rsidRPr="00B25D51">
              <w:rPr>
                <w:rFonts w:eastAsia="Times New Roman"/>
                <w:sz w:val="32"/>
                <w:szCs w:val="32"/>
                <w:lang w:eastAsia="en-NZ"/>
              </w:rPr>
              <w:t>93,756</w:t>
            </w:r>
          </w:p>
        </w:tc>
        <w:tc>
          <w:tcPr>
            <w:tcW w:w="1640" w:type="dxa"/>
            <w:gridSpan w:val="2"/>
            <w:noWrap/>
          </w:tcPr>
          <w:p w14:paraId="0792F4A2" w14:textId="77777777" w:rsidR="00AE7680" w:rsidRPr="00B25D51" w:rsidRDefault="00AE7680" w:rsidP="00116E19">
            <w:pPr>
              <w:spacing w:after="0"/>
              <w:jc w:val="right"/>
              <w:rPr>
                <w:rFonts w:eastAsia="Times New Roman"/>
                <w:sz w:val="32"/>
                <w:szCs w:val="32"/>
                <w:lang w:eastAsia="en-NZ"/>
              </w:rPr>
            </w:pPr>
            <w:r w:rsidRPr="00B25D51">
              <w:rPr>
                <w:rFonts w:eastAsia="Times New Roman"/>
                <w:sz w:val="32"/>
                <w:szCs w:val="32"/>
                <w:lang w:eastAsia="en-NZ"/>
              </w:rPr>
              <w:t>55,696</w:t>
            </w:r>
          </w:p>
        </w:tc>
      </w:tr>
      <w:tr w:rsidR="00AE7680" w:rsidRPr="00E563C9" w14:paraId="09C9E0AA" w14:textId="77777777" w:rsidTr="00116E19">
        <w:trPr>
          <w:gridAfter w:val="1"/>
          <w:wAfter w:w="19" w:type="dxa"/>
          <w:trHeight w:val="316"/>
        </w:trPr>
        <w:tc>
          <w:tcPr>
            <w:tcW w:w="4671" w:type="dxa"/>
            <w:gridSpan w:val="2"/>
            <w:noWrap/>
            <w:hideMark/>
          </w:tcPr>
          <w:p w14:paraId="74294BA8" w14:textId="77777777" w:rsidR="00AE7680" w:rsidRPr="00E563C9" w:rsidRDefault="00AE7680" w:rsidP="00116E19">
            <w:pPr>
              <w:spacing w:after="0"/>
              <w:rPr>
                <w:rFonts w:eastAsia="Times New Roman"/>
                <w:sz w:val="32"/>
                <w:szCs w:val="32"/>
                <w:lang w:eastAsia="en-NZ"/>
              </w:rPr>
            </w:pPr>
            <w:r w:rsidRPr="00E563C9">
              <w:rPr>
                <w:rFonts w:eastAsia="Times New Roman"/>
                <w:sz w:val="32"/>
                <w:szCs w:val="32"/>
                <w:lang w:eastAsia="en-NZ"/>
              </w:rPr>
              <w:t>Employee costs payable</w:t>
            </w:r>
          </w:p>
        </w:tc>
        <w:tc>
          <w:tcPr>
            <w:tcW w:w="1084" w:type="dxa"/>
            <w:noWrap/>
            <w:hideMark/>
          </w:tcPr>
          <w:p w14:paraId="6F4851A2" w14:textId="77777777" w:rsidR="00AE7680" w:rsidRPr="00E563C9" w:rsidRDefault="00AE7680" w:rsidP="00116E19">
            <w:pPr>
              <w:spacing w:after="0"/>
              <w:jc w:val="center"/>
              <w:rPr>
                <w:rFonts w:eastAsia="Times New Roman"/>
                <w:sz w:val="32"/>
                <w:szCs w:val="32"/>
                <w:lang w:eastAsia="en-NZ"/>
              </w:rPr>
            </w:pPr>
            <w:r w:rsidRPr="00E563C9">
              <w:rPr>
                <w:rFonts w:eastAsia="Times New Roman"/>
                <w:sz w:val="32"/>
                <w:szCs w:val="32"/>
                <w:lang w:eastAsia="en-NZ"/>
              </w:rPr>
              <w:t>3</w:t>
            </w:r>
          </w:p>
        </w:tc>
        <w:tc>
          <w:tcPr>
            <w:tcW w:w="2231" w:type="dxa"/>
            <w:noWrap/>
          </w:tcPr>
          <w:p w14:paraId="44709961" w14:textId="77777777" w:rsidR="00AE7680" w:rsidRPr="00B25D51" w:rsidRDefault="00AE7680" w:rsidP="00116E19">
            <w:pPr>
              <w:spacing w:after="0"/>
              <w:jc w:val="right"/>
              <w:rPr>
                <w:rFonts w:eastAsia="Times New Roman"/>
                <w:sz w:val="32"/>
                <w:szCs w:val="32"/>
                <w:lang w:eastAsia="en-NZ"/>
              </w:rPr>
            </w:pPr>
            <w:r w:rsidRPr="00B25D51">
              <w:rPr>
                <w:rFonts w:eastAsia="Times New Roman"/>
                <w:sz w:val="32"/>
                <w:szCs w:val="32"/>
                <w:lang w:eastAsia="en-NZ"/>
              </w:rPr>
              <w:t>14,708</w:t>
            </w:r>
          </w:p>
        </w:tc>
        <w:tc>
          <w:tcPr>
            <w:tcW w:w="1640" w:type="dxa"/>
            <w:gridSpan w:val="2"/>
            <w:noWrap/>
          </w:tcPr>
          <w:p w14:paraId="2EB8FCE0" w14:textId="77777777" w:rsidR="00AE7680" w:rsidRPr="00B25D51" w:rsidRDefault="00AE7680" w:rsidP="00116E19">
            <w:pPr>
              <w:spacing w:after="0"/>
              <w:jc w:val="right"/>
              <w:rPr>
                <w:rFonts w:eastAsia="Times New Roman"/>
                <w:sz w:val="32"/>
                <w:szCs w:val="32"/>
                <w:lang w:eastAsia="en-NZ"/>
              </w:rPr>
            </w:pPr>
            <w:r w:rsidRPr="00B25D51">
              <w:rPr>
                <w:rFonts w:eastAsia="Times New Roman"/>
                <w:sz w:val="32"/>
                <w:szCs w:val="32"/>
                <w:lang w:eastAsia="en-NZ"/>
              </w:rPr>
              <w:t>26,888</w:t>
            </w:r>
          </w:p>
        </w:tc>
      </w:tr>
      <w:tr w:rsidR="00AE7680" w:rsidRPr="00E563C9" w14:paraId="1D0A6BF5" w14:textId="77777777" w:rsidTr="00116E19">
        <w:trPr>
          <w:gridAfter w:val="1"/>
          <w:wAfter w:w="19" w:type="dxa"/>
          <w:trHeight w:val="316"/>
        </w:trPr>
        <w:tc>
          <w:tcPr>
            <w:tcW w:w="4671" w:type="dxa"/>
            <w:gridSpan w:val="2"/>
            <w:noWrap/>
            <w:hideMark/>
          </w:tcPr>
          <w:p w14:paraId="20BC9195" w14:textId="77777777" w:rsidR="00AE7680" w:rsidRPr="00E563C9" w:rsidRDefault="00AE7680" w:rsidP="00116E19">
            <w:pPr>
              <w:spacing w:after="0"/>
              <w:rPr>
                <w:rFonts w:eastAsia="Times New Roman"/>
                <w:sz w:val="32"/>
                <w:szCs w:val="32"/>
                <w:lang w:eastAsia="en-NZ"/>
              </w:rPr>
            </w:pPr>
            <w:r w:rsidRPr="00E563C9">
              <w:rPr>
                <w:rFonts w:eastAsia="Times New Roman"/>
                <w:sz w:val="32"/>
                <w:szCs w:val="32"/>
                <w:lang w:eastAsia="en-NZ"/>
              </w:rPr>
              <w:t>Other current liabilities</w:t>
            </w:r>
          </w:p>
        </w:tc>
        <w:tc>
          <w:tcPr>
            <w:tcW w:w="1084" w:type="dxa"/>
            <w:noWrap/>
            <w:hideMark/>
          </w:tcPr>
          <w:p w14:paraId="7D29C0F7" w14:textId="77777777" w:rsidR="00AE7680" w:rsidRPr="00E563C9" w:rsidRDefault="00AE7680" w:rsidP="00116E19">
            <w:pPr>
              <w:spacing w:after="0"/>
              <w:jc w:val="center"/>
              <w:rPr>
                <w:rFonts w:eastAsia="Times New Roman"/>
                <w:sz w:val="32"/>
                <w:szCs w:val="32"/>
                <w:lang w:eastAsia="en-NZ"/>
              </w:rPr>
            </w:pPr>
            <w:r w:rsidRPr="00E563C9">
              <w:rPr>
                <w:rFonts w:eastAsia="Times New Roman"/>
                <w:sz w:val="32"/>
                <w:szCs w:val="32"/>
                <w:lang w:eastAsia="en-NZ"/>
              </w:rPr>
              <w:t>3</w:t>
            </w:r>
          </w:p>
        </w:tc>
        <w:tc>
          <w:tcPr>
            <w:tcW w:w="2231" w:type="dxa"/>
            <w:noWrap/>
          </w:tcPr>
          <w:p w14:paraId="45DCBAA4" w14:textId="77777777" w:rsidR="00AE7680" w:rsidRPr="00B25D51" w:rsidRDefault="00AE7680" w:rsidP="00116E19">
            <w:pPr>
              <w:spacing w:after="0"/>
              <w:jc w:val="right"/>
              <w:rPr>
                <w:rFonts w:eastAsia="Times New Roman"/>
                <w:sz w:val="32"/>
                <w:szCs w:val="32"/>
                <w:lang w:eastAsia="en-NZ"/>
              </w:rPr>
            </w:pPr>
            <w:r w:rsidRPr="00B25D51">
              <w:rPr>
                <w:rFonts w:eastAsia="Times New Roman"/>
                <w:sz w:val="32"/>
                <w:szCs w:val="32"/>
                <w:lang w:eastAsia="en-NZ"/>
              </w:rPr>
              <w:t>7,385</w:t>
            </w:r>
          </w:p>
        </w:tc>
        <w:tc>
          <w:tcPr>
            <w:tcW w:w="1640" w:type="dxa"/>
            <w:gridSpan w:val="2"/>
            <w:noWrap/>
          </w:tcPr>
          <w:p w14:paraId="3FF1099C" w14:textId="77777777" w:rsidR="00AE7680" w:rsidRPr="00B25D51" w:rsidRDefault="00AE7680" w:rsidP="00116E19">
            <w:pPr>
              <w:spacing w:after="0"/>
              <w:jc w:val="right"/>
              <w:rPr>
                <w:rFonts w:eastAsia="Times New Roman"/>
                <w:sz w:val="32"/>
                <w:szCs w:val="32"/>
                <w:lang w:eastAsia="en-NZ"/>
              </w:rPr>
            </w:pPr>
            <w:r w:rsidRPr="00B25D51">
              <w:rPr>
                <w:rFonts w:eastAsia="Times New Roman"/>
                <w:sz w:val="32"/>
                <w:szCs w:val="32"/>
                <w:lang w:eastAsia="en-NZ"/>
              </w:rPr>
              <w:t>37,760</w:t>
            </w:r>
          </w:p>
        </w:tc>
      </w:tr>
      <w:tr w:rsidR="00AE7680" w:rsidRPr="00E563C9" w14:paraId="137FFEDB" w14:textId="77777777" w:rsidTr="00116E19">
        <w:trPr>
          <w:gridAfter w:val="1"/>
          <w:wAfter w:w="19" w:type="dxa"/>
          <w:trHeight w:val="316"/>
        </w:trPr>
        <w:tc>
          <w:tcPr>
            <w:tcW w:w="4671" w:type="dxa"/>
            <w:gridSpan w:val="2"/>
            <w:noWrap/>
            <w:hideMark/>
          </w:tcPr>
          <w:p w14:paraId="33DC5804" w14:textId="77777777" w:rsidR="00AE7680" w:rsidRPr="00E563C9" w:rsidRDefault="00AE7680" w:rsidP="00116E19">
            <w:pPr>
              <w:spacing w:after="0"/>
              <w:rPr>
                <w:rFonts w:eastAsia="Times New Roman"/>
                <w:b/>
                <w:bCs/>
                <w:sz w:val="32"/>
                <w:szCs w:val="32"/>
                <w:lang w:eastAsia="en-NZ"/>
              </w:rPr>
            </w:pPr>
            <w:r w:rsidRPr="00E563C9">
              <w:rPr>
                <w:rFonts w:eastAsia="Times New Roman"/>
                <w:b/>
                <w:bCs/>
                <w:sz w:val="32"/>
                <w:szCs w:val="32"/>
                <w:lang w:eastAsia="en-NZ"/>
              </w:rPr>
              <w:t>Total Current Liabilities</w:t>
            </w:r>
          </w:p>
        </w:tc>
        <w:tc>
          <w:tcPr>
            <w:tcW w:w="1084" w:type="dxa"/>
            <w:noWrap/>
            <w:hideMark/>
          </w:tcPr>
          <w:p w14:paraId="27296C45" w14:textId="54BC8327" w:rsidR="00AE7680" w:rsidRPr="00E563C9" w:rsidRDefault="00AE7680" w:rsidP="00116E19">
            <w:pPr>
              <w:spacing w:after="0"/>
              <w:jc w:val="center"/>
              <w:rPr>
                <w:rFonts w:eastAsia="Times New Roman"/>
                <w:sz w:val="32"/>
                <w:szCs w:val="32"/>
                <w:lang w:eastAsia="en-NZ"/>
              </w:rPr>
            </w:pPr>
          </w:p>
        </w:tc>
        <w:tc>
          <w:tcPr>
            <w:tcW w:w="2231" w:type="dxa"/>
            <w:noWrap/>
          </w:tcPr>
          <w:p w14:paraId="7B2B4C3C" w14:textId="77777777" w:rsidR="00AE7680" w:rsidRPr="00B25D51" w:rsidRDefault="00AE7680" w:rsidP="00116E19">
            <w:pPr>
              <w:spacing w:after="0"/>
              <w:jc w:val="right"/>
              <w:rPr>
                <w:rFonts w:eastAsia="Times New Roman"/>
                <w:b/>
                <w:bCs/>
                <w:sz w:val="32"/>
                <w:szCs w:val="32"/>
                <w:lang w:eastAsia="en-NZ"/>
              </w:rPr>
            </w:pPr>
            <w:r w:rsidRPr="00B25D51">
              <w:rPr>
                <w:rFonts w:eastAsia="Times New Roman"/>
                <w:b/>
                <w:bCs/>
                <w:sz w:val="32"/>
                <w:szCs w:val="32"/>
                <w:lang w:eastAsia="en-NZ"/>
              </w:rPr>
              <w:t>115,849</w:t>
            </w:r>
          </w:p>
        </w:tc>
        <w:tc>
          <w:tcPr>
            <w:tcW w:w="1640" w:type="dxa"/>
            <w:gridSpan w:val="2"/>
            <w:noWrap/>
          </w:tcPr>
          <w:p w14:paraId="47188A57" w14:textId="77777777" w:rsidR="00AE7680" w:rsidRPr="00B25D51" w:rsidRDefault="00AE7680" w:rsidP="00116E19">
            <w:pPr>
              <w:spacing w:after="0"/>
              <w:jc w:val="right"/>
              <w:rPr>
                <w:rFonts w:eastAsia="Times New Roman"/>
                <w:b/>
                <w:bCs/>
                <w:sz w:val="32"/>
                <w:szCs w:val="32"/>
                <w:lang w:eastAsia="en-NZ"/>
              </w:rPr>
            </w:pPr>
            <w:r w:rsidRPr="00B25D51">
              <w:rPr>
                <w:rFonts w:eastAsia="Times New Roman"/>
                <w:b/>
                <w:bCs/>
                <w:sz w:val="32"/>
                <w:szCs w:val="32"/>
                <w:lang w:eastAsia="en-NZ"/>
              </w:rPr>
              <w:t>120,344</w:t>
            </w:r>
          </w:p>
        </w:tc>
      </w:tr>
      <w:tr w:rsidR="00AE7680" w:rsidRPr="00E563C9" w14:paraId="3135B7DA" w14:textId="77777777" w:rsidTr="00116E19">
        <w:trPr>
          <w:gridAfter w:val="1"/>
          <w:wAfter w:w="19" w:type="dxa"/>
          <w:trHeight w:val="316"/>
        </w:trPr>
        <w:tc>
          <w:tcPr>
            <w:tcW w:w="4671" w:type="dxa"/>
            <w:gridSpan w:val="2"/>
            <w:noWrap/>
            <w:hideMark/>
          </w:tcPr>
          <w:p w14:paraId="3060C378" w14:textId="77777777" w:rsidR="00AE7680" w:rsidRPr="00E563C9" w:rsidRDefault="00AE7680" w:rsidP="00116E19">
            <w:pPr>
              <w:spacing w:after="0"/>
              <w:rPr>
                <w:rFonts w:eastAsia="Times New Roman"/>
                <w:b/>
                <w:bCs/>
                <w:sz w:val="32"/>
                <w:szCs w:val="32"/>
                <w:lang w:eastAsia="en-NZ"/>
              </w:rPr>
            </w:pPr>
            <w:r w:rsidRPr="00E563C9">
              <w:rPr>
                <w:rFonts w:eastAsia="Times New Roman"/>
                <w:b/>
                <w:bCs/>
                <w:sz w:val="32"/>
                <w:szCs w:val="32"/>
                <w:lang w:eastAsia="en-NZ"/>
              </w:rPr>
              <w:t>Total Liabilities</w:t>
            </w:r>
          </w:p>
        </w:tc>
        <w:tc>
          <w:tcPr>
            <w:tcW w:w="1084" w:type="dxa"/>
            <w:noWrap/>
            <w:hideMark/>
          </w:tcPr>
          <w:p w14:paraId="0B379702" w14:textId="5F005D63" w:rsidR="00AE7680" w:rsidRPr="00E563C9" w:rsidRDefault="00AE7680" w:rsidP="00116E19">
            <w:pPr>
              <w:spacing w:after="0"/>
              <w:jc w:val="center"/>
              <w:rPr>
                <w:rFonts w:eastAsia="Times New Roman"/>
                <w:sz w:val="32"/>
                <w:szCs w:val="32"/>
                <w:lang w:eastAsia="en-NZ"/>
              </w:rPr>
            </w:pPr>
          </w:p>
        </w:tc>
        <w:tc>
          <w:tcPr>
            <w:tcW w:w="2231" w:type="dxa"/>
            <w:noWrap/>
          </w:tcPr>
          <w:p w14:paraId="6EA8D4FB" w14:textId="77777777" w:rsidR="00AE7680" w:rsidRPr="00B25D51" w:rsidRDefault="00AE7680" w:rsidP="00116E19">
            <w:pPr>
              <w:spacing w:after="0"/>
              <w:jc w:val="right"/>
              <w:rPr>
                <w:rFonts w:eastAsia="Times New Roman"/>
                <w:b/>
                <w:bCs/>
                <w:sz w:val="32"/>
                <w:szCs w:val="32"/>
                <w:lang w:eastAsia="en-NZ"/>
              </w:rPr>
            </w:pPr>
            <w:r w:rsidRPr="00B25D51">
              <w:rPr>
                <w:rFonts w:eastAsia="Times New Roman"/>
                <w:b/>
                <w:bCs/>
                <w:sz w:val="32"/>
                <w:szCs w:val="32"/>
                <w:lang w:eastAsia="en-NZ"/>
              </w:rPr>
              <w:t>115,849</w:t>
            </w:r>
          </w:p>
        </w:tc>
        <w:tc>
          <w:tcPr>
            <w:tcW w:w="1640" w:type="dxa"/>
            <w:gridSpan w:val="2"/>
            <w:noWrap/>
          </w:tcPr>
          <w:p w14:paraId="5DFF964C" w14:textId="77777777" w:rsidR="00AE7680" w:rsidRPr="00B25D51" w:rsidRDefault="00AE7680" w:rsidP="00116E19">
            <w:pPr>
              <w:spacing w:after="0"/>
              <w:jc w:val="right"/>
              <w:rPr>
                <w:rFonts w:eastAsia="Times New Roman"/>
                <w:b/>
                <w:bCs/>
                <w:sz w:val="32"/>
                <w:szCs w:val="32"/>
                <w:lang w:eastAsia="en-NZ"/>
              </w:rPr>
            </w:pPr>
            <w:r w:rsidRPr="00B25D51">
              <w:rPr>
                <w:rFonts w:eastAsia="Times New Roman"/>
                <w:b/>
                <w:bCs/>
                <w:sz w:val="32"/>
                <w:szCs w:val="32"/>
                <w:lang w:eastAsia="en-NZ"/>
              </w:rPr>
              <w:t>120,344</w:t>
            </w:r>
          </w:p>
        </w:tc>
      </w:tr>
      <w:tr w:rsidR="00AE7680" w:rsidRPr="00E563C9" w14:paraId="18870F45" w14:textId="77777777" w:rsidTr="00116E19">
        <w:trPr>
          <w:gridAfter w:val="1"/>
          <w:wAfter w:w="19" w:type="dxa"/>
          <w:trHeight w:val="316"/>
        </w:trPr>
        <w:tc>
          <w:tcPr>
            <w:tcW w:w="4671" w:type="dxa"/>
            <w:gridSpan w:val="2"/>
            <w:noWrap/>
            <w:hideMark/>
          </w:tcPr>
          <w:p w14:paraId="1101C66B" w14:textId="29148BB3" w:rsidR="00AE7680" w:rsidRPr="00E563C9" w:rsidRDefault="00AE7680" w:rsidP="00116E19">
            <w:pPr>
              <w:spacing w:after="0"/>
              <w:rPr>
                <w:rFonts w:eastAsia="Times New Roman"/>
                <w:b/>
                <w:bCs/>
                <w:sz w:val="32"/>
                <w:szCs w:val="32"/>
                <w:lang w:eastAsia="en-NZ"/>
              </w:rPr>
            </w:pPr>
            <w:r w:rsidRPr="00E563C9">
              <w:rPr>
                <w:rFonts w:eastAsia="Times New Roman"/>
                <w:b/>
                <w:bCs/>
                <w:sz w:val="32"/>
                <w:szCs w:val="32"/>
                <w:lang w:eastAsia="en-NZ"/>
              </w:rPr>
              <w:t>Total Assets less Total Liabilities (Net Assets)</w:t>
            </w:r>
          </w:p>
        </w:tc>
        <w:tc>
          <w:tcPr>
            <w:tcW w:w="1084" w:type="dxa"/>
            <w:noWrap/>
            <w:hideMark/>
          </w:tcPr>
          <w:p w14:paraId="0C25B331" w14:textId="2C0B8039" w:rsidR="00AE7680" w:rsidRPr="00E563C9" w:rsidRDefault="00AE7680" w:rsidP="00116E19">
            <w:pPr>
              <w:spacing w:after="0"/>
              <w:jc w:val="center"/>
              <w:rPr>
                <w:rFonts w:eastAsia="Times New Roman"/>
                <w:sz w:val="32"/>
                <w:szCs w:val="32"/>
                <w:lang w:eastAsia="en-NZ"/>
              </w:rPr>
            </w:pPr>
          </w:p>
        </w:tc>
        <w:tc>
          <w:tcPr>
            <w:tcW w:w="2231" w:type="dxa"/>
            <w:noWrap/>
          </w:tcPr>
          <w:p w14:paraId="1D581ABF" w14:textId="77777777" w:rsidR="00AE7680" w:rsidRPr="00B25D51" w:rsidRDefault="00AE7680" w:rsidP="00116E19">
            <w:pPr>
              <w:spacing w:after="0"/>
              <w:jc w:val="right"/>
              <w:rPr>
                <w:rFonts w:eastAsia="Times New Roman"/>
                <w:b/>
                <w:bCs/>
                <w:sz w:val="32"/>
                <w:szCs w:val="32"/>
                <w:lang w:eastAsia="en-NZ"/>
              </w:rPr>
            </w:pPr>
            <w:r w:rsidRPr="00B25D51">
              <w:rPr>
                <w:rFonts w:eastAsia="Times New Roman"/>
                <w:b/>
                <w:bCs/>
                <w:sz w:val="32"/>
                <w:szCs w:val="32"/>
                <w:lang w:eastAsia="en-NZ"/>
              </w:rPr>
              <w:t>1,597,367</w:t>
            </w:r>
          </w:p>
        </w:tc>
        <w:tc>
          <w:tcPr>
            <w:tcW w:w="1640" w:type="dxa"/>
            <w:gridSpan w:val="2"/>
            <w:noWrap/>
          </w:tcPr>
          <w:p w14:paraId="5806D0DA" w14:textId="77777777" w:rsidR="00AE7680" w:rsidRPr="00B25D51" w:rsidRDefault="00AE7680" w:rsidP="00116E19">
            <w:pPr>
              <w:spacing w:after="0"/>
              <w:jc w:val="right"/>
              <w:rPr>
                <w:rFonts w:eastAsia="Times New Roman"/>
                <w:b/>
                <w:bCs/>
                <w:sz w:val="32"/>
                <w:szCs w:val="32"/>
                <w:lang w:eastAsia="en-NZ"/>
              </w:rPr>
            </w:pPr>
            <w:r w:rsidRPr="00B25D51">
              <w:rPr>
                <w:rFonts w:eastAsia="Times New Roman"/>
                <w:b/>
                <w:bCs/>
                <w:sz w:val="32"/>
                <w:szCs w:val="32"/>
                <w:lang w:eastAsia="en-NZ"/>
              </w:rPr>
              <w:t>1,589,853</w:t>
            </w:r>
          </w:p>
        </w:tc>
      </w:tr>
    </w:tbl>
    <w:p w14:paraId="2EFB7287" w14:textId="77777777" w:rsidR="006A2E9D" w:rsidRDefault="006A2E9D">
      <w:pPr>
        <w:spacing w:after="160" w:line="259" w:lineRule="auto"/>
        <w:rPr>
          <w:rFonts w:ascii="Arial Bold" w:eastAsiaTheme="majorEastAsia" w:hAnsi="Arial Bold"/>
          <w:b/>
          <w:sz w:val="40"/>
          <w:szCs w:val="26"/>
        </w:rPr>
      </w:pPr>
      <w:r>
        <w:lastRenderedPageBreak/>
        <w:br w:type="page"/>
      </w:r>
    </w:p>
    <w:p w14:paraId="0897C9A8" w14:textId="7A41F373" w:rsidR="00410A63" w:rsidRPr="00C462B0" w:rsidRDefault="00410A63" w:rsidP="00410A63">
      <w:pPr>
        <w:pStyle w:val="NameTitle"/>
      </w:pPr>
      <w:r w:rsidRPr="00C462B0">
        <w:lastRenderedPageBreak/>
        <w:t>Association of Blind Citizens of New Zealand Incorporated – National Office Performance Report for the year ended 30 June 202</w:t>
      </w:r>
      <w:r w:rsidR="00EF6F01">
        <w:t>3</w:t>
      </w:r>
    </w:p>
    <w:p w14:paraId="592585F8" w14:textId="6D3887B0" w:rsidR="008F5F9D" w:rsidRPr="003F1BA8" w:rsidRDefault="008F5F9D" w:rsidP="00852632">
      <w:pPr>
        <w:pStyle w:val="Heading2"/>
        <w:rPr>
          <w:b w:val="0"/>
          <w:szCs w:val="40"/>
        </w:rPr>
      </w:pPr>
      <w:r w:rsidRPr="00E563C9">
        <w:rPr>
          <w:rFonts w:cs="Arial"/>
        </w:rPr>
        <w:t>Statement of Financial Position</w:t>
      </w:r>
      <w:r w:rsidR="00852632">
        <w:rPr>
          <w:rFonts w:cs="Arial"/>
        </w:rPr>
        <w:t xml:space="preserve"> </w:t>
      </w:r>
      <w:r>
        <w:rPr>
          <w:b w:val="0"/>
          <w:szCs w:val="40"/>
        </w:rPr>
        <w:t>as at 30 June 202</w:t>
      </w:r>
      <w:r w:rsidR="00EF6F01">
        <w:rPr>
          <w:b w:val="0"/>
          <w:szCs w:val="40"/>
        </w:rPr>
        <w:t>3</w:t>
      </w:r>
    </w:p>
    <w:tbl>
      <w:tblPr>
        <w:tblW w:w="9645" w:type="dxa"/>
        <w:tblLook w:val="04A0" w:firstRow="1" w:lastRow="0" w:firstColumn="1" w:lastColumn="0" w:noHBand="0" w:noVBand="1"/>
      </w:tblPr>
      <w:tblGrid>
        <w:gridCol w:w="4765"/>
        <w:gridCol w:w="892"/>
        <w:gridCol w:w="2348"/>
        <w:gridCol w:w="1640"/>
      </w:tblGrid>
      <w:tr w:rsidR="00EF6F01" w:rsidRPr="00E563C9" w14:paraId="50AC7E7C" w14:textId="77777777" w:rsidTr="00116E19">
        <w:trPr>
          <w:trHeight w:val="339"/>
        </w:trPr>
        <w:tc>
          <w:tcPr>
            <w:tcW w:w="4765" w:type="dxa"/>
            <w:vMerge w:val="restart"/>
            <w:noWrap/>
          </w:tcPr>
          <w:p w14:paraId="628D6454" w14:textId="77777777" w:rsidR="00EF6F01" w:rsidRPr="00E563C9" w:rsidRDefault="00EF6F01" w:rsidP="00116E19">
            <w:pPr>
              <w:spacing w:after="0"/>
              <w:rPr>
                <w:rFonts w:eastAsia="Times New Roman"/>
                <w:b/>
                <w:bCs/>
                <w:sz w:val="32"/>
                <w:szCs w:val="32"/>
                <w:lang w:eastAsia="en-NZ"/>
              </w:rPr>
            </w:pPr>
            <w:r w:rsidRPr="00E563C9">
              <w:rPr>
                <w:rFonts w:eastAsia="Times New Roman"/>
                <w:b/>
                <w:bCs/>
                <w:sz w:val="32"/>
                <w:szCs w:val="32"/>
                <w:lang w:eastAsia="en-NZ"/>
              </w:rPr>
              <w:t>Accumulated Funds</w:t>
            </w:r>
          </w:p>
        </w:tc>
        <w:tc>
          <w:tcPr>
            <w:tcW w:w="892" w:type="dxa"/>
            <w:vMerge w:val="restart"/>
            <w:noWrap/>
          </w:tcPr>
          <w:p w14:paraId="654ED211" w14:textId="77777777" w:rsidR="00EF6F01" w:rsidRPr="00E563C9" w:rsidRDefault="00EF6F01" w:rsidP="00116E19">
            <w:pPr>
              <w:spacing w:after="0"/>
              <w:jc w:val="center"/>
              <w:rPr>
                <w:rFonts w:eastAsia="Times New Roman"/>
                <w:sz w:val="32"/>
                <w:szCs w:val="32"/>
                <w:lang w:eastAsia="en-NZ"/>
              </w:rPr>
            </w:pPr>
            <w:r w:rsidRPr="00E563C9">
              <w:rPr>
                <w:rFonts w:eastAsia="Times New Roman"/>
                <w:sz w:val="32"/>
                <w:szCs w:val="32"/>
                <w:lang w:eastAsia="en-NZ"/>
              </w:rPr>
              <w:t>Note</w:t>
            </w:r>
          </w:p>
        </w:tc>
        <w:tc>
          <w:tcPr>
            <w:tcW w:w="2348" w:type="dxa"/>
            <w:noWrap/>
          </w:tcPr>
          <w:p w14:paraId="1BDDB111" w14:textId="77777777" w:rsidR="00EF6F01" w:rsidRPr="00E563C9" w:rsidRDefault="00EF6F01" w:rsidP="00116E19">
            <w:pPr>
              <w:spacing w:after="0"/>
              <w:jc w:val="right"/>
              <w:rPr>
                <w:rFonts w:eastAsia="Times New Roman"/>
                <w:b/>
                <w:sz w:val="32"/>
                <w:szCs w:val="32"/>
                <w:lang w:eastAsia="en-NZ"/>
              </w:rPr>
            </w:pPr>
            <w:r>
              <w:rPr>
                <w:rFonts w:eastAsia="Times New Roman"/>
                <w:b/>
                <w:sz w:val="32"/>
                <w:szCs w:val="32"/>
                <w:lang w:eastAsia="en-NZ"/>
              </w:rPr>
              <w:t>2023</w:t>
            </w:r>
          </w:p>
        </w:tc>
        <w:tc>
          <w:tcPr>
            <w:tcW w:w="1640" w:type="dxa"/>
            <w:noWrap/>
          </w:tcPr>
          <w:p w14:paraId="22DE9951" w14:textId="77777777" w:rsidR="00EF6F01" w:rsidRPr="00E563C9" w:rsidRDefault="00EF6F01" w:rsidP="00116E19">
            <w:pPr>
              <w:spacing w:after="0"/>
              <w:jc w:val="right"/>
              <w:rPr>
                <w:rFonts w:eastAsia="Times New Roman"/>
                <w:b/>
                <w:sz w:val="32"/>
                <w:szCs w:val="32"/>
                <w:lang w:eastAsia="en-NZ"/>
              </w:rPr>
            </w:pPr>
            <w:r>
              <w:rPr>
                <w:rFonts w:eastAsia="Times New Roman"/>
                <w:b/>
                <w:sz w:val="32"/>
                <w:szCs w:val="32"/>
                <w:lang w:eastAsia="en-NZ"/>
              </w:rPr>
              <w:t>2022</w:t>
            </w:r>
          </w:p>
        </w:tc>
      </w:tr>
      <w:tr w:rsidR="00EF6F01" w:rsidRPr="00E563C9" w14:paraId="4D4C4EA8" w14:textId="77777777" w:rsidTr="00116E19">
        <w:trPr>
          <w:trHeight w:val="339"/>
        </w:trPr>
        <w:tc>
          <w:tcPr>
            <w:tcW w:w="4765" w:type="dxa"/>
            <w:vMerge/>
            <w:noWrap/>
          </w:tcPr>
          <w:p w14:paraId="047D2E85" w14:textId="77777777" w:rsidR="00EF6F01" w:rsidRPr="00E563C9" w:rsidRDefault="00EF6F01" w:rsidP="00116E19">
            <w:pPr>
              <w:spacing w:after="0"/>
              <w:rPr>
                <w:rFonts w:eastAsia="Times New Roman"/>
                <w:sz w:val="32"/>
                <w:szCs w:val="32"/>
                <w:lang w:eastAsia="en-NZ"/>
              </w:rPr>
            </w:pPr>
          </w:p>
        </w:tc>
        <w:tc>
          <w:tcPr>
            <w:tcW w:w="892" w:type="dxa"/>
            <w:vMerge/>
            <w:noWrap/>
          </w:tcPr>
          <w:p w14:paraId="516E6521" w14:textId="77777777" w:rsidR="00EF6F01" w:rsidRPr="00E563C9" w:rsidRDefault="00EF6F01" w:rsidP="00116E19">
            <w:pPr>
              <w:spacing w:after="0"/>
              <w:jc w:val="center"/>
              <w:rPr>
                <w:rFonts w:eastAsia="Times New Roman"/>
                <w:sz w:val="32"/>
                <w:szCs w:val="32"/>
                <w:lang w:eastAsia="en-NZ"/>
              </w:rPr>
            </w:pPr>
          </w:p>
        </w:tc>
        <w:tc>
          <w:tcPr>
            <w:tcW w:w="2348" w:type="dxa"/>
            <w:noWrap/>
          </w:tcPr>
          <w:p w14:paraId="132A8167" w14:textId="77777777" w:rsidR="00EF6F01" w:rsidRPr="00E563C9" w:rsidRDefault="00EF6F01" w:rsidP="00116E19">
            <w:pPr>
              <w:spacing w:after="0"/>
              <w:ind w:left="720"/>
              <w:jc w:val="right"/>
              <w:rPr>
                <w:rFonts w:eastAsia="Times New Roman"/>
                <w:b/>
                <w:sz w:val="32"/>
                <w:szCs w:val="32"/>
                <w:lang w:eastAsia="en-NZ"/>
              </w:rPr>
            </w:pPr>
            <w:r w:rsidRPr="00E563C9">
              <w:rPr>
                <w:rFonts w:eastAsia="Times New Roman"/>
                <w:b/>
                <w:sz w:val="32"/>
                <w:szCs w:val="32"/>
                <w:lang w:eastAsia="en-NZ"/>
              </w:rPr>
              <w:t>$</w:t>
            </w:r>
          </w:p>
        </w:tc>
        <w:tc>
          <w:tcPr>
            <w:tcW w:w="1640" w:type="dxa"/>
            <w:noWrap/>
          </w:tcPr>
          <w:p w14:paraId="60B2FACC" w14:textId="77777777" w:rsidR="00EF6F01" w:rsidRPr="00E563C9" w:rsidRDefault="00EF6F01" w:rsidP="00116E19">
            <w:pPr>
              <w:spacing w:after="0"/>
              <w:jc w:val="right"/>
              <w:rPr>
                <w:rFonts w:eastAsia="Times New Roman"/>
                <w:b/>
                <w:sz w:val="32"/>
                <w:szCs w:val="32"/>
                <w:lang w:eastAsia="en-NZ"/>
              </w:rPr>
            </w:pPr>
            <w:r w:rsidRPr="00E563C9">
              <w:rPr>
                <w:rFonts w:eastAsia="Times New Roman"/>
                <w:b/>
                <w:sz w:val="32"/>
                <w:szCs w:val="32"/>
                <w:lang w:eastAsia="en-NZ"/>
              </w:rPr>
              <w:t>$</w:t>
            </w:r>
          </w:p>
        </w:tc>
      </w:tr>
      <w:tr w:rsidR="00EF6F01" w:rsidRPr="00E563C9" w14:paraId="49AE0B1B" w14:textId="77777777" w:rsidTr="00116E19">
        <w:trPr>
          <w:trHeight w:val="339"/>
        </w:trPr>
        <w:tc>
          <w:tcPr>
            <w:tcW w:w="4765" w:type="dxa"/>
            <w:noWrap/>
            <w:hideMark/>
          </w:tcPr>
          <w:p w14:paraId="0372681D" w14:textId="77777777" w:rsidR="00EF6F01" w:rsidRPr="00E563C9" w:rsidRDefault="00EF6F01" w:rsidP="00116E19">
            <w:pPr>
              <w:spacing w:after="0"/>
              <w:rPr>
                <w:rFonts w:eastAsia="Times New Roman"/>
                <w:sz w:val="32"/>
                <w:szCs w:val="32"/>
                <w:lang w:eastAsia="en-NZ"/>
              </w:rPr>
            </w:pPr>
            <w:r w:rsidRPr="00E563C9">
              <w:rPr>
                <w:rFonts w:eastAsia="Times New Roman"/>
                <w:sz w:val="32"/>
                <w:szCs w:val="32"/>
                <w:lang w:eastAsia="en-NZ"/>
              </w:rPr>
              <w:t>Accumulated surpluses or (deficits)</w:t>
            </w:r>
          </w:p>
        </w:tc>
        <w:tc>
          <w:tcPr>
            <w:tcW w:w="892" w:type="dxa"/>
            <w:noWrap/>
            <w:hideMark/>
          </w:tcPr>
          <w:p w14:paraId="5710D549" w14:textId="77777777" w:rsidR="00EF6F01" w:rsidRPr="00E563C9" w:rsidRDefault="00EF6F01" w:rsidP="00116E19">
            <w:pPr>
              <w:spacing w:after="0"/>
              <w:jc w:val="center"/>
              <w:rPr>
                <w:rFonts w:eastAsia="Times New Roman"/>
                <w:sz w:val="32"/>
                <w:szCs w:val="32"/>
                <w:lang w:eastAsia="en-NZ"/>
              </w:rPr>
            </w:pPr>
            <w:r w:rsidRPr="00E563C9">
              <w:rPr>
                <w:rFonts w:eastAsia="Times New Roman"/>
                <w:sz w:val="32"/>
                <w:szCs w:val="32"/>
                <w:lang w:eastAsia="en-NZ"/>
              </w:rPr>
              <w:t>5</w:t>
            </w:r>
          </w:p>
        </w:tc>
        <w:tc>
          <w:tcPr>
            <w:tcW w:w="2348" w:type="dxa"/>
            <w:noWrap/>
          </w:tcPr>
          <w:p w14:paraId="3BD32690" w14:textId="77777777" w:rsidR="00EF6F01" w:rsidRPr="00E563C9" w:rsidRDefault="00EF6F01" w:rsidP="00116E19">
            <w:pPr>
              <w:spacing w:after="0"/>
              <w:jc w:val="right"/>
              <w:rPr>
                <w:rFonts w:eastAsia="Times New Roman"/>
                <w:sz w:val="32"/>
                <w:szCs w:val="32"/>
                <w:lang w:eastAsia="en-NZ"/>
              </w:rPr>
            </w:pPr>
            <w:r>
              <w:rPr>
                <w:rFonts w:eastAsia="Times New Roman"/>
                <w:sz w:val="32"/>
                <w:szCs w:val="32"/>
                <w:lang w:eastAsia="en-NZ"/>
              </w:rPr>
              <w:t>426,014</w:t>
            </w:r>
          </w:p>
        </w:tc>
        <w:tc>
          <w:tcPr>
            <w:tcW w:w="1640" w:type="dxa"/>
            <w:noWrap/>
          </w:tcPr>
          <w:p w14:paraId="2E7B425F" w14:textId="77777777" w:rsidR="00EF6F01" w:rsidRPr="00E563C9" w:rsidRDefault="00EF6F01" w:rsidP="00116E19">
            <w:pPr>
              <w:spacing w:after="0"/>
              <w:jc w:val="right"/>
              <w:rPr>
                <w:rFonts w:eastAsia="Times New Roman"/>
                <w:sz w:val="32"/>
                <w:szCs w:val="32"/>
                <w:lang w:eastAsia="en-NZ"/>
              </w:rPr>
            </w:pPr>
            <w:r>
              <w:rPr>
                <w:rFonts w:eastAsia="Times New Roman"/>
                <w:sz w:val="32"/>
                <w:szCs w:val="32"/>
                <w:lang w:eastAsia="en-NZ"/>
              </w:rPr>
              <w:t>467,629</w:t>
            </w:r>
          </w:p>
        </w:tc>
      </w:tr>
      <w:tr w:rsidR="00EF6F01" w:rsidRPr="00E563C9" w14:paraId="12BEA49E" w14:textId="77777777" w:rsidTr="00116E19">
        <w:trPr>
          <w:trHeight w:val="424"/>
        </w:trPr>
        <w:tc>
          <w:tcPr>
            <w:tcW w:w="4765" w:type="dxa"/>
            <w:noWrap/>
            <w:hideMark/>
          </w:tcPr>
          <w:p w14:paraId="34ECE76C" w14:textId="77777777" w:rsidR="00EF6F01" w:rsidRPr="00E563C9" w:rsidRDefault="00EF6F01" w:rsidP="00116E19">
            <w:pPr>
              <w:spacing w:after="0"/>
              <w:rPr>
                <w:rFonts w:eastAsia="Times New Roman"/>
                <w:sz w:val="32"/>
                <w:szCs w:val="32"/>
                <w:lang w:eastAsia="en-NZ"/>
              </w:rPr>
            </w:pPr>
            <w:r w:rsidRPr="00E563C9">
              <w:rPr>
                <w:rFonts w:eastAsia="Times New Roman"/>
                <w:sz w:val="32"/>
                <w:szCs w:val="32"/>
                <w:lang w:eastAsia="en-NZ"/>
              </w:rPr>
              <w:t>Reserves</w:t>
            </w:r>
          </w:p>
        </w:tc>
        <w:tc>
          <w:tcPr>
            <w:tcW w:w="892" w:type="dxa"/>
            <w:noWrap/>
            <w:hideMark/>
          </w:tcPr>
          <w:p w14:paraId="7F76E130" w14:textId="77777777" w:rsidR="00EF6F01" w:rsidRPr="00E563C9" w:rsidRDefault="00EF6F01" w:rsidP="00116E19">
            <w:pPr>
              <w:spacing w:after="0"/>
              <w:jc w:val="center"/>
              <w:rPr>
                <w:rFonts w:eastAsia="Times New Roman"/>
                <w:sz w:val="32"/>
                <w:szCs w:val="32"/>
                <w:lang w:eastAsia="en-NZ"/>
              </w:rPr>
            </w:pPr>
            <w:r w:rsidRPr="00E563C9">
              <w:rPr>
                <w:rFonts w:eastAsia="Times New Roman"/>
                <w:sz w:val="32"/>
                <w:szCs w:val="32"/>
                <w:lang w:eastAsia="en-NZ"/>
              </w:rPr>
              <w:t>5</w:t>
            </w:r>
          </w:p>
        </w:tc>
        <w:tc>
          <w:tcPr>
            <w:tcW w:w="2348" w:type="dxa"/>
            <w:noWrap/>
          </w:tcPr>
          <w:p w14:paraId="0EA9EF2B" w14:textId="77777777" w:rsidR="00EF6F01" w:rsidRPr="00E563C9" w:rsidRDefault="00EF6F01" w:rsidP="00116E19">
            <w:pPr>
              <w:spacing w:after="0"/>
              <w:jc w:val="right"/>
              <w:rPr>
                <w:rFonts w:eastAsia="Times New Roman"/>
                <w:sz w:val="32"/>
                <w:szCs w:val="32"/>
                <w:lang w:eastAsia="en-NZ"/>
              </w:rPr>
            </w:pPr>
            <w:r>
              <w:rPr>
                <w:rFonts w:eastAsia="Times New Roman"/>
                <w:sz w:val="32"/>
                <w:szCs w:val="32"/>
                <w:lang w:eastAsia="en-NZ"/>
              </w:rPr>
              <w:t>1,171,353</w:t>
            </w:r>
          </w:p>
        </w:tc>
        <w:tc>
          <w:tcPr>
            <w:tcW w:w="1640" w:type="dxa"/>
            <w:noWrap/>
          </w:tcPr>
          <w:p w14:paraId="2848FA7F" w14:textId="77777777" w:rsidR="00EF6F01" w:rsidRPr="00E563C9" w:rsidRDefault="00EF6F01" w:rsidP="00116E19">
            <w:pPr>
              <w:spacing w:after="0"/>
              <w:jc w:val="right"/>
              <w:rPr>
                <w:rFonts w:eastAsia="Times New Roman"/>
                <w:sz w:val="32"/>
                <w:szCs w:val="32"/>
                <w:lang w:eastAsia="en-NZ"/>
              </w:rPr>
            </w:pPr>
            <w:r>
              <w:rPr>
                <w:rFonts w:eastAsia="Times New Roman"/>
                <w:sz w:val="32"/>
                <w:szCs w:val="32"/>
                <w:lang w:eastAsia="en-NZ"/>
              </w:rPr>
              <w:t>1,122,224</w:t>
            </w:r>
          </w:p>
        </w:tc>
      </w:tr>
      <w:tr w:rsidR="00EF6F01" w:rsidRPr="00E563C9" w14:paraId="181C97A2" w14:textId="77777777" w:rsidTr="00116E19">
        <w:trPr>
          <w:trHeight w:val="339"/>
        </w:trPr>
        <w:tc>
          <w:tcPr>
            <w:tcW w:w="4765" w:type="dxa"/>
            <w:noWrap/>
            <w:hideMark/>
          </w:tcPr>
          <w:p w14:paraId="36BE0A01" w14:textId="77777777" w:rsidR="00EF6F01" w:rsidRPr="00E563C9" w:rsidRDefault="00EF6F01" w:rsidP="00116E19">
            <w:pPr>
              <w:spacing w:after="0"/>
              <w:rPr>
                <w:rFonts w:eastAsia="Times New Roman"/>
                <w:b/>
                <w:bCs/>
                <w:sz w:val="32"/>
                <w:szCs w:val="32"/>
                <w:lang w:eastAsia="en-NZ"/>
              </w:rPr>
            </w:pPr>
            <w:r w:rsidRPr="00E563C9">
              <w:rPr>
                <w:rFonts w:eastAsia="Times New Roman"/>
                <w:b/>
                <w:bCs/>
                <w:sz w:val="32"/>
                <w:szCs w:val="32"/>
                <w:lang w:eastAsia="en-NZ"/>
              </w:rPr>
              <w:t>Total Accumulated Funds</w:t>
            </w:r>
          </w:p>
        </w:tc>
        <w:tc>
          <w:tcPr>
            <w:tcW w:w="892" w:type="dxa"/>
            <w:noWrap/>
            <w:hideMark/>
          </w:tcPr>
          <w:p w14:paraId="3392A294" w14:textId="77777777" w:rsidR="00EF6F01" w:rsidRPr="00E563C9" w:rsidRDefault="00EF6F01" w:rsidP="00116E19">
            <w:pPr>
              <w:spacing w:after="0"/>
              <w:jc w:val="center"/>
              <w:rPr>
                <w:rFonts w:eastAsia="Times New Roman"/>
                <w:sz w:val="32"/>
                <w:szCs w:val="32"/>
                <w:lang w:eastAsia="en-NZ"/>
              </w:rPr>
            </w:pPr>
            <w:r w:rsidRPr="00E563C9">
              <w:rPr>
                <w:rFonts w:eastAsia="Times New Roman"/>
                <w:sz w:val="32"/>
                <w:szCs w:val="32"/>
                <w:lang w:eastAsia="en-NZ"/>
              </w:rPr>
              <w:t> </w:t>
            </w:r>
          </w:p>
        </w:tc>
        <w:tc>
          <w:tcPr>
            <w:tcW w:w="2348" w:type="dxa"/>
            <w:noWrap/>
          </w:tcPr>
          <w:p w14:paraId="1B73D5EB" w14:textId="77777777" w:rsidR="00EF6F01" w:rsidRPr="00E563C9" w:rsidRDefault="00EF6F01" w:rsidP="00116E19">
            <w:pPr>
              <w:spacing w:after="0"/>
              <w:jc w:val="right"/>
              <w:rPr>
                <w:rFonts w:eastAsia="Times New Roman"/>
                <w:b/>
                <w:bCs/>
                <w:sz w:val="32"/>
                <w:szCs w:val="32"/>
                <w:lang w:eastAsia="en-NZ"/>
              </w:rPr>
            </w:pPr>
            <w:r>
              <w:rPr>
                <w:rFonts w:eastAsia="Times New Roman"/>
                <w:b/>
                <w:bCs/>
                <w:sz w:val="32"/>
                <w:szCs w:val="32"/>
                <w:lang w:eastAsia="en-NZ"/>
              </w:rPr>
              <w:t>1,597,367</w:t>
            </w:r>
          </w:p>
        </w:tc>
        <w:tc>
          <w:tcPr>
            <w:tcW w:w="1640" w:type="dxa"/>
            <w:noWrap/>
          </w:tcPr>
          <w:p w14:paraId="45E25D28" w14:textId="77777777" w:rsidR="00EF6F01" w:rsidRPr="00E563C9" w:rsidRDefault="00EF6F01" w:rsidP="00116E19">
            <w:pPr>
              <w:spacing w:after="0"/>
              <w:jc w:val="right"/>
              <w:rPr>
                <w:rFonts w:eastAsia="Times New Roman"/>
                <w:b/>
                <w:bCs/>
                <w:sz w:val="32"/>
                <w:szCs w:val="32"/>
                <w:lang w:eastAsia="en-NZ"/>
              </w:rPr>
            </w:pPr>
            <w:r>
              <w:rPr>
                <w:rFonts w:eastAsia="Times New Roman"/>
                <w:b/>
                <w:bCs/>
                <w:sz w:val="32"/>
                <w:szCs w:val="32"/>
                <w:lang w:eastAsia="en-NZ"/>
              </w:rPr>
              <w:t>1,589,853</w:t>
            </w:r>
          </w:p>
        </w:tc>
      </w:tr>
    </w:tbl>
    <w:p w14:paraId="1BF1DC00" w14:textId="77777777" w:rsidR="00EF6F01" w:rsidRDefault="00EF6F01" w:rsidP="00EF6F01">
      <w:pPr>
        <w:rPr>
          <w:sz w:val="32"/>
          <w:szCs w:val="32"/>
        </w:rPr>
      </w:pPr>
    </w:p>
    <w:p w14:paraId="3A53E84A" w14:textId="77777777" w:rsidR="00EF6F01" w:rsidRDefault="00EF6F01" w:rsidP="00EF6F01">
      <w:pPr>
        <w:rPr>
          <w:sz w:val="32"/>
          <w:szCs w:val="32"/>
        </w:rPr>
      </w:pPr>
    </w:p>
    <w:p w14:paraId="40032431" w14:textId="77777777" w:rsidR="00EF6F01" w:rsidRDefault="00EF6F01" w:rsidP="00EF6F01">
      <w:pPr>
        <w:rPr>
          <w:sz w:val="32"/>
          <w:szCs w:val="32"/>
        </w:rPr>
      </w:pPr>
    </w:p>
    <w:p w14:paraId="53904650" w14:textId="77777777" w:rsidR="00EF6F01" w:rsidRDefault="00EF6F01" w:rsidP="00EF6F01">
      <w:pPr>
        <w:rPr>
          <w:sz w:val="32"/>
          <w:szCs w:val="32"/>
        </w:rPr>
      </w:pPr>
    </w:p>
    <w:p w14:paraId="60E65516" w14:textId="77777777" w:rsidR="00EF6F01" w:rsidRDefault="00EF6F01" w:rsidP="00EF6F01">
      <w:pPr>
        <w:spacing w:after="0"/>
        <w:rPr>
          <w:sz w:val="32"/>
        </w:rPr>
      </w:pPr>
      <w:r>
        <w:rPr>
          <w:noProof/>
        </w:rPr>
        <w:drawing>
          <wp:inline distT="0" distB="0" distL="0" distR="0" wp14:anchorId="771CE45E" wp14:editId="2A71DC1E">
            <wp:extent cx="1657350" cy="714375"/>
            <wp:effectExtent l="0" t="0" r="0" b="9525"/>
            <wp:docPr id="4" name="Picture 4" descr="Signature: Jonathan Godf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57350" cy="714375"/>
                    </a:xfrm>
                    <a:prstGeom prst="rect">
                      <a:avLst/>
                    </a:prstGeom>
                    <a:noFill/>
                    <a:ln>
                      <a:noFill/>
                    </a:ln>
                  </pic:spPr>
                </pic:pic>
              </a:graphicData>
            </a:graphic>
          </wp:inline>
        </w:drawing>
      </w:r>
      <w:r>
        <w:rPr>
          <w:sz w:val="32"/>
        </w:rPr>
        <w:tab/>
      </w:r>
      <w:r>
        <w:rPr>
          <w:sz w:val="32"/>
        </w:rPr>
        <w:tab/>
      </w:r>
      <w:r>
        <w:rPr>
          <w:sz w:val="32"/>
        </w:rPr>
        <w:tab/>
      </w:r>
      <w:r>
        <w:rPr>
          <w:sz w:val="32"/>
        </w:rPr>
        <w:tab/>
      </w:r>
      <w:r>
        <w:rPr>
          <w:sz w:val="32"/>
        </w:rPr>
        <w:tab/>
      </w:r>
      <w:r>
        <w:rPr>
          <w:noProof/>
        </w:rPr>
        <w:drawing>
          <wp:inline distT="0" distB="0" distL="0" distR="0" wp14:anchorId="6D162903" wp14:editId="06304830">
            <wp:extent cx="1285875" cy="781050"/>
            <wp:effectExtent l="0" t="0" r="9525" b="0"/>
            <wp:docPr id="8" name="Picture 8" descr="Signature: Christine F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85875" cy="781050"/>
                    </a:xfrm>
                    <a:prstGeom prst="rect">
                      <a:avLst/>
                    </a:prstGeom>
                    <a:noFill/>
                    <a:ln>
                      <a:noFill/>
                    </a:ln>
                  </pic:spPr>
                </pic:pic>
              </a:graphicData>
            </a:graphic>
          </wp:inline>
        </w:drawing>
      </w:r>
    </w:p>
    <w:p w14:paraId="7F5B07A7" w14:textId="77777777" w:rsidR="00EF6F01" w:rsidRPr="006B67C4" w:rsidRDefault="00EF6F01" w:rsidP="00EF6F01">
      <w:pPr>
        <w:spacing w:after="0"/>
        <w:rPr>
          <w:sz w:val="32"/>
        </w:rPr>
      </w:pPr>
      <w:r>
        <w:rPr>
          <w:sz w:val="32"/>
        </w:rPr>
        <w:t>Jonathan Godfrey</w:t>
      </w:r>
      <w:r w:rsidRPr="006B67C4">
        <w:rPr>
          <w:sz w:val="32"/>
        </w:rPr>
        <w:tab/>
      </w:r>
      <w:r w:rsidRPr="006B67C4">
        <w:rPr>
          <w:sz w:val="32"/>
        </w:rPr>
        <w:tab/>
      </w:r>
      <w:r w:rsidRPr="006B67C4">
        <w:rPr>
          <w:sz w:val="32"/>
        </w:rPr>
        <w:tab/>
      </w:r>
      <w:r w:rsidRPr="006B67C4">
        <w:rPr>
          <w:sz w:val="32"/>
        </w:rPr>
        <w:tab/>
      </w:r>
      <w:r w:rsidRPr="006B67C4">
        <w:rPr>
          <w:sz w:val="32"/>
        </w:rPr>
        <w:tab/>
      </w:r>
      <w:r>
        <w:rPr>
          <w:sz w:val="32"/>
        </w:rPr>
        <w:t>Christine Fern</w:t>
      </w:r>
    </w:p>
    <w:p w14:paraId="624189A0" w14:textId="77777777" w:rsidR="00EF6F01" w:rsidRDefault="00EF6F01" w:rsidP="00EF6F01">
      <w:pPr>
        <w:spacing w:after="0"/>
        <w:rPr>
          <w:b/>
          <w:sz w:val="32"/>
        </w:rPr>
      </w:pPr>
      <w:r w:rsidRPr="006B67C4">
        <w:rPr>
          <w:b/>
          <w:sz w:val="32"/>
        </w:rPr>
        <w:t>National President</w:t>
      </w:r>
      <w:r w:rsidRPr="006B67C4">
        <w:rPr>
          <w:b/>
          <w:sz w:val="32"/>
        </w:rPr>
        <w:tab/>
      </w:r>
      <w:r w:rsidRPr="006B67C4">
        <w:rPr>
          <w:b/>
          <w:sz w:val="32"/>
        </w:rPr>
        <w:tab/>
      </w:r>
      <w:r w:rsidRPr="006B67C4">
        <w:rPr>
          <w:b/>
          <w:sz w:val="32"/>
        </w:rPr>
        <w:tab/>
      </w:r>
      <w:r w:rsidRPr="006B67C4">
        <w:rPr>
          <w:b/>
          <w:sz w:val="32"/>
        </w:rPr>
        <w:tab/>
      </w:r>
      <w:r w:rsidRPr="006B67C4">
        <w:rPr>
          <w:b/>
          <w:sz w:val="32"/>
        </w:rPr>
        <w:tab/>
      </w:r>
      <w:r>
        <w:rPr>
          <w:b/>
          <w:sz w:val="32"/>
        </w:rPr>
        <w:t>Board Member</w:t>
      </w:r>
    </w:p>
    <w:p w14:paraId="0749B7FD" w14:textId="77777777" w:rsidR="00EF6F01" w:rsidRDefault="00EF6F01" w:rsidP="00EF6F01">
      <w:pPr>
        <w:spacing w:after="0"/>
        <w:rPr>
          <w:sz w:val="32"/>
        </w:rPr>
      </w:pPr>
    </w:p>
    <w:p w14:paraId="322417DD" w14:textId="77777777" w:rsidR="00EF6F01" w:rsidRDefault="00EF6F01" w:rsidP="00EF6F01">
      <w:pPr>
        <w:spacing w:after="0"/>
        <w:rPr>
          <w:sz w:val="32"/>
        </w:rPr>
      </w:pPr>
      <w:r w:rsidRPr="0068051F">
        <w:rPr>
          <w:b/>
          <w:sz w:val="32"/>
        </w:rPr>
        <w:t>Dated</w:t>
      </w:r>
      <w:r>
        <w:rPr>
          <w:sz w:val="32"/>
        </w:rPr>
        <w:t>: 28 September 2023</w:t>
      </w:r>
    </w:p>
    <w:p w14:paraId="2DB4408B" w14:textId="77777777" w:rsidR="00EF6F01" w:rsidRPr="0068051F" w:rsidRDefault="00EF6F01" w:rsidP="00EF6F01">
      <w:pPr>
        <w:spacing w:after="0"/>
        <w:rPr>
          <w:sz w:val="32"/>
        </w:rPr>
      </w:pPr>
    </w:p>
    <w:p w14:paraId="20107C71" w14:textId="77777777" w:rsidR="00EF6F01" w:rsidRDefault="00EF6F01" w:rsidP="008F5F9D">
      <w:pPr>
        <w:rPr>
          <w:sz w:val="32"/>
          <w:szCs w:val="32"/>
        </w:rPr>
      </w:pPr>
    </w:p>
    <w:p w14:paraId="07F47011" w14:textId="77777777" w:rsidR="00EF6F01" w:rsidRDefault="00EF6F01" w:rsidP="008F5F9D">
      <w:pPr>
        <w:rPr>
          <w:sz w:val="32"/>
          <w:szCs w:val="32"/>
        </w:rPr>
      </w:pPr>
    </w:p>
    <w:p w14:paraId="7AFE704F" w14:textId="77777777" w:rsidR="00EF6F01" w:rsidRDefault="00EF6F01" w:rsidP="008F5F9D">
      <w:pPr>
        <w:rPr>
          <w:sz w:val="32"/>
          <w:szCs w:val="32"/>
        </w:rPr>
      </w:pPr>
    </w:p>
    <w:p w14:paraId="1AC5DC64" w14:textId="77777777" w:rsidR="00EF6F01" w:rsidRDefault="00EF6F01" w:rsidP="008F5F9D">
      <w:pPr>
        <w:rPr>
          <w:sz w:val="32"/>
          <w:szCs w:val="32"/>
        </w:rPr>
      </w:pPr>
    </w:p>
    <w:p w14:paraId="4507720C" w14:textId="0E277526" w:rsidR="008F5F9D" w:rsidRPr="00E563C9" w:rsidRDefault="008F5F9D" w:rsidP="008F5F9D">
      <w:pPr>
        <w:rPr>
          <w:sz w:val="32"/>
          <w:szCs w:val="32"/>
        </w:rPr>
      </w:pPr>
      <w:r w:rsidRPr="00E563C9">
        <w:rPr>
          <w:sz w:val="32"/>
          <w:szCs w:val="32"/>
        </w:rPr>
        <w:br w:type="page"/>
      </w:r>
    </w:p>
    <w:p w14:paraId="17D3A598" w14:textId="7DD6E80E" w:rsidR="00410A63" w:rsidRPr="00C462B0" w:rsidRDefault="00410A63" w:rsidP="00410A63">
      <w:pPr>
        <w:pStyle w:val="NameTitle"/>
      </w:pPr>
      <w:r w:rsidRPr="00C462B0">
        <w:lastRenderedPageBreak/>
        <w:t>Association of Blind Citizens of New Zealand Incorporated – National Office Performance Report for the year ended 30 June 202</w:t>
      </w:r>
      <w:r w:rsidR="00EF6F01">
        <w:t>3</w:t>
      </w:r>
    </w:p>
    <w:p w14:paraId="5C1305F0" w14:textId="4129E8E7" w:rsidR="008F5F9D" w:rsidRDefault="008F5F9D" w:rsidP="008F5F9D">
      <w:pPr>
        <w:pStyle w:val="Heading2"/>
        <w:rPr>
          <w:rFonts w:cs="Arial"/>
        </w:rPr>
      </w:pPr>
      <w:r w:rsidRPr="00EA2E4E">
        <w:rPr>
          <w:rFonts w:cs="Arial"/>
        </w:rPr>
        <w:t>Statement of Cash Flows</w:t>
      </w:r>
      <w:r w:rsidR="00852632">
        <w:rPr>
          <w:rFonts w:cs="Arial"/>
        </w:rPr>
        <w:t xml:space="preserve"> </w:t>
      </w:r>
      <w:r w:rsidRPr="00EA2E4E">
        <w:rPr>
          <w:rFonts w:cs="Arial"/>
        </w:rPr>
        <w:t xml:space="preserve">for the year ended 30 June </w:t>
      </w:r>
      <w:r>
        <w:rPr>
          <w:rFonts w:cs="Arial"/>
        </w:rPr>
        <w:t>202</w:t>
      </w:r>
      <w:r w:rsidR="00EF6F01">
        <w:rPr>
          <w:rFonts w:cs="Arial"/>
        </w:rPr>
        <w:t>3</w:t>
      </w:r>
    </w:p>
    <w:tbl>
      <w:tblPr>
        <w:tblW w:w="10308" w:type="dxa"/>
        <w:tblLook w:val="04A0" w:firstRow="1" w:lastRow="0" w:firstColumn="1" w:lastColumn="0" w:noHBand="0" w:noVBand="1"/>
      </w:tblPr>
      <w:tblGrid>
        <w:gridCol w:w="5638"/>
        <w:gridCol w:w="27"/>
        <w:gridCol w:w="2340"/>
        <w:gridCol w:w="90"/>
        <w:gridCol w:w="27"/>
        <w:gridCol w:w="2120"/>
        <w:gridCol w:w="66"/>
      </w:tblGrid>
      <w:tr w:rsidR="001370FD" w:rsidRPr="00E563C9" w14:paraId="0CA00670" w14:textId="77777777" w:rsidTr="00D92389">
        <w:trPr>
          <w:trHeight w:val="301"/>
        </w:trPr>
        <w:tc>
          <w:tcPr>
            <w:tcW w:w="5665" w:type="dxa"/>
            <w:gridSpan w:val="2"/>
            <w:vMerge w:val="restart"/>
            <w:noWrap/>
            <w:hideMark/>
          </w:tcPr>
          <w:p w14:paraId="1FFACB2F" w14:textId="77777777" w:rsidR="001370FD" w:rsidRPr="00E563C9" w:rsidRDefault="001370FD" w:rsidP="00116E19">
            <w:pPr>
              <w:spacing w:after="0"/>
              <w:rPr>
                <w:rFonts w:eastAsia="Times New Roman"/>
                <w:sz w:val="32"/>
                <w:szCs w:val="32"/>
                <w:lang w:eastAsia="en-NZ"/>
              </w:rPr>
            </w:pPr>
          </w:p>
        </w:tc>
        <w:tc>
          <w:tcPr>
            <w:tcW w:w="2340" w:type="dxa"/>
            <w:noWrap/>
            <w:hideMark/>
          </w:tcPr>
          <w:p w14:paraId="73519B38" w14:textId="77777777" w:rsidR="001370FD" w:rsidRPr="00E563C9" w:rsidRDefault="001370FD" w:rsidP="00116E19">
            <w:pPr>
              <w:spacing w:after="0"/>
              <w:jc w:val="right"/>
              <w:rPr>
                <w:rFonts w:eastAsia="Times New Roman"/>
                <w:b/>
                <w:sz w:val="32"/>
                <w:szCs w:val="32"/>
                <w:lang w:eastAsia="en-NZ"/>
              </w:rPr>
            </w:pPr>
            <w:r>
              <w:rPr>
                <w:rFonts w:eastAsia="Times New Roman"/>
                <w:b/>
                <w:sz w:val="32"/>
                <w:szCs w:val="32"/>
                <w:lang w:eastAsia="en-NZ"/>
              </w:rPr>
              <w:t>2023</w:t>
            </w:r>
          </w:p>
        </w:tc>
        <w:tc>
          <w:tcPr>
            <w:tcW w:w="2303" w:type="dxa"/>
            <w:gridSpan w:val="4"/>
            <w:noWrap/>
            <w:hideMark/>
          </w:tcPr>
          <w:p w14:paraId="1CBCA8AF" w14:textId="77777777" w:rsidR="001370FD" w:rsidRPr="00E563C9" w:rsidRDefault="001370FD" w:rsidP="00116E19">
            <w:pPr>
              <w:spacing w:after="0"/>
              <w:jc w:val="right"/>
              <w:rPr>
                <w:rFonts w:eastAsia="Times New Roman"/>
                <w:b/>
                <w:sz w:val="32"/>
                <w:szCs w:val="32"/>
                <w:lang w:eastAsia="en-NZ"/>
              </w:rPr>
            </w:pPr>
            <w:r>
              <w:rPr>
                <w:rFonts w:eastAsia="Times New Roman"/>
                <w:b/>
                <w:sz w:val="32"/>
                <w:szCs w:val="32"/>
                <w:lang w:eastAsia="en-NZ"/>
              </w:rPr>
              <w:t>2022</w:t>
            </w:r>
          </w:p>
        </w:tc>
      </w:tr>
      <w:tr w:rsidR="001370FD" w:rsidRPr="00E563C9" w14:paraId="2C69A6CA" w14:textId="77777777" w:rsidTr="00D92389">
        <w:trPr>
          <w:trHeight w:val="301"/>
        </w:trPr>
        <w:tc>
          <w:tcPr>
            <w:tcW w:w="5665" w:type="dxa"/>
            <w:gridSpan w:val="2"/>
            <w:vMerge/>
            <w:noWrap/>
            <w:hideMark/>
          </w:tcPr>
          <w:p w14:paraId="7223A763" w14:textId="77777777" w:rsidR="001370FD" w:rsidRPr="00E563C9" w:rsidRDefault="001370FD" w:rsidP="00116E19">
            <w:pPr>
              <w:spacing w:after="0"/>
              <w:rPr>
                <w:rFonts w:eastAsia="Times New Roman"/>
                <w:sz w:val="32"/>
                <w:szCs w:val="32"/>
                <w:lang w:eastAsia="en-NZ"/>
              </w:rPr>
            </w:pPr>
          </w:p>
        </w:tc>
        <w:tc>
          <w:tcPr>
            <w:tcW w:w="2340" w:type="dxa"/>
            <w:noWrap/>
            <w:hideMark/>
          </w:tcPr>
          <w:p w14:paraId="5CD983B7" w14:textId="77777777" w:rsidR="001370FD" w:rsidRPr="00E563C9" w:rsidRDefault="001370FD" w:rsidP="00116E19">
            <w:pPr>
              <w:spacing w:after="0"/>
              <w:jc w:val="right"/>
              <w:rPr>
                <w:rFonts w:eastAsia="Times New Roman"/>
                <w:b/>
                <w:sz w:val="32"/>
                <w:szCs w:val="32"/>
                <w:lang w:eastAsia="en-NZ"/>
              </w:rPr>
            </w:pPr>
            <w:r w:rsidRPr="00E563C9">
              <w:rPr>
                <w:rFonts w:eastAsia="Times New Roman"/>
                <w:b/>
                <w:sz w:val="32"/>
                <w:szCs w:val="32"/>
                <w:lang w:eastAsia="en-NZ"/>
              </w:rPr>
              <w:t>$</w:t>
            </w:r>
          </w:p>
        </w:tc>
        <w:tc>
          <w:tcPr>
            <w:tcW w:w="2303" w:type="dxa"/>
            <w:gridSpan w:val="4"/>
            <w:noWrap/>
            <w:hideMark/>
          </w:tcPr>
          <w:p w14:paraId="1F9EDBF9" w14:textId="77777777" w:rsidR="001370FD" w:rsidRPr="00E563C9" w:rsidRDefault="001370FD" w:rsidP="00116E19">
            <w:pPr>
              <w:spacing w:after="0"/>
              <w:jc w:val="right"/>
              <w:rPr>
                <w:rFonts w:eastAsia="Times New Roman"/>
                <w:b/>
                <w:sz w:val="32"/>
                <w:szCs w:val="32"/>
                <w:lang w:eastAsia="en-NZ"/>
              </w:rPr>
            </w:pPr>
            <w:r w:rsidRPr="00E563C9">
              <w:rPr>
                <w:rFonts w:eastAsia="Times New Roman"/>
                <w:b/>
                <w:sz w:val="32"/>
                <w:szCs w:val="32"/>
                <w:lang w:eastAsia="en-NZ"/>
              </w:rPr>
              <w:t>$</w:t>
            </w:r>
          </w:p>
        </w:tc>
      </w:tr>
      <w:tr w:rsidR="001370FD" w:rsidRPr="00E563C9" w14:paraId="1867FA8E" w14:textId="77777777" w:rsidTr="00D92389">
        <w:trPr>
          <w:trHeight w:val="301"/>
        </w:trPr>
        <w:tc>
          <w:tcPr>
            <w:tcW w:w="10308" w:type="dxa"/>
            <w:gridSpan w:val="7"/>
            <w:noWrap/>
            <w:hideMark/>
          </w:tcPr>
          <w:p w14:paraId="6C306A39" w14:textId="77777777" w:rsidR="001370FD" w:rsidRPr="00E563C9" w:rsidRDefault="001370FD" w:rsidP="00116E19">
            <w:pPr>
              <w:pStyle w:val="Heading4"/>
              <w:rPr>
                <w:rFonts w:eastAsia="Times New Roman"/>
                <w:szCs w:val="32"/>
                <w:lang w:eastAsia="en-NZ"/>
              </w:rPr>
            </w:pPr>
            <w:r w:rsidRPr="00E563C9">
              <w:rPr>
                <w:rFonts w:eastAsia="Times New Roman"/>
                <w:szCs w:val="32"/>
                <w:lang w:eastAsia="en-NZ"/>
              </w:rPr>
              <w:t>Cash Flows from Operating Activities</w:t>
            </w:r>
          </w:p>
        </w:tc>
      </w:tr>
      <w:tr w:rsidR="001370FD" w:rsidRPr="00E563C9" w14:paraId="76881D57" w14:textId="77777777" w:rsidTr="00D92389">
        <w:trPr>
          <w:trHeight w:val="301"/>
        </w:trPr>
        <w:tc>
          <w:tcPr>
            <w:tcW w:w="10308" w:type="dxa"/>
            <w:gridSpan w:val="7"/>
            <w:noWrap/>
            <w:hideMark/>
          </w:tcPr>
          <w:p w14:paraId="6803D826" w14:textId="77777777" w:rsidR="001370FD" w:rsidRPr="00E563C9" w:rsidRDefault="001370FD" w:rsidP="00116E19">
            <w:pPr>
              <w:pStyle w:val="Heading4"/>
              <w:rPr>
                <w:rFonts w:eastAsia="Times New Roman"/>
                <w:szCs w:val="32"/>
                <w:lang w:eastAsia="en-NZ"/>
              </w:rPr>
            </w:pPr>
            <w:r w:rsidRPr="00E563C9">
              <w:rPr>
                <w:rFonts w:eastAsia="Times New Roman"/>
                <w:szCs w:val="32"/>
                <w:lang w:eastAsia="en-NZ"/>
              </w:rPr>
              <w:t>Cash was received from:</w:t>
            </w:r>
          </w:p>
        </w:tc>
      </w:tr>
      <w:tr w:rsidR="001370FD" w:rsidRPr="00B25D51" w14:paraId="2DBDA4DD" w14:textId="77777777" w:rsidTr="00D92389">
        <w:trPr>
          <w:trHeight w:val="301"/>
        </w:trPr>
        <w:tc>
          <w:tcPr>
            <w:tcW w:w="5665" w:type="dxa"/>
            <w:gridSpan w:val="2"/>
            <w:noWrap/>
            <w:hideMark/>
          </w:tcPr>
          <w:p w14:paraId="5EDA9641" w14:textId="77777777" w:rsidR="001370FD" w:rsidRPr="00E563C9" w:rsidRDefault="001370FD" w:rsidP="00116E19">
            <w:pPr>
              <w:spacing w:after="0"/>
              <w:rPr>
                <w:rFonts w:eastAsia="Times New Roman"/>
                <w:sz w:val="32"/>
                <w:szCs w:val="32"/>
                <w:lang w:eastAsia="en-NZ"/>
              </w:rPr>
            </w:pPr>
            <w:r w:rsidRPr="00E563C9">
              <w:rPr>
                <w:rFonts w:eastAsia="Times New Roman"/>
                <w:sz w:val="32"/>
                <w:szCs w:val="32"/>
                <w:lang w:eastAsia="en-NZ"/>
              </w:rPr>
              <w:t>Donations, fundraising and other similar receipts</w:t>
            </w:r>
          </w:p>
        </w:tc>
        <w:tc>
          <w:tcPr>
            <w:tcW w:w="2340" w:type="dxa"/>
            <w:shd w:val="clear" w:color="auto" w:fill="auto"/>
            <w:noWrap/>
          </w:tcPr>
          <w:p w14:paraId="02C31B00" w14:textId="77777777" w:rsidR="001370FD" w:rsidRPr="00B25D51" w:rsidRDefault="001370FD" w:rsidP="00116E19">
            <w:pPr>
              <w:spacing w:after="0"/>
              <w:jc w:val="right"/>
              <w:rPr>
                <w:rFonts w:eastAsia="Times New Roman"/>
                <w:sz w:val="32"/>
                <w:szCs w:val="32"/>
                <w:lang w:eastAsia="en-NZ"/>
              </w:rPr>
            </w:pPr>
            <w:r w:rsidRPr="00B25D51">
              <w:rPr>
                <w:rFonts w:eastAsia="Times New Roman"/>
                <w:sz w:val="32"/>
                <w:szCs w:val="32"/>
                <w:lang w:eastAsia="en-NZ"/>
              </w:rPr>
              <w:t>610</w:t>
            </w:r>
          </w:p>
        </w:tc>
        <w:tc>
          <w:tcPr>
            <w:tcW w:w="2303" w:type="dxa"/>
            <w:gridSpan w:val="4"/>
            <w:noWrap/>
          </w:tcPr>
          <w:p w14:paraId="11EF8B3F" w14:textId="77777777" w:rsidR="001370FD" w:rsidRPr="00B25D51" w:rsidRDefault="001370FD" w:rsidP="00116E19">
            <w:pPr>
              <w:spacing w:after="0"/>
              <w:jc w:val="right"/>
              <w:rPr>
                <w:rFonts w:eastAsia="Times New Roman"/>
                <w:sz w:val="32"/>
                <w:szCs w:val="32"/>
                <w:lang w:eastAsia="en-NZ"/>
              </w:rPr>
            </w:pPr>
            <w:r w:rsidRPr="00B25D51">
              <w:rPr>
                <w:rFonts w:eastAsia="Times New Roman"/>
                <w:sz w:val="32"/>
                <w:szCs w:val="32"/>
                <w:lang w:eastAsia="en-NZ"/>
              </w:rPr>
              <w:t>27,245</w:t>
            </w:r>
          </w:p>
        </w:tc>
      </w:tr>
      <w:tr w:rsidR="001370FD" w:rsidRPr="00B25D51" w14:paraId="10161A42" w14:textId="77777777" w:rsidTr="00D92389">
        <w:trPr>
          <w:trHeight w:val="301"/>
        </w:trPr>
        <w:tc>
          <w:tcPr>
            <w:tcW w:w="5665" w:type="dxa"/>
            <w:gridSpan w:val="2"/>
            <w:noWrap/>
            <w:hideMark/>
          </w:tcPr>
          <w:p w14:paraId="5F6A8CDF" w14:textId="77777777" w:rsidR="001370FD" w:rsidRPr="00E563C9" w:rsidRDefault="001370FD" w:rsidP="00116E19">
            <w:pPr>
              <w:spacing w:after="0"/>
              <w:rPr>
                <w:rFonts w:eastAsia="Times New Roman"/>
                <w:sz w:val="32"/>
                <w:szCs w:val="32"/>
                <w:lang w:eastAsia="en-NZ"/>
              </w:rPr>
            </w:pPr>
            <w:r w:rsidRPr="00E563C9">
              <w:rPr>
                <w:rFonts w:eastAsia="Times New Roman"/>
                <w:sz w:val="32"/>
                <w:szCs w:val="32"/>
                <w:lang w:eastAsia="en-NZ"/>
              </w:rPr>
              <w:t>Subscriptions from members</w:t>
            </w:r>
          </w:p>
        </w:tc>
        <w:tc>
          <w:tcPr>
            <w:tcW w:w="2340" w:type="dxa"/>
            <w:noWrap/>
          </w:tcPr>
          <w:p w14:paraId="15AB3802" w14:textId="77777777" w:rsidR="001370FD" w:rsidRPr="00B25D51" w:rsidRDefault="001370FD" w:rsidP="00116E19">
            <w:pPr>
              <w:spacing w:after="0"/>
              <w:jc w:val="right"/>
              <w:rPr>
                <w:rFonts w:eastAsia="Times New Roman"/>
                <w:sz w:val="32"/>
                <w:szCs w:val="32"/>
                <w:lang w:eastAsia="en-NZ"/>
              </w:rPr>
            </w:pPr>
            <w:r w:rsidRPr="00B25D51">
              <w:rPr>
                <w:rFonts w:eastAsia="Times New Roman"/>
                <w:sz w:val="32"/>
                <w:szCs w:val="32"/>
                <w:lang w:eastAsia="en-NZ"/>
              </w:rPr>
              <w:t>809</w:t>
            </w:r>
          </w:p>
        </w:tc>
        <w:tc>
          <w:tcPr>
            <w:tcW w:w="2303" w:type="dxa"/>
            <w:gridSpan w:val="4"/>
            <w:noWrap/>
          </w:tcPr>
          <w:p w14:paraId="649054E7" w14:textId="77777777" w:rsidR="001370FD" w:rsidRPr="00B25D51" w:rsidRDefault="001370FD" w:rsidP="00116E19">
            <w:pPr>
              <w:spacing w:after="0"/>
              <w:jc w:val="right"/>
              <w:rPr>
                <w:rFonts w:eastAsia="Times New Roman"/>
                <w:sz w:val="32"/>
                <w:szCs w:val="32"/>
                <w:lang w:eastAsia="en-NZ"/>
              </w:rPr>
            </w:pPr>
            <w:r w:rsidRPr="00B25D51">
              <w:rPr>
                <w:rFonts w:eastAsia="Times New Roman"/>
                <w:sz w:val="32"/>
                <w:szCs w:val="32"/>
                <w:lang w:eastAsia="en-NZ"/>
              </w:rPr>
              <w:t>861</w:t>
            </w:r>
          </w:p>
        </w:tc>
      </w:tr>
      <w:tr w:rsidR="001370FD" w:rsidRPr="00B25D51" w14:paraId="2D884D43" w14:textId="77777777" w:rsidTr="00D92389">
        <w:trPr>
          <w:trHeight w:val="301"/>
        </w:trPr>
        <w:tc>
          <w:tcPr>
            <w:tcW w:w="5665" w:type="dxa"/>
            <w:gridSpan w:val="2"/>
            <w:noWrap/>
            <w:hideMark/>
          </w:tcPr>
          <w:p w14:paraId="3AF9FE83" w14:textId="77777777" w:rsidR="001370FD" w:rsidRPr="00E563C9" w:rsidRDefault="001370FD" w:rsidP="00116E19">
            <w:pPr>
              <w:spacing w:after="0"/>
              <w:rPr>
                <w:rFonts w:eastAsia="Times New Roman"/>
                <w:sz w:val="32"/>
                <w:szCs w:val="32"/>
                <w:lang w:eastAsia="en-NZ"/>
              </w:rPr>
            </w:pPr>
            <w:r w:rsidRPr="00E563C9">
              <w:rPr>
                <w:rFonts w:eastAsia="Times New Roman"/>
                <w:sz w:val="32"/>
                <w:szCs w:val="32"/>
                <w:lang w:eastAsia="en-NZ"/>
              </w:rPr>
              <w:t>Receipts from providing goods or services</w:t>
            </w:r>
          </w:p>
        </w:tc>
        <w:tc>
          <w:tcPr>
            <w:tcW w:w="2340" w:type="dxa"/>
            <w:noWrap/>
          </w:tcPr>
          <w:p w14:paraId="23A5CBB2" w14:textId="77777777" w:rsidR="001370FD" w:rsidRPr="00B25D51" w:rsidRDefault="001370FD" w:rsidP="00116E19">
            <w:pPr>
              <w:spacing w:after="0"/>
              <w:jc w:val="right"/>
              <w:rPr>
                <w:rFonts w:eastAsia="Times New Roman"/>
                <w:sz w:val="32"/>
                <w:szCs w:val="32"/>
                <w:lang w:eastAsia="en-NZ"/>
              </w:rPr>
            </w:pPr>
            <w:r w:rsidRPr="00B25D51">
              <w:rPr>
                <w:rFonts w:eastAsia="Times New Roman"/>
                <w:sz w:val="32"/>
                <w:szCs w:val="32"/>
                <w:lang w:eastAsia="en-NZ"/>
              </w:rPr>
              <w:t>386,030</w:t>
            </w:r>
          </w:p>
        </w:tc>
        <w:tc>
          <w:tcPr>
            <w:tcW w:w="2303" w:type="dxa"/>
            <w:gridSpan w:val="4"/>
            <w:noWrap/>
          </w:tcPr>
          <w:p w14:paraId="2A8438EB" w14:textId="77777777" w:rsidR="001370FD" w:rsidRPr="00B25D51" w:rsidRDefault="001370FD" w:rsidP="00116E19">
            <w:pPr>
              <w:spacing w:after="0"/>
              <w:jc w:val="right"/>
              <w:rPr>
                <w:rFonts w:eastAsia="Times New Roman"/>
                <w:sz w:val="32"/>
                <w:szCs w:val="32"/>
                <w:lang w:eastAsia="en-NZ"/>
              </w:rPr>
            </w:pPr>
            <w:r w:rsidRPr="00B25D51">
              <w:rPr>
                <w:rFonts w:eastAsia="Times New Roman"/>
                <w:sz w:val="32"/>
                <w:szCs w:val="32"/>
                <w:lang w:eastAsia="en-NZ"/>
              </w:rPr>
              <w:t>575,295</w:t>
            </w:r>
          </w:p>
        </w:tc>
      </w:tr>
      <w:tr w:rsidR="001370FD" w:rsidRPr="00B25D51" w14:paraId="6D9D87E4" w14:textId="77777777" w:rsidTr="00D92389">
        <w:trPr>
          <w:trHeight w:val="301"/>
        </w:trPr>
        <w:tc>
          <w:tcPr>
            <w:tcW w:w="5638" w:type="dxa"/>
            <w:noWrap/>
            <w:hideMark/>
          </w:tcPr>
          <w:p w14:paraId="6108DE87" w14:textId="77777777" w:rsidR="001370FD" w:rsidRDefault="001370FD" w:rsidP="00116E19">
            <w:pPr>
              <w:spacing w:after="0"/>
              <w:rPr>
                <w:rFonts w:eastAsia="Times New Roman"/>
                <w:sz w:val="32"/>
                <w:szCs w:val="32"/>
                <w:lang w:eastAsia="en-NZ"/>
              </w:rPr>
            </w:pPr>
            <w:r>
              <w:rPr>
                <w:rFonts w:eastAsia="Times New Roman"/>
                <w:sz w:val="32"/>
                <w:szCs w:val="32"/>
                <w:lang w:eastAsia="en-NZ"/>
              </w:rPr>
              <w:t>Interest, dividends and other</w:t>
            </w:r>
          </w:p>
          <w:p w14:paraId="2C4DBD0E" w14:textId="77777777" w:rsidR="001370FD" w:rsidRPr="00E563C9" w:rsidRDefault="001370FD" w:rsidP="00116E19">
            <w:pPr>
              <w:spacing w:after="0"/>
              <w:rPr>
                <w:rFonts w:eastAsia="Times New Roman"/>
                <w:sz w:val="32"/>
                <w:szCs w:val="32"/>
                <w:lang w:eastAsia="en-NZ"/>
              </w:rPr>
            </w:pPr>
            <w:r>
              <w:rPr>
                <w:rFonts w:eastAsia="Times New Roman"/>
                <w:sz w:val="32"/>
                <w:szCs w:val="32"/>
                <w:lang w:eastAsia="en-NZ"/>
              </w:rPr>
              <w:t xml:space="preserve"> Investment receipts</w:t>
            </w:r>
          </w:p>
        </w:tc>
        <w:tc>
          <w:tcPr>
            <w:tcW w:w="2457" w:type="dxa"/>
            <w:gridSpan w:val="3"/>
            <w:noWrap/>
          </w:tcPr>
          <w:p w14:paraId="3D5A9E06" w14:textId="77777777" w:rsidR="001370FD" w:rsidRPr="00B25D51" w:rsidRDefault="001370FD" w:rsidP="00116E19">
            <w:pPr>
              <w:spacing w:after="0"/>
              <w:jc w:val="right"/>
              <w:rPr>
                <w:rFonts w:eastAsia="Times New Roman"/>
                <w:sz w:val="32"/>
                <w:szCs w:val="32"/>
                <w:lang w:eastAsia="en-NZ"/>
              </w:rPr>
            </w:pPr>
            <w:r w:rsidRPr="00B25D51">
              <w:rPr>
                <w:rFonts w:eastAsia="Times New Roman"/>
                <w:sz w:val="32"/>
                <w:szCs w:val="32"/>
                <w:lang w:eastAsia="en-NZ"/>
              </w:rPr>
              <w:t>21,529</w:t>
            </w:r>
          </w:p>
        </w:tc>
        <w:tc>
          <w:tcPr>
            <w:tcW w:w="2213" w:type="dxa"/>
            <w:gridSpan w:val="3"/>
            <w:noWrap/>
          </w:tcPr>
          <w:p w14:paraId="586D2126" w14:textId="77777777" w:rsidR="001370FD" w:rsidRPr="00B25D51" w:rsidRDefault="001370FD" w:rsidP="00116E19">
            <w:pPr>
              <w:spacing w:after="0"/>
              <w:jc w:val="right"/>
              <w:rPr>
                <w:rFonts w:eastAsia="Times New Roman"/>
                <w:sz w:val="32"/>
                <w:szCs w:val="32"/>
                <w:lang w:eastAsia="en-NZ"/>
              </w:rPr>
            </w:pPr>
            <w:r w:rsidRPr="00B25D51">
              <w:rPr>
                <w:rFonts w:eastAsia="Times New Roman"/>
                <w:sz w:val="32"/>
                <w:szCs w:val="32"/>
                <w:lang w:eastAsia="en-NZ"/>
              </w:rPr>
              <w:t>7,379</w:t>
            </w:r>
          </w:p>
        </w:tc>
      </w:tr>
      <w:tr w:rsidR="001370FD" w:rsidRPr="00B25D51" w14:paraId="1CC2D6B8" w14:textId="77777777" w:rsidTr="00D92389">
        <w:trPr>
          <w:trHeight w:val="301"/>
        </w:trPr>
        <w:tc>
          <w:tcPr>
            <w:tcW w:w="5638" w:type="dxa"/>
            <w:noWrap/>
            <w:hideMark/>
          </w:tcPr>
          <w:p w14:paraId="4F7334E8" w14:textId="77777777" w:rsidR="001370FD" w:rsidRPr="00E563C9" w:rsidRDefault="001370FD" w:rsidP="00116E19">
            <w:pPr>
              <w:spacing w:after="0"/>
              <w:rPr>
                <w:rFonts w:eastAsia="Times New Roman"/>
                <w:sz w:val="32"/>
                <w:szCs w:val="32"/>
                <w:lang w:eastAsia="en-NZ"/>
              </w:rPr>
            </w:pPr>
            <w:r>
              <w:rPr>
                <w:rFonts w:eastAsia="Times New Roman"/>
                <w:sz w:val="32"/>
                <w:szCs w:val="32"/>
                <w:lang w:eastAsia="en-NZ"/>
              </w:rPr>
              <w:t xml:space="preserve">AGM and Conference </w:t>
            </w:r>
          </w:p>
        </w:tc>
        <w:tc>
          <w:tcPr>
            <w:tcW w:w="2457" w:type="dxa"/>
            <w:gridSpan w:val="3"/>
            <w:noWrap/>
          </w:tcPr>
          <w:p w14:paraId="11C18485" w14:textId="77777777" w:rsidR="001370FD" w:rsidRPr="00B25D51" w:rsidRDefault="001370FD" w:rsidP="00116E19">
            <w:pPr>
              <w:spacing w:after="0"/>
              <w:jc w:val="right"/>
              <w:rPr>
                <w:rFonts w:eastAsia="Times New Roman"/>
                <w:sz w:val="32"/>
                <w:szCs w:val="32"/>
                <w:lang w:eastAsia="en-NZ"/>
              </w:rPr>
            </w:pPr>
            <w:r w:rsidRPr="00B25D51">
              <w:rPr>
                <w:rFonts w:eastAsia="Times New Roman"/>
                <w:sz w:val="32"/>
                <w:szCs w:val="32"/>
                <w:lang w:eastAsia="en-NZ"/>
              </w:rPr>
              <w:t>26,017</w:t>
            </w:r>
          </w:p>
        </w:tc>
        <w:tc>
          <w:tcPr>
            <w:tcW w:w="2213" w:type="dxa"/>
            <w:gridSpan w:val="3"/>
            <w:noWrap/>
          </w:tcPr>
          <w:p w14:paraId="4805ACCC" w14:textId="77777777" w:rsidR="001370FD" w:rsidRPr="00B25D51" w:rsidRDefault="001370FD" w:rsidP="00116E19">
            <w:pPr>
              <w:spacing w:after="0"/>
              <w:jc w:val="right"/>
              <w:rPr>
                <w:rFonts w:eastAsia="Times New Roman"/>
                <w:sz w:val="32"/>
                <w:szCs w:val="32"/>
                <w:lang w:eastAsia="en-NZ"/>
              </w:rPr>
            </w:pPr>
            <w:r w:rsidRPr="00B25D51">
              <w:rPr>
                <w:rFonts w:eastAsia="Times New Roman"/>
                <w:sz w:val="32"/>
                <w:szCs w:val="32"/>
                <w:lang w:eastAsia="en-NZ"/>
              </w:rPr>
              <w:t>3,177</w:t>
            </w:r>
          </w:p>
        </w:tc>
      </w:tr>
      <w:tr w:rsidR="001370FD" w:rsidRPr="00B25D51" w14:paraId="5CB37261" w14:textId="77777777" w:rsidTr="00D92389">
        <w:trPr>
          <w:trHeight w:val="301"/>
        </w:trPr>
        <w:tc>
          <w:tcPr>
            <w:tcW w:w="5638" w:type="dxa"/>
            <w:noWrap/>
            <w:hideMark/>
          </w:tcPr>
          <w:p w14:paraId="79B404B1" w14:textId="77777777" w:rsidR="001370FD" w:rsidRDefault="001370FD" w:rsidP="00116E19">
            <w:pPr>
              <w:spacing w:after="0"/>
              <w:rPr>
                <w:rFonts w:eastAsia="Times New Roman"/>
                <w:sz w:val="32"/>
                <w:szCs w:val="32"/>
                <w:lang w:eastAsia="en-NZ"/>
              </w:rPr>
            </w:pPr>
            <w:r>
              <w:rPr>
                <w:rFonts w:eastAsia="Times New Roman"/>
                <w:sz w:val="32"/>
                <w:szCs w:val="32"/>
                <w:lang w:eastAsia="en-NZ"/>
              </w:rPr>
              <w:t>Net GST</w:t>
            </w:r>
          </w:p>
          <w:p w14:paraId="0A24EED1" w14:textId="7C00908D" w:rsidR="00D92389" w:rsidRPr="00E563C9" w:rsidRDefault="00D92389" w:rsidP="00116E19">
            <w:pPr>
              <w:spacing w:after="0"/>
              <w:rPr>
                <w:rFonts w:eastAsia="Times New Roman"/>
                <w:sz w:val="32"/>
                <w:szCs w:val="32"/>
                <w:lang w:eastAsia="en-NZ"/>
              </w:rPr>
            </w:pPr>
          </w:p>
        </w:tc>
        <w:tc>
          <w:tcPr>
            <w:tcW w:w="2457" w:type="dxa"/>
            <w:gridSpan w:val="3"/>
            <w:noWrap/>
          </w:tcPr>
          <w:p w14:paraId="45EA8CC9" w14:textId="77777777" w:rsidR="001370FD" w:rsidRPr="00B25D51" w:rsidRDefault="001370FD" w:rsidP="00116E19">
            <w:pPr>
              <w:spacing w:after="0"/>
              <w:jc w:val="right"/>
              <w:rPr>
                <w:rFonts w:eastAsia="Times New Roman"/>
                <w:sz w:val="32"/>
                <w:szCs w:val="32"/>
                <w:lang w:eastAsia="en-NZ"/>
              </w:rPr>
            </w:pPr>
            <w:r w:rsidRPr="00B25D51">
              <w:rPr>
                <w:rFonts w:eastAsia="Times New Roman"/>
                <w:sz w:val="32"/>
                <w:szCs w:val="32"/>
                <w:lang w:eastAsia="en-NZ"/>
              </w:rPr>
              <w:t>42,999</w:t>
            </w:r>
          </w:p>
        </w:tc>
        <w:tc>
          <w:tcPr>
            <w:tcW w:w="2213" w:type="dxa"/>
            <w:gridSpan w:val="3"/>
            <w:noWrap/>
          </w:tcPr>
          <w:p w14:paraId="5227D216" w14:textId="77777777" w:rsidR="001370FD" w:rsidRPr="00B25D51" w:rsidRDefault="001370FD" w:rsidP="00116E19">
            <w:pPr>
              <w:spacing w:after="0"/>
              <w:jc w:val="right"/>
              <w:rPr>
                <w:rFonts w:eastAsia="Times New Roman"/>
                <w:sz w:val="32"/>
                <w:szCs w:val="32"/>
                <w:lang w:eastAsia="en-NZ"/>
              </w:rPr>
            </w:pPr>
            <w:r w:rsidRPr="00B25D51">
              <w:rPr>
                <w:rFonts w:eastAsia="Times New Roman"/>
                <w:sz w:val="32"/>
                <w:szCs w:val="32"/>
                <w:lang w:eastAsia="en-NZ"/>
              </w:rPr>
              <w:t>96</w:t>
            </w:r>
          </w:p>
        </w:tc>
      </w:tr>
      <w:tr w:rsidR="00D92389" w:rsidRPr="00B25D51" w14:paraId="568A9121" w14:textId="77777777" w:rsidTr="00D92389">
        <w:trPr>
          <w:trHeight w:val="301"/>
        </w:trPr>
        <w:tc>
          <w:tcPr>
            <w:tcW w:w="5665" w:type="dxa"/>
            <w:gridSpan w:val="2"/>
            <w:noWrap/>
            <w:hideMark/>
          </w:tcPr>
          <w:p w14:paraId="76D390AB" w14:textId="249A0496" w:rsidR="00D92389" w:rsidRPr="00D92389" w:rsidRDefault="00D92389" w:rsidP="00116E19">
            <w:pPr>
              <w:spacing w:after="0"/>
              <w:rPr>
                <w:rFonts w:eastAsia="Times New Roman"/>
                <w:b/>
                <w:sz w:val="32"/>
                <w:szCs w:val="32"/>
                <w:lang w:eastAsia="en-NZ"/>
              </w:rPr>
            </w:pPr>
            <w:r>
              <w:rPr>
                <w:rFonts w:eastAsia="Times New Roman"/>
                <w:b/>
                <w:sz w:val="32"/>
                <w:szCs w:val="32"/>
                <w:lang w:eastAsia="en-NZ"/>
              </w:rPr>
              <w:t>Cash was applied to:</w:t>
            </w:r>
          </w:p>
        </w:tc>
        <w:tc>
          <w:tcPr>
            <w:tcW w:w="2340" w:type="dxa"/>
            <w:noWrap/>
          </w:tcPr>
          <w:p w14:paraId="2D61F02D" w14:textId="77777777" w:rsidR="00D92389" w:rsidRPr="00B25D51" w:rsidRDefault="00D92389" w:rsidP="00116E19">
            <w:pPr>
              <w:spacing w:after="0"/>
              <w:jc w:val="right"/>
              <w:rPr>
                <w:rFonts w:eastAsia="Times New Roman"/>
                <w:sz w:val="32"/>
                <w:szCs w:val="32"/>
                <w:lang w:eastAsia="en-NZ"/>
              </w:rPr>
            </w:pPr>
            <w:r w:rsidRPr="00B25D51">
              <w:rPr>
                <w:rFonts w:eastAsia="Times New Roman"/>
                <w:sz w:val="32"/>
                <w:szCs w:val="32"/>
                <w:lang w:eastAsia="en-NZ"/>
              </w:rPr>
              <w:t>386,030</w:t>
            </w:r>
          </w:p>
        </w:tc>
        <w:tc>
          <w:tcPr>
            <w:tcW w:w="2303" w:type="dxa"/>
            <w:gridSpan w:val="4"/>
            <w:noWrap/>
          </w:tcPr>
          <w:p w14:paraId="2147B229" w14:textId="77777777" w:rsidR="00D92389" w:rsidRPr="00B25D51" w:rsidRDefault="00D92389" w:rsidP="00116E19">
            <w:pPr>
              <w:spacing w:after="0"/>
              <w:jc w:val="right"/>
              <w:rPr>
                <w:rFonts w:eastAsia="Times New Roman"/>
                <w:sz w:val="32"/>
                <w:szCs w:val="32"/>
                <w:lang w:eastAsia="en-NZ"/>
              </w:rPr>
            </w:pPr>
            <w:r w:rsidRPr="00B25D51">
              <w:rPr>
                <w:rFonts w:eastAsia="Times New Roman"/>
                <w:sz w:val="32"/>
                <w:szCs w:val="32"/>
                <w:lang w:eastAsia="en-NZ"/>
              </w:rPr>
              <w:t>575,295</w:t>
            </w:r>
          </w:p>
        </w:tc>
      </w:tr>
      <w:tr w:rsidR="00D92389" w:rsidRPr="00B25D51" w14:paraId="2597E786" w14:textId="77777777" w:rsidTr="00D92389">
        <w:trPr>
          <w:gridAfter w:val="1"/>
          <w:wAfter w:w="66" w:type="dxa"/>
          <w:trHeight w:val="301"/>
        </w:trPr>
        <w:tc>
          <w:tcPr>
            <w:tcW w:w="5665" w:type="dxa"/>
            <w:gridSpan w:val="2"/>
            <w:noWrap/>
            <w:hideMark/>
          </w:tcPr>
          <w:p w14:paraId="06E588EE" w14:textId="2DB34DDC" w:rsidR="00D92389" w:rsidRPr="00E563C9" w:rsidRDefault="00D92389" w:rsidP="00D92389">
            <w:pPr>
              <w:spacing w:after="0"/>
              <w:rPr>
                <w:rFonts w:eastAsia="Times New Roman"/>
                <w:sz w:val="32"/>
                <w:szCs w:val="32"/>
                <w:lang w:eastAsia="en-NZ"/>
              </w:rPr>
            </w:pPr>
            <w:r w:rsidRPr="00E563C9">
              <w:rPr>
                <w:rFonts w:eastAsia="Times New Roman"/>
                <w:sz w:val="32"/>
                <w:szCs w:val="32"/>
                <w:lang w:eastAsia="en-NZ"/>
              </w:rPr>
              <w:t>Payments to suppliers and employees</w:t>
            </w:r>
          </w:p>
        </w:tc>
        <w:tc>
          <w:tcPr>
            <w:tcW w:w="2457" w:type="dxa"/>
            <w:gridSpan w:val="3"/>
            <w:noWrap/>
          </w:tcPr>
          <w:p w14:paraId="2EC2B767" w14:textId="788FF962" w:rsidR="00D92389" w:rsidRPr="00B25D51" w:rsidRDefault="00D92389" w:rsidP="00D92389">
            <w:pPr>
              <w:spacing w:after="0"/>
              <w:jc w:val="right"/>
              <w:rPr>
                <w:rFonts w:eastAsia="Times New Roman"/>
                <w:sz w:val="32"/>
                <w:szCs w:val="32"/>
                <w:lang w:eastAsia="en-NZ"/>
              </w:rPr>
            </w:pPr>
            <w:r w:rsidRPr="00B25D51">
              <w:rPr>
                <w:rFonts w:eastAsia="Times New Roman"/>
                <w:sz w:val="32"/>
                <w:szCs w:val="32"/>
                <w:lang w:eastAsia="en-NZ"/>
              </w:rPr>
              <w:t>(452,813)</w:t>
            </w:r>
          </w:p>
        </w:tc>
        <w:tc>
          <w:tcPr>
            <w:tcW w:w="2120" w:type="dxa"/>
            <w:noWrap/>
          </w:tcPr>
          <w:p w14:paraId="7F02B2F2" w14:textId="4C97D333" w:rsidR="00D92389" w:rsidRPr="00B25D51" w:rsidRDefault="00D92389" w:rsidP="00D92389">
            <w:pPr>
              <w:spacing w:after="0"/>
              <w:jc w:val="right"/>
              <w:rPr>
                <w:rFonts w:eastAsia="Times New Roman"/>
                <w:sz w:val="32"/>
                <w:szCs w:val="32"/>
                <w:lang w:eastAsia="en-NZ"/>
              </w:rPr>
            </w:pPr>
            <w:r w:rsidRPr="00B25D51">
              <w:rPr>
                <w:rFonts w:eastAsia="Times New Roman"/>
                <w:sz w:val="32"/>
                <w:szCs w:val="32"/>
                <w:lang w:eastAsia="en-NZ"/>
              </w:rPr>
              <w:t>(399,264)</w:t>
            </w:r>
          </w:p>
        </w:tc>
      </w:tr>
      <w:tr w:rsidR="00D92389" w:rsidRPr="00B25D51" w14:paraId="50EE0EEC" w14:textId="77777777" w:rsidTr="00D92389">
        <w:trPr>
          <w:gridAfter w:val="1"/>
          <w:wAfter w:w="66" w:type="dxa"/>
          <w:trHeight w:val="301"/>
        </w:trPr>
        <w:tc>
          <w:tcPr>
            <w:tcW w:w="5665" w:type="dxa"/>
            <w:gridSpan w:val="2"/>
            <w:noWrap/>
          </w:tcPr>
          <w:p w14:paraId="4F99D206" w14:textId="24C6D6E5" w:rsidR="00D92389" w:rsidRPr="00E563C9" w:rsidRDefault="00D92389" w:rsidP="00D92389">
            <w:pPr>
              <w:spacing w:after="0"/>
              <w:rPr>
                <w:rFonts w:eastAsia="Times New Roman"/>
                <w:sz w:val="32"/>
                <w:szCs w:val="32"/>
                <w:lang w:eastAsia="en-NZ"/>
              </w:rPr>
            </w:pPr>
          </w:p>
        </w:tc>
        <w:tc>
          <w:tcPr>
            <w:tcW w:w="2457" w:type="dxa"/>
            <w:gridSpan w:val="3"/>
            <w:noWrap/>
          </w:tcPr>
          <w:p w14:paraId="5B1B21EB" w14:textId="10686561" w:rsidR="00D92389" w:rsidRPr="00B25D51" w:rsidRDefault="00D92389" w:rsidP="00D92389">
            <w:pPr>
              <w:spacing w:after="0"/>
              <w:jc w:val="right"/>
              <w:rPr>
                <w:rFonts w:eastAsia="Times New Roman"/>
                <w:sz w:val="32"/>
                <w:szCs w:val="32"/>
                <w:lang w:eastAsia="en-NZ"/>
              </w:rPr>
            </w:pPr>
          </w:p>
        </w:tc>
        <w:tc>
          <w:tcPr>
            <w:tcW w:w="2120" w:type="dxa"/>
            <w:noWrap/>
          </w:tcPr>
          <w:p w14:paraId="3AF12A3C" w14:textId="26BF3531" w:rsidR="00D92389" w:rsidRPr="00B25D51" w:rsidRDefault="00D92389" w:rsidP="00D92389">
            <w:pPr>
              <w:spacing w:after="0"/>
              <w:jc w:val="right"/>
              <w:rPr>
                <w:rFonts w:eastAsia="Times New Roman"/>
                <w:sz w:val="32"/>
                <w:szCs w:val="32"/>
                <w:lang w:eastAsia="en-NZ"/>
              </w:rPr>
            </w:pPr>
          </w:p>
        </w:tc>
      </w:tr>
      <w:tr w:rsidR="00D92389" w:rsidRPr="00B25D51" w14:paraId="7CFFA313" w14:textId="77777777" w:rsidTr="00D92389">
        <w:trPr>
          <w:gridAfter w:val="1"/>
          <w:wAfter w:w="66" w:type="dxa"/>
          <w:trHeight w:val="301"/>
        </w:trPr>
        <w:tc>
          <w:tcPr>
            <w:tcW w:w="5665" w:type="dxa"/>
            <w:gridSpan w:val="2"/>
            <w:noWrap/>
            <w:hideMark/>
          </w:tcPr>
          <w:p w14:paraId="0B663DAE" w14:textId="77777777" w:rsidR="00D92389" w:rsidRDefault="00D92389" w:rsidP="00D92389">
            <w:pPr>
              <w:spacing w:after="0"/>
              <w:rPr>
                <w:rFonts w:eastAsia="Times New Roman"/>
                <w:b/>
                <w:bCs/>
                <w:sz w:val="32"/>
                <w:szCs w:val="32"/>
                <w:lang w:eastAsia="en-NZ"/>
              </w:rPr>
            </w:pPr>
            <w:r w:rsidRPr="00E563C9">
              <w:rPr>
                <w:rFonts w:eastAsia="Times New Roman"/>
                <w:b/>
                <w:bCs/>
                <w:sz w:val="32"/>
                <w:szCs w:val="32"/>
                <w:lang w:eastAsia="en-NZ"/>
              </w:rPr>
              <w:t>Net Cash Flows from Operating Activities</w:t>
            </w:r>
          </w:p>
          <w:p w14:paraId="5C9346C9" w14:textId="77777777" w:rsidR="00D92389" w:rsidRPr="00E563C9" w:rsidRDefault="00D92389" w:rsidP="00D92389">
            <w:pPr>
              <w:spacing w:after="0"/>
              <w:rPr>
                <w:rFonts w:eastAsia="Times New Roman"/>
                <w:sz w:val="32"/>
                <w:szCs w:val="32"/>
                <w:lang w:eastAsia="en-NZ"/>
              </w:rPr>
            </w:pPr>
          </w:p>
        </w:tc>
        <w:tc>
          <w:tcPr>
            <w:tcW w:w="2457" w:type="dxa"/>
            <w:gridSpan w:val="3"/>
            <w:noWrap/>
          </w:tcPr>
          <w:p w14:paraId="190F8402" w14:textId="2A5A8B56" w:rsidR="00D92389" w:rsidRPr="00B25D51" w:rsidRDefault="00D92389" w:rsidP="00D92389">
            <w:pPr>
              <w:spacing w:after="0"/>
              <w:jc w:val="right"/>
              <w:rPr>
                <w:rFonts w:eastAsia="Times New Roman"/>
                <w:sz w:val="32"/>
                <w:szCs w:val="32"/>
                <w:lang w:eastAsia="en-NZ"/>
              </w:rPr>
            </w:pPr>
            <w:r>
              <w:rPr>
                <w:rFonts w:eastAsia="Times New Roman"/>
                <w:b/>
                <w:bCs/>
                <w:sz w:val="32"/>
                <w:szCs w:val="32"/>
                <w:lang w:eastAsia="en-NZ"/>
              </w:rPr>
              <w:t>25,181</w:t>
            </w:r>
          </w:p>
        </w:tc>
        <w:tc>
          <w:tcPr>
            <w:tcW w:w="2120" w:type="dxa"/>
            <w:noWrap/>
          </w:tcPr>
          <w:p w14:paraId="0348054A" w14:textId="11C0DF3D" w:rsidR="00D92389" w:rsidRPr="00B25D51" w:rsidRDefault="00D92389" w:rsidP="00D92389">
            <w:pPr>
              <w:spacing w:after="0"/>
              <w:jc w:val="right"/>
              <w:rPr>
                <w:rFonts w:eastAsia="Times New Roman"/>
                <w:sz w:val="32"/>
                <w:szCs w:val="32"/>
                <w:lang w:eastAsia="en-NZ"/>
              </w:rPr>
            </w:pPr>
            <w:r>
              <w:rPr>
                <w:rFonts w:eastAsia="Times New Roman"/>
                <w:b/>
                <w:bCs/>
                <w:sz w:val="32"/>
                <w:szCs w:val="32"/>
                <w:lang w:eastAsia="en-NZ"/>
              </w:rPr>
              <w:t>214,789</w:t>
            </w:r>
          </w:p>
        </w:tc>
      </w:tr>
    </w:tbl>
    <w:p w14:paraId="19A65191" w14:textId="77777777" w:rsidR="00D92389" w:rsidRPr="00112F91" w:rsidRDefault="00D92389" w:rsidP="001370FD">
      <w:pPr>
        <w:rPr>
          <w:sz w:val="4"/>
          <w:szCs w:val="32"/>
        </w:rPr>
      </w:pPr>
    </w:p>
    <w:p w14:paraId="1CC6400F" w14:textId="77777777" w:rsidR="001E145B" w:rsidRDefault="001E145B">
      <w:pPr>
        <w:spacing w:after="160" w:line="259" w:lineRule="auto"/>
        <w:rPr>
          <w:rFonts w:cs="Times New Roman"/>
          <w:b/>
          <w:color w:val="000000"/>
          <w:sz w:val="32"/>
          <w:szCs w:val="36"/>
        </w:rPr>
      </w:pPr>
      <w:r>
        <w:br w:type="page"/>
      </w:r>
    </w:p>
    <w:p w14:paraId="5DBC27E0" w14:textId="7287F53B" w:rsidR="00410A63" w:rsidRPr="00C462B0" w:rsidRDefault="00410A63" w:rsidP="00410A63">
      <w:pPr>
        <w:pStyle w:val="NameTitle"/>
      </w:pPr>
      <w:r w:rsidRPr="00C462B0">
        <w:lastRenderedPageBreak/>
        <w:t>Association of Blind Citizens of New Zealand Incorporated – National Office Performance Report for the year ended 30 June 202</w:t>
      </w:r>
      <w:r w:rsidR="00467A74">
        <w:t>3</w:t>
      </w:r>
    </w:p>
    <w:p w14:paraId="10EF0075" w14:textId="77777777" w:rsidR="008F5F9D" w:rsidRDefault="008F5F9D" w:rsidP="008F5F9D">
      <w:pPr>
        <w:pStyle w:val="Heading2"/>
      </w:pPr>
      <w:r w:rsidRPr="00EA2E4E">
        <w:t>Statement of Cash Flows</w:t>
      </w:r>
    </w:p>
    <w:tbl>
      <w:tblPr>
        <w:tblW w:w="29970" w:type="dxa"/>
        <w:tblLook w:val="04A0" w:firstRow="1" w:lastRow="0" w:firstColumn="1" w:lastColumn="0" w:noHBand="0" w:noVBand="1"/>
      </w:tblPr>
      <w:tblGrid>
        <w:gridCol w:w="13464"/>
        <w:gridCol w:w="16506"/>
      </w:tblGrid>
      <w:tr w:rsidR="00477537" w:rsidRPr="00E563C9" w14:paraId="54008967" w14:textId="77777777" w:rsidTr="00477537">
        <w:trPr>
          <w:trHeight w:val="301"/>
        </w:trPr>
        <w:tc>
          <w:tcPr>
            <w:tcW w:w="13464" w:type="dxa"/>
            <w:vMerge w:val="restart"/>
            <w:noWrap/>
            <w:hideMark/>
          </w:tcPr>
          <w:tbl>
            <w:tblPr>
              <w:tblW w:w="10102" w:type="dxa"/>
              <w:tblLook w:val="04A0" w:firstRow="1" w:lastRow="0" w:firstColumn="1" w:lastColumn="0" w:noHBand="0" w:noVBand="1"/>
            </w:tblPr>
            <w:tblGrid>
              <w:gridCol w:w="5638"/>
              <w:gridCol w:w="27"/>
              <w:gridCol w:w="2340"/>
              <w:gridCol w:w="90"/>
              <w:gridCol w:w="1530"/>
              <w:gridCol w:w="56"/>
              <w:gridCol w:w="421"/>
            </w:tblGrid>
            <w:tr w:rsidR="00477537" w:rsidRPr="00E058C3" w14:paraId="57F3C6A2" w14:textId="77777777" w:rsidTr="00753F35">
              <w:trPr>
                <w:gridAfter w:val="2"/>
                <w:wAfter w:w="477" w:type="dxa"/>
                <w:trHeight w:val="301"/>
              </w:trPr>
              <w:tc>
                <w:tcPr>
                  <w:tcW w:w="5665" w:type="dxa"/>
                  <w:gridSpan w:val="2"/>
                  <w:vMerge w:val="restart"/>
                  <w:noWrap/>
                  <w:hideMark/>
                </w:tcPr>
                <w:p w14:paraId="6D463686" w14:textId="77777777" w:rsidR="00477537" w:rsidRPr="00E058C3" w:rsidRDefault="00477537" w:rsidP="00477537">
                  <w:pPr>
                    <w:spacing w:after="0"/>
                    <w:rPr>
                      <w:rFonts w:eastAsia="Times New Roman"/>
                      <w:sz w:val="32"/>
                      <w:szCs w:val="32"/>
                      <w:lang w:eastAsia="en-NZ"/>
                    </w:rPr>
                  </w:pPr>
                </w:p>
              </w:tc>
              <w:tc>
                <w:tcPr>
                  <w:tcW w:w="2340" w:type="dxa"/>
                  <w:noWrap/>
                  <w:hideMark/>
                </w:tcPr>
                <w:p w14:paraId="39A695E3" w14:textId="77777777" w:rsidR="00477537" w:rsidRPr="00E058C3" w:rsidRDefault="00477537" w:rsidP="00477537">
                  <w:pPr>
                    <w:spacing w:after="0"/>
                    <w:jc w:val="right"/>
                    <w:rPr>
                      <w:rFonts w:eastAsia="Times New Roman"/>
                      <w:b/>
                      <w:sz w:val="32"/>
                      <w:szCs w:val="32"/>
                      <w:lang w:eastAsia="en-NZ"/>
                    </w:rPr>
                  </w:pPr>
                  <w:r w:rsidRPr="00E058C3">
                    <w:rPr>
                      <w:rFonts w:eastAsia="Times New Roman"/>
                      <w:b/>
                      <w:sz w:val="32"/>
                      <w:szCs w:val="32"/>
                      <w:lang w:eastAsia="en-NZ"/>
                    </w:rPr>
                    <w:t>2023</w:t>
                  </w:r>
                </w:p>
              </w:tc>
              <w:tc>
                <w:tcPr>
                  <w:tcW w:w="1620" w:type="dxa"/>
                  <w:gridSpan w:val="2"/>
                  <w:noWrap/>
                  <w:hideMark/>
                </w:tcPr>
                <w:p w14:paraId="46D0EBD3" w14:textId="77777777" w:rsidR="00477537" w:rsidRPr="00E058C3" w:rsidRDefault="00477537" w:rsidP="00477537">
                  <w:pPr>
                    <w:spacing w:after="0"/>
                    <w:jc w:val="right"/>
                    <w:rPr>
                      <w:rFonts w:eastAsia="Times New Roman"/>
                      <w:b/>
                      <w:sz w:val="32"/>
                      <w:szCs w:val="32"/>
                      <w:lang w:eastAsia="en-NZ"/>
                    </w:rPr>
                  </w:pPr>
                  <w:r w:rsidRPr="00E058C3">
                    <w:rPr>
                      <w:rFonts w:eastAsia="Times New Roman"/>
                      <w:b/>
                      <w:sz w:val="32"/>
                      <w:szCs w:val="32"/>
                      <w:lang w:eastAsia="en-NZ"/>
                    </w:rPr>
                    <w:t>2022</w:t>
                  </w:r>
                </w:p>
              </w:tc>
            </w:tr>
            <w:tr w:rsidR="00477537" w:rsidRPr="00E058C3" w14:paraId="357DA48B" w14:textId="77777777" w:rsidTr="00753F35">
              <w:trPr>
                <w:gridAfter w:val="2"/>
                <w:wAfter w:w="477" w:type="dxa"/>
                <w:trHeight w:val="301"/>
              </w:trPr>
              <w:tc>
                <w:tcPr>
                  <w:tcW w:w="5665" w:type="dxa"/>
                  <w:gridSpan w:val="2"/>
                  <w:vMerge/>
                  <w:noWrap/>
                  <w:hideMark/>
                </w:tcPr>
                <w:p w14:paraId="3E180B8B" w14:textId="77777777" w:rsidR="00477537" w:rsidRPr="00E058C3" w:rsidRDefault="00477537" w:rsidP="00477537">
                  <w:pPr>
                    <w:spacing w:after="0"/>
                    <w:rPr>
                      <w:rFonts w:eastAsia="Times New Roman"/>
                      <w:sz w:val="32"/>
                      <w:szCs w:val="32"/>
                      <w:lang w:eastAsia="en-NZ"/>
                    </w:rPr>
                  </w:pPr>
                </w:p>
              </w:tc>
              <w:tc>
                <w:tcPr>
                  <w:tcW w:w="2340" w:type="dxa"/>
                  <w:noWrap/>
                  <w:hideMark/>
                </w:tcPr>
                <w:p w14:paraId="3B7FB368" w14:textId="77777777" w:rsidR="00477537" w:rsidRPr="00E058C3" w:rsidRDefault="00477537" w:rsidP="00477537">
                  <w:pPr>
                    <w:spacing w:after="0"/>
                    <w:jc w:val="right"/>
                    <w:rPr>
                      <w:rFonts w:eastAsia="Times New Roman"/>
                      <w:b/>
                      <w:sz w:val="32"/>
                      <w:szCs w:val="32"/>
                      <w:lang w:eastAsia="en-NZ"/>
                    </w:rPr>
                  </w:pPr>
                  <w:r w:rsidRPr="00E058C3">
                    <w:rPr>
                      <w:rFonts w:eastAsia="Times New Roman"/>
                      <w:b/>
                      <w:sz w:val="32"/>
                      <w:szCs w:val="32"/>
                      <w:lang w:eastAsia="en-NZ"/>
                    </w:rPr>
                    <w:t>$</w:t>
                  </w:r>
                </w:p>
              </w:tc>
              <w:tc>
                <w:tcPr>
                  <w:tcW w:w="1620" w:type="dxa"/>
                  <w:gridSpan w:val="2"/>
                  <w:noWrap/>
                  <w:hideMark/>
                </w:tcPr>
                <w:p w14:paraId="2D126371" w14:textId="77777777" w:rsidR="00477537" w:rsidRPr="00E058C3" w:rsidRDefault="00477537" w:rsidP="00477537">
                  <w:pPr>
                    <w:spacing w:after="0"/>
                    <w:jc w:val="right"/>
                    <w:rPr>
                      <w:rFonts w:eastAsia="Times New Roman"/>
                      <w:b/>
                      <w:sz w:val="32"/>
                      <w:szCs w:val="32"/>
                      <w:lang w:eastAsia="en-NZ"/>
                    </w:rPr>
                  </w:pPr>
                  <w:r w:rsidRPr="00E058C3">
                    <w:rPr>
                      <w:rFonts w:eastAsia="Times New Roman"/>
                      <w:b/>
                      <w:sz w:val="32"/>
                      <w:szCs w:val="32"/>
                      <w:lang w:eastAsia="en-NZ"/>
                    </w:rPr>
                    <w:t>$</w:t>
                  </w:r>
                </w:p>
              </w:tc>
            </w:tr>
            <w:tr w:rsidR="00477537" w:rsidRPr="00E058C3" w14:paraId="75E20D22" w14:textId="77777777" w:rsidTr="00753F35">
              <w:trPr>
                <w:trHeight w:val="301"/>
              </w:trPr>
              <w:tc>
                <w:tcPr>
                  <w:tcW w:w="5638" w:type="dxa"/>
                  <w:noWrap/>
                  <w:hideMark/>
                </w:tcPr>
                <w:p w14:paraId="301E2EB5" w14:textId="77777777" w:rsidR="00477537" w:rsidRPr="00E058C3" w:rsidRDefault="00477537" w:rsidP="00477537">
                  <w:pPr>
                    <w:spacing w:after="0"/>
                    <w:rPr>
                      <w:rFonts w:eastAsia="Times New Roman"/>
                      <w:b/>
                      <w:bCs/>
                      <w:sz w:val="32"/>
                      <w:szCs w:val="32"/>
                      <w:lang w:eastAsia="en-NZ"/>
                    </w:rPr>
                  </w:pPr>
                  <w:r w:rsidRPr="00E058C3">
                    <w:rPr>
                      <w:rFonts w:eastAsia="Times New Roman"/>
                      <w:b/>
                      <w:bCs/>
                      <w:sz w:val="32"/>
                      <w:szCs w:val="32"/>
                      <w:lang w:eastAsia="en-NZ"/>
                    </w:rPr>
                    <w:t>Cash was applied to:</w:t>
                  </w:r>
                </w:p>
              </w:tc>
              <w:tc>
                <w:tcPr>
                  <w:tcW w:w="2457" w:type="dxa"/>
                  <w:gridSpan w:val="3"/>
                  <w:noWrap/>
                </w:tcPr>
                <w:p w14:paraId="10F290CD" w14:textId="77777777" w:rsidR="00477537" w:rsidRPr="00E058C3" w:rsidRDefault="00477537" w:rsidP="00477537">
                  <w:pPr>
                    <w:spacing w:after="0"/>
                    <w:jc w:val="right"/>
                    <w:rPr>
                      <w:rFonts w:eastAsia="Times New Roman"/>
                      <w:b/>
                      <w:bCs/>
                      <w:sz w:val="32"/>
                      <w:szCs w:val="32"/>
                      <w:lang w:eastAsia="en-NZ"/>
                    </w:rPr>
                  </w:pPr>
                </w:p>
              </w:tc>
              <w:tc>
                <w:tcPr>
                  <w:tcW w:w="1586" w:type="dxa"/>
                  <w:gridSpan w:val="2"/>
                </w:tcPr>
                <w:p w14:paraId="44A9C10B" w14:textId="77777777" w:rsidR="00477537" w:rsidRPr="00E058C3" w:rsidRDefault="00477537" w:rsidP="00477537">
                  <w:pPr>
                    <w:spacing w:after="0"/>
                    <w:jc w:val="right"/>
                    <w:rPr>
                      <w:rFonts w:eastAsia="Times New Roman"/>
                      <w:b/>
                      <w:bCs/>
                      <w:sz w:val="32"/>
                      <w:szCs w:val="32"/>
                      <w:lang w:eastAsia="en-NZ"/>
                    </w:rPr>
                  </w:pPr>
                </w:p>
              </w:tc>
              <w:tc>
                <w:tcPr>
                  <w:tcW w:w="421" w:type="dxa"/>
                  <w:noWrap/>
                </w:tcPr>
                <w:p w14:paraId="52DCA63B" w14:textId="77777777" w:rsidR="00477537" w:rsidRPr="00E058C3" w:rsidRDefault="00477537" w:rsidP="00477537">
                  <w:pPr>
                    <w:spacing w:after="0"/>
                    <w:jc w:val="right"/>
                    <w:rPr>
                      <w:rFonts w:eastAsia="Times New Roman"/>
                      <w:b/>
                      <w:bCs/>
                      <w:sz w:val="32"/>
                      <w:szCs w:val="32"/>
                      <w:lang w:eastAsia="en-NZ"/>
                    </w:rPr>
                  </w:pPr>
                </w:p>
              </w:tc>
            </w:tr>
            <w:tr w:rsidR="00477537" w:rsidRPr="00E058C3" w14:paraId="299BC934" w14:textId="77777777" w:rsidTr="00753F35">
              <w:trPr>
                <w:trHeight w:val="301"/>
              </w:trPr>
              <w:tc>
                <w:tcPr>
                  <w:tcW w:w="5638" w:type="dxa"/>
                  <w:noWrap/>
                  <w:hideMark/>
                </w:tcPr>
                <w:p w14:paraId="7C1EBA2C" w14:textId="77777777" w:rsidR="00477537" w:rsidRPr="00E058C3" w:rsidRDefault="00477537" w:rsidP="00477537">
                  <w:pPr>
                    <w:spacing w:after="0"/>
                    <w:rPr>
                      <w:rFonts w:eastAsia="Times New Roman"/>
                      <w:bCs/>
                      <w:sz w:val="32"/>
                      <w:szCs w:val="32"/>
                      <w:lang w:eastAsia="en-NZ"/>
                    </w:rPr>
                  </w:pPr>
                  <w:r w:rsidRPr="00E058C3">
                    <w:rPr>
                      <w:rFonts w:eastAsia="Times New Roman"/>
                      <w:bCs/>
                      <w:sz w:val="32"/>
                      <w:szCs w:val="32"/>
                      <w:lang w:eastAsia="en-NZ"/>
                    </w:rPr>
                    <w:t>Payments to acquire property, plant</w:t>
                  </w:r>
                </w:p>
                <w:p w14:paraId="41D92EAF" w14:textId="77777777" w:rsidR="00477537" w:rsidRPr="00E058C3" w:rsidRDefault="00477537" w:rsidP="00477537">
                  <w:pPr>
                    <w:spacing w:after="0"/>
                    <w:rPr>
                      <w:rFonts w:eastAsia="Times New Roman"/>
                      <w:b/>
                      <w:bCs/>
                      <w:sz w:val="32"/>
                      <w:szCs w:val="32"/>
                      <w:lang w:eastAsia="en-NZ"/>
                    </w:rPr>
                  </w:pPr>
                  <w:r w:rsidRPr="00E058C3">
                    <w:rPr>
                      <w:rFonts w:eastAsia="Times New Roman"/>
                      <w:bCs/>
                      <w:sz w:val="32"/>
                      <w:szCs w:val="32"/>
                      <w:lang w:eastAsia="en-NZ"/>
                    </w:rPr>
                    <w:t xml:space="preserve"> and equipment</w:t>
                  </w:r>
                </w:p>
              </w:tc>
              <w:tc>
                <w:tcPr>
                  <w:tcW w:w="2457" w:type="dxa"/>
                  <w:gridSpan w:val="3"/>
                  <w:noWrap/>
                </w:tcPr>
                <w:p w14:paraId="43E0BD6D" w14:textId="77777777" w:rsidR="00477537" w:rsidRPr="00E058C3" w:rsidRDefault="00477537" w:rsidP="00477537">
                  <w:pPr>
                    <w:spacing w:after="0"/>
                    <w:jc w:val="right"/>
                    <w:rPr>
                      <w:rFonts w:eastAsia="Times New Roman"/>
                      <w:bCs/>
                      <w:sz w:val="32"/>
                      <w:szCs w:val="32"/>
                      <w:lang w:eastAsia="en-NZ"/>
                    </w:rPr>
                  </w:pPr>
                  <w:r w:rsidRPr="00E058C3">
                    <w:rPr>
                      <w:rFonts w:eastAsia="Times New Roman"/>
                      <w:bCs/>
                      <w:sz w:val="32"/>
                      <w:szCs w:val="32"/>
                      <w:lang w:eastAsia="en-NZ"/>
                    </w:rPr>
                    <w:t>(1,945)</w:t>
                  </w:r>
                </w:p>
              </w:tc>
              <w:tc>
                <w:tcPr>
                  <w:tcW w:w="1586" w:type="dxa"/>
                  <w:gridSpan w:val="2"/>
                </w:tcPr>
                <w:p w14:paraId="1FCFCDE0" w14:textId="77777777" w:rsidR="00477537" w:rsidRPr="00E058C3" w:rsidRDefault="00477537" w:rsidP="00477537">
                  <w:pPr>
                    <w:spacing w:after="0"/>
                    <w:jc w:val="right"/>
                    <w:rPr>
                      <w:rFonts w:eastAsia="Times New Roman"/>
                      <w:bCs/>
                      <w:sz w:val="32"/>
                      <w:szCs w:val="32"/>
                      <w:lang w:eastAsia="en-NZ"/>
                    </w:rPr>
                  </w:pPr>
                  <w:r w:rsidRPr="00E058C3">
                    <w:rPr>
                      <w:rFonts w:eastAsia="Times New Roman"/>
                      <w:bCs/>
                      <w:sz w:val="32"/>
                      <w:szCs w:val="32"/>
                      <w:lang w:eastAsia="en-NZ"/>
                    </w:rPr>
                    <w:t>(1,202)</w:t>
                  </w:r>
                </w:p>
              </w:tc>
              <w:tc>
                <w:tcPr>
                  <w:tcW w:w="421" w:type="dxa"/>
                  <w:noWrap/>
                </w:tcPr>
                <w:p w14:paraId="3197DA3B" w14:textId="77777777" w:rsidR="00477537" w:rsidRPr="00E058C3" w:rsidRDefault="00477537" w:rsidP="00477537">
                  <w:pPr>
                    <w:spacing w:after="0"/>
                    <w:jc w:val="right"/>
                    <w:rPr>
                      <w:rFonts w:eastAsia="Times New Roman"/>
                      <w:b/>
                      <w:bCs/>
                      <w:sz w:val="32"/>
                      <w:szCs w:val="32"/>
                      <w:lang w:eastAsia="en-NZ"/>
                    </w:rPr>
                  </w:pPr>
                </w:p>
              </w:tc>
            </w:tr>
            <w:tr w:rsidR="00477537" w:rsidRPr="00E058C3" w14:paraId="486FCA54" w14:textId="77777777" w:rsidTr="00753F35">
              <w:trPr>
                <w:trHeight w:val="301"/>
              </w:trPr>
              <w:tc>
                <w:tcPr>
                  <w:tcW w:w="5638" w:type="dxa"/>
                  <w:noWrap/>
                  <w:hideMark/>
                </w:tcPr>
                <w:p w14:paraId="58828A1C" w14:textId="77777777" w:rsidR="00477537" w:rsidRPr="00E058C3" w:rsidRDefault="00477537" w:rsidP="00477537">
                  <w:pPr>
                    <w:spacing w:after="0"/>
                    <w:rPr>
                      <w:rFonts w:eastAsia="Times New Roman"/>
                      <w:bCs/>
                      <w:sz w:val="32"/>
                      <w:szCs w:val="32"/>
                      <w:lang w:eastAsia="en-NZ"/>
                    </w:rPr>
                  </w:pPr>
                  <w:r w:rsidRPr="00E058C3">
                    <w:rPr>
                      <w:rFonts w:eastAsia="Times New Roman"/>
                      <w:bCs/>
                      <w:sz w:val="32"/>
                      <w:szCs w:val="32"/>
                      <w:lang w:eastAsia="en-NZ"/>
                    </w:rPr>
                    <w:t>Payments to purchase investments</w:t>
                  </w:r>
                </w:p>
                <w:p w14:paraId="22F9332F" w14:textId="77777777" w:rsidR="00477537" w:rsidRPr="00E058C3" w:rsidRDefault="00477537" w:rsidP="00477537">
                  <w:pPr>
                    <w:spacing w:after="0"/>
                    <w:rPr>
                      <w:rFonts w:eastAsia="Times New Roman"/>
                      <w:bCs/>
                      <w:sz w:val="32"/>
                      <w:szCs w:val="32"/>
                      <w:lang w:eastAsia="en-NZ"/>
                    </w:rPr>
                  </w:pPr>
                </w:p>
              </w:tc>
              <w:tc>
                <w:tcPr>
                  <w:tcW w:w="2457" w:type="dxa"/>
                  <w:gridSpan w:val="3"/>
                  <w:noWrap/>
                </w:tcPr>
                <w:p w14:paraId="4D2D51D6" w14:textId="77777777" w:rsidR="00477537" w:rsidRPr="00E058C3" w:rsidRDefault="00477537" w:rsidP="00477537">
                  <w:pPr>
                    <w:spacing w:after="0"/>
                    <w:jc w:val="right"/>
                    <w:rPr>
                      <w:rFonts w:eastAsia="Times New Roman"/>
                      <w:bCs/>
                      <w:sz w:val="32"/>
                      <w:szCs w:val="32"/>
                      <w:lang w:eastAsia="en-NZ"/>
                    </w:rPr>
                  </w:pPr>
                  <w:r w:rsidRPr="00E058C3">
                    <w:rPr>
                      <w:rFonts w:eastAsia="Times New Roman"/>
                      <w:bCs/>
                      <w:sz w:val="32"/>
                      <w:szCs w:val="32"/>
                      <w:lang w:eastAsia="en-NZ"/>
                    </w:rPr>
                    <w:t>(4,543)</w:t>
                  </w:r>
                </w:p>
              </w:tc>
              <w:tc>
                <w:tcPr>
                  <w:tcW w:w="1586" w:type="dxa"/>
                  <w:gridSpan w:val="2"/>
                </w:tcPr>
                <w:p w14:paraId="5EA96EAF" w14:textId="77777777" w:rsidR="00477537" w:rsidRPr="00E058C3" w:rsidRDefault="00477537" w:rsidP="00477537">
                  <w:pPr>
                    <w:spacing w:after="0"/>
                    <w:jc w:val="right"/>
                    <w:rPr>
                      <w:rFonts w:eastAsia="Times New Roman"/>
                      <w:bCs/>
                      <w:sz w:val="32"/>
                      <w:szCs w:val="32"/>
                      <w:lang w:eastAsia="en-NZ"/>
                    </w:rPr>
                  </w:pPr>
                  <w:r w:rsidRPr="00E058C3">
                    <w:rPr>
                      <w:rFonts w:eastAsia="Times New Roman"/>
                      <w:bCs/>
                      <w:sz w:val="32"/>
                      <w:szCs w:val="32"/>
                      <w:lang w:eastAsia="en-NZ"/>
                    </w:rPr>
                    <w:t>3,336</w:t>
                  </w:r>
                </w:p>
              </w:tc>
              <w:tc>
                <w:tcPr>
                  <w:tcW w:w="421" w:type="dxa"/>
                  <w:noWrap/>
                </w:tcPr>
                <w:p w14:paraId="4280209C" w14:textId="77777777" w:rsidR="00477537" w:rsidRPr="00E058C3" w:rsidRDefault="00477537" w:rsidP="00477537">
                  <w:pPr>
                    <w:spacing w:after="0"/>
                    <w:jc w:val="right"/>
                    <w:rPr>
                      <w:rFonts w:eastAsia="Times New Roman"/>
                      <w:b/>
                      <w:bCs/>
                      <w:sz w:val="32"/>
                      <w:szCs w:val="32"/>
                      <w:lang w:eastAsia="en-NZ"/>
                    </w:rPr>
                  </w:pPr>
                </w:p>
              </w:tc>
            </w:tr>
            <w:tr w:rsidR="00477537" w:rsidRPr="00E058C3" w14:paraId="30D6ADAD" w14:textId="77777777" w:rsidTr="00753F35">
              <w:trPr>
                <w:trHeight w:val="301"/>
              </w:trPr>
              <w:tc>
                <w:tcPr>
                  <w:tcW w:w="5638" w:type="dxa"/>
                  <w:noWrap/>
                  <w:hideMark/>
                </w:tcPr>
                <w:p w14:paraId="03B1C133" w14:textId="77777777" w:rsidR="00477537" w:rsidRPr="00E058C3" w:rsidRDefault="00477537" w:rsidP="00477537">
                  <w:pPr>
                    <w:spacing w:after="0"/>
                    <w:rPr>
                      <w:rFonts w:eastAsia="Times New Roman"/>
                      <w:b/>
                      <w:bCs/>
                      <w:sz w:val="32"/>
                      <w:szCs w:val="32"/>
                      <w:lang w:eastAsia="en-NZ"/>
                    </w:rPr>
                  </w:pPr>
                  <w:r w:rsidRPr="00E058C3">
                    <w:rPr>
                      <w:rFonts w:eastAsia="Times New Roman"/>
                      <w:b/>
                      <w:bCs/>
                      <w:sz w:val="32"/>
                      <w:szCs w:val="32"/>
                      <w:lang w:eastAsia="en-NZ"/>
                    </w:rPr>
                    <w:t>Net Cash Flows from Investing and Financing Activities</w:t>
                  </w:r>
                </w:p>
              </w:tc>
              <w:tc>
                <w:tcPr>
                  <w:tcW w:w="2457" w:type="dxa"/>
                  <w:gridSpan w:val="3"/>
                  <w:noWrap/>
                </w:tcPr>
                <w:p w14:paraId="554D7C58" w14:textId="77777777" w:rsidR="00477537" w:rsidRPr="00E058C3" w:rsidRDefault="00477537" w:rsidP="00477537">
                  <w:pPr>
                    <w:spacing w:after="0"/>
                    <w:jc w:val="right"/>
                    <w:rPr>
                      <w:rFonts w:eastAsia="Times New Roman"/>
                      <w:b/>
                      <w:bCs/>
                      <w:sz w:val="32"/>
                      <w:szCs w:val="32"/>
                      <w:lang w:eastAsia="en-NZ"/>
                    </w:rPr>
                  </w:pPr>
                  <w:r w:rsidRPr="00E058C3">
                    <w:rPr>
                      <w:rFonts w:eastAsia="Times New Roman"/>
                      <w:b/>
                      <w:bCs/>
                      <w:sz w:val="32"/>
                      <w:szCs w:val="32"/>
                      <w:lang w:eastAsia="en-NZ"/>
                    </w:rPr>
                    <w:t>(6,488)</w:t>
                  </w:r>
                </w:p>
              </w:tc>
              <w:tc>
                <w:tcPr>
                  <w:tcW w:w="1586" w:type="dxa"/>
                  <w:gridSpan w:val="2"/>
                </w:tcPr>
                <w:p w14:paraId="18A82C5D" w14:textId="77777777" w:rsidR="00477537" w:rsidRPr="00E058C3" w:rsidRDefault="00477537" w:rsidP="00477537">
                  <w:pPr>
                    <w:spacing w:after="0"/>
                    <w:jc w:val="right"/>
                    <w:rPr>
                      <w:rFonts w:eastAsia="Times New Roman"/>
                      <w:b/>
                      <w:bCs/>
                      <w:sz w:val="32"/>
                      <w:szCs w:val="32"/>
                      <w:lang w:eastAsia="en-NZ"/>
                    </w:rPr>
                  </w:pPr>
                  <w:r w:rsidRPr="00E058C3">
                    <w:rPr>
                      <w:rFonts w:eastAsia="Times New Roman"/>
                      <w:b/>
                      <w:bCs/>
                      <w:sz w:val="32"/>
                      <w:szCs w:val="32"/>
                      <w:lang w:eastAsia="en-NZ"/>
                    </w:rPr>
                    <w:t>2,134</w:t>
                  </w:r>
                </w:p>
              </w:tc>
              <w:tc>
                <w:tcPr>
                  <w:tcW w:w="421" w:type="dxa"/>
                  <w:noWrap/>
                </w:tcPr>
                <w:p w14:paraId="4323007E" w14:textId="77777777" w:rsidR="00477537" w:rsidRPr="00E058C3" w:rsidRDefault="00477537" w:rsidP="00477537">
                  <w:pPr>
                    <w:spacing w:after="0"/>
                    <w:jc w:val="right"/>
                    <w:rPr>
                      <w:rFonts w:eastAsia="Times New Roman"/>
                      <w:b/>
                      <w:bCs/>
                      <w:sz w:val="32"/>
                      <w:szCs w:val="32"/>
                      <w:lang w:eastAsia="en-NZ"/>
                    </w:rPr>
                  </w:pPr>
                </w:p>
              </w:tc>
            </w:tr>
          </w:tbl>
          <w:p w14:paraId="00BAA847" w14:textId="77777777" w:rsidR="00477537" w:rsidRDefault="00477537" w:rsidP="00477537">
            <w:pPr>
              <w:spacing w:after="0"/>
              <w:rPr>
                <w:rFonts w:eastAsia="Times New Roman"/>
                <w:sz w:val="32"/>
                <w:szCs w:val="32"/>
                <w:lang w:eastAsia="en-NZ"/>
              </w:rPr>
            </w:pPr>
          </w:p>
          <w:tbl>
            <w:tblPr>
              <w:tblW w:w="12853" w:type="dxa"/>
              <w:tblLook w:val="04A0" w:firstRow="1" w:lastRow="0" w:firstColumn="1" w:lastColumn="0" w:noHBand="0" w:noVBand="1"/>
            </w:tblPr>
            <w:tblGrid>
              <w:gridCol w:w="5638"/>
              <w:gridCol w:w="2457"/>
              <w:gridCol w:w="1586"/>
              <w:gridCol w:w="34"/>
              <w:gridCol w:w="529"/>
              <w:gridCol w:w="2609"/>
            </w:tblGrid>
            <w:tr w:rsidR="00477537" w:rsidRPr="00E563C9" w14:paraId="6EE89372" w14:textId="77777777" w:rsidTr="00753F35">
              <w:trPr>
                <w:trHeight w:val="301"/>
              </w:trPr>
              <w:tc>
                <w:tcPr>
                  <w:tcW w:w="5638" w:type="dxa"/>
                  <w:noWrap/>
                  <w:hideMark/>
                </w:tcPr>
                <w:p w14:paraId="2EB5EDD5" w14:textId="77777777" w:rsidR="00477537" w:rsidRPr="00E563C9" w:rsidRDefault="00477537" w:rsidP="00477537">
                  <w:pPr>
                    <w:spacing w:after="0"/>
                    <w:rPr>
                      <w:rFonts w:eastAsia="Times New Roman"/>
                      <w:b/>
                      <w:bCs/>
                      <w:sz w:val="32"/>
                      <w:szCs w:val="32"/>
                      <w:lang w:eastAsia="en-NZ"/>
                    </w:rPr>
                  </w:pPr>
                  <w:r w:rsidRPr="00E563C9">
                    <w:rPr>
                      <w:rFonts w:eastAsia="Times New Roman"/>
                      <w:b/>
                      <w:bCs/>
                      <w:sz w:val="32"/>
                      <w:szCs w:val="32"/>
                      <w:lang w:eastAsia="en-NZ"/>
                    </w:rPr>
                    <w:t>Net Increase / (Decrease) in Cash</w:t>
                  </w:r>
                </w:p>
              </w:tc>
              <w:tc>
                <w:tcPr>
                  <w:tcW w:w="2457" w:type="dxa"/>
                  <w:noWrap/>
                </w:tcPr>
                <w:p w14:paraId="1471D604" w14:textId="77777777" w:rsidR="00477537" w:rsidRPr="00E563C9" w:rsidRDefault="00477537" w:rsidP="00477537">
                  <w:pPr>
                    <w:spacing w:after="0"/>
                    <w:jc w:val="right"/>
                    <w:rPr>
                      <w:rFonts w:eastAsia="Times New Roman"/>
                      <w:b/>
                      <w:bCs/>
                      <w:sz w:val="32"/>
                      <w:szCs w:val="32"/>
                      <w:lang w:eastAsia="en-NZ"/>
                    </w:rPr>
                  </w:pPr>
                  <w:r>
                    <w:rPr>
                      <w:rFonts w:eastAsia="Times New Roman"/>
                      <w:b/>
                      <w:bCs/>
                      <w:sz w:val="32"/>
                      <w:szCs w:val="32"/>
                      <w:lang w:eastAsia="en-NZ"/>
                    </w:rPr>
                    <w:t>18,693</w:t>
                  </w:r>
                </w:p>
              </w:tc>
              <w:tc>
                <w:tcPr>
                  <w:tcW w:w="1586" w:type="dxa"/>
                </w:tcPr>
                <w:p w14:paraId="6E2C1A2D" w14:textId="77777777" w:rsidR="00477537" w:rsidRPr="00E563C9" w:rsidRDefault="00477537" w:rsidP="00477537">
                  <w:pPr>
                    <w:spacing w:after="0"/>
                    <w:jc w:val="right"/>
                    <w:rPr>
                      <w:rFonts w:eastAsia="Times New Roman"/>
                      <w:b/>
                      <w:bCs/>
                      <w:sz w:val="32"/>
                      <w:szCs w:val="32"/>
                      <w:lang w:eastAsia="en-NZ"/>
                    </w:rPr>
                  </w:pPr>
                  <w:r>
                    <w:rPr>
                      <w:rFonts w:eastAsia="Times New Roman"/>
                      <w:b/>
                      <w:bCs/>
                      <w:sz w:val="32"/>
                      <w:szCs w:val="32"/>
                      <w:lang w:eastAsia="en-NZ"/>
                    </w:rPr>
                    <w:t>216,923</w:t>
                  </w:r>
                </w:p>
              </w:tc>
              <w:tc>
                <w:tcPr>
                  <w:tcW w:w="563" w:type="dxa"/>
                  <w:gridSpan w:val="2"/>
                </w:tcPr>
                <w:p w14:paraId="2CF513D1" w14:textId="77777777" w:rsidR="00477537" w:rsidRPr="00E563C9" w:rsidRDefault="00477537" w:rsidP="00477537">
                  <w:pPr>
                    <w:spacing w:after="0"/>
                    <w:jc w:val="right"/>
                    <w:rPr>
                      <w:rFonts w:eastAsia="Times New Roman"/>
                      <w:b/>
                      <w:bCs/>
                      <w:sz w:val="32"/>
                      <w:szCs w:val="32"/>
                      <w:lang w:eastAsia="en-NZ"/>
                    </w:rPr>
                  </w:pPr>
                </w:p>
              </w:tc>
              <w:tc>
                <w:tcPr>
                  <w:tcW w:w="2609" w:type="dxa"/>
                  <w:noWrap/>
                </w:tcPr>
                <w:p w14:paraId="51060487" w14:textId="77777777" w:rsidR="00477537" w:rsidRPr="00E563C9" w:rsidRDefault="00477537" w:rsidP="00477537">
                  <w:pPr>
                    <w:spacing w:after="0"/>
                    <w:jc w:val="right"/>
                    <w:rPr>
                      <w:rFonts w:eastAsia="Times New Roman"/>
                      <w:b/>
                      <w:bCs/>
                      <w:sz w:val="32"/>
                      <w:szCs w:val="32"/>
                      <w:lang w:eastAsia="en-NZ"/>
                    </w:rPr>
                  </w:pPr>
                </w:p>
              </w:tc>
            </w:tr>
            <w:tr w:rsidR="00477537" w:rsidRPr="00E563C9" w14:paraId="798503AA" w14:textId="77777777" w:rsidTr="00753F35">
              <w:trPr>
                <w:trHeight w:val="301"/>
              </w:trPr>
              <w:tc>
                <w:tcPr>
                  <w:tcW w:w="5638" w:type="dxa"/>
                  <w:noWrap/>
                  <w:hideMark/>
                </w:tcPr>
                <w:p w14:paraId="6B6D6589" w14:textId="77777777" w:rsidR="00477537" w:rsidRPr="00E563C9" w:rsidRDefault="00477537" w:rsidP="00477537">
                  <w:pPr>
                    <w:spacing w:after="0"/>
                    <w:rPr>
                      <w:rFonts w:eastAsia="Times New Roman"/>
                      <w:b/>
                      <w:bCs/>
                      <w:sz w:val="32"/>
                      <w:szCs w:val="32"/>
                      <w:lang w:eastAsia="en-NZ"/>
                    </w:rPr>
                  </w:pPr>
                  <w:r w:rsidRPr="00E563C9">
                    <w:rPr>
                      <w:rFonts w:eastAsia="Times New Roman"/>
                      <w:b/>
                      <w:bCs/>
                      <w:sz w:val="32"/>
                      <w:szCs w:val="32"/>
                      <w:lang w:eastAsia="en-NZ"/>
                    </w:rPr>
                    <w:t>Opening Cash</w:t>
                  </w:r>
                </w:p>
              </w:tc>
              <w:tc>
                <w:tcPr>
                  <w:tcW w:w="2457" w:type="dxa"/>
                  <w:noWrap/>
                </w:tcPr>
                <w:p w14:paraId="5EDD32FA" w14:textId="77777777" w:rsidR="00477537" w:rsidRPr="00E563C9" w:rsidRDefault="00477537" w:rsidP="00477537">
                  <w:pPr>
                    <w:spacing w:after="0"/>
                    <w:jc w:val="right"/>
                    <w:rPr>
                      <w:rFonts w:eastAsia="Times New Roman"/>
                      <w:b/>
                      <w:bCs/>
                      <w:sz w:val="32"/>
                      <w:szCs w:val="32"/>
                      <w:lang w:eastAsia="en-NZ"/>
                    </w:rPr>
                  </w:pPr>
                  <w:r>
                    <w:rPr>
                      <w:rFonts w:eastAsia="Times New Roman"/>
                      <w:b/>
                      <w:bCs/>
                      <w:sz w:val="32"/>
                      <w:szCs w:val="32"/>
                      <w:lang w:eastAsia="en-NZ"/>
                    </w:rPr>
                    <w:t>648,896</w:t>
                  </w:r>
                </w:p>
              </w:tc>
              <w:tc>
                <w:tcPr>
                  <w:tcW w:w="1586" w:type="dxa"/>
                </w:tcPr>
                <w:p w14:paraId="66F9848C" w14:textId="77777777" w:rsidR="00477537" w:rsidRPr="00E563C9" w:rsidRDefault="00477537" w:rsidP="00477537">
                  <w:pPr>
                    <w:spacing w:after="0"/>
                    <w:jc w:val="right"/>
                    <w:rPr>
                      <w:rFonts w:eastAsia="Times New Roman"/>
                      <w:b/>
                      <w:bCs/>
                      <w:sz w:val="32"/>
                      <w:szCs w:val="32"/>
                      <w:lang w:eastAsia="en-NZ"/>
                    </w:rPr>
                  </w:pPr>
                  <w:r>
                    <w:rPr>
                      <w:rFonts w:eastAsia="Times New Roman"/>
                      <w:b/>
                      <w:bCs/>
                      <w:sz w:val="32"/>
                      <w:szCs w:val="32"/>
                      <w:lang w:eastAsia="en-NZ"/>
                    </w:rPr>
                    <w:t>431,973</w:t>
                  </w:r>
                </w:p>
              </w:tc>
              <w:tc>
                <w:tcPr>
                  <w:tcW w:w="563" w:type="dxa"/>
                  <w:gridSpan w:val="2"/>
                </w:tcPr>
                <w:p w14:paraId="0D5EE600" w14:textId="77777777" w:rsidR="00477537" w:rsidRPr="00E563C9" w:rsidRDefault="00477537" w:rsidP="00477537">
                  <w:pPr>
                    <w:spacing w:after="0"/>
                    <w:jc w:val="right"/>
                    <w:rPr>
                      <w:rFonts w:eastAsia="Times New Roman"/>
                      <w:b/>
                      <w:bCs/>
                      <w:sz w:val="32"/>
                      <w:szCs w:val="32"/>
                      <w:lang w:eastAsia="en-NZ"/>
                    </w:rPr>
                  </w:pPr>
                </w:p>
              </w:tc>
              <w:tc>
                <w:tcPr>
                  <w:tcW w:w="2609" w:type="dxa"/>
                  <w:noWrap/>
                </w:tcPr>
                <w:p w14:paraId="0CAA3A23" w14:textId="77777777" w:rsidR="00477537" w:rsidRPr="00E563C9" w:rsidRDefault="00477537" w:rsidP="00477537">
                  <w:pPr>
                    <w:spacing w:after="0"/>
                    <w:jc w:val="right"/>
                    <w:rPr>
                      <w:rFonts w:eastAsia="Times New Roman"/>
                      <w:b/>
                      <w:bCs/>
                      <w:sz w:val="32"/>
                      <w:szCs w:val="32"/>
                      <w:lang w:eastAsia="en-NZ"/>
                    </w:rPr>
                  </w:pPr>
                </w:p>
              </w:tc>
            </w:tr>
            <w:tr w:rsidR="00477537" w:rsidRPr="00E563C9" w14:paraId="03092786" w14:textId="77777777" w:rsidTr="00753F35">
              <w:trPr>
                <w:trHeight w:val="301"/>
              </w:trPr>
              <w:tc>
                <w:tcPr>
                  <w:tcW w:w="5638" w:type="dxa"/>
                  <w:noWrap/>
                  <w:hideMark/>
                </w:tcPr>
                <w:p w14:paraId="7EEA7E60" w14:textId="77777777" w:rsidR="00477537" w:rsidRPr="00E563C9" w:rsidRDefault="00477537" w:rsidP="00477537">
                  <w:pPr>
                    <w:spacing w:after="0"/>
                    <w:rPr>
                      <w:rFonts w:eastAsia="Times New Roman"/>
                      <w:b/>
                      <w:bCs/>
                      <w:sz w:val="32"/>
                      <w:szCs w:val="32"/>
                      <w:lang w:eastAsia="en-NZ"/>
                    </w:rPr>
                  </w:pPr>
                  <w:r w:rsidRPr="00E563C9">
                    <w:rPr>
                      <w:rFonts w:eastAsia="Times New Roman"/>
                      <w:b/>
                      <w:bCs/>
                      <w:sz w:val="32"/>
                      <w:szCs w:val="32"/>
                      <w:lang w:eastAsia="en-NZ"/>
                    </w:rPr>
                    <w:t>Closing Cash</w:t>
                  </w:r>
                </w:p>
              </w:tc>
              <w:tc>
                <w:tcPr>
                  <w:tcW w:w="2457" w:type="dxa"/>
                  <w:noWrap/>
                </w:tcPr>
                <w:p w14:paraId="04FF1F31" w14:textId="77777777" w:rsidR="00477537" w:rsidRPr="00E563C9" w:rsidRDefault="00477537" w:rsidP="00477537">
                  <w:pPr>
                    <w:spacing w:after="0"/>
                    <w:jc w:val="right"/>
                    <w:rPr>
                      <w:rFonts w:eastAsia="Times New Roman"/>
                      <w:b/>
                      <w:bCs/>
                      <w:sz w:val="32"/>
                      <w:szCs w:val="32"/>
                      <w:lang w:eastAsia="en-NZ"/>
                    </w:rPr>
                  </w:pPr>
                  <w:r>
                    <w:rPr>
                      <w:rFonts w:eastAsia="Times New Roman"/>
                      <w:b/>
                      <w:bCs/>
                      <w:sz w:val="32"/>
                      <w:szCs w:val="32"/>
                      <w:lang w:eastAsia="en-NZ"/>
                    </w:rPr>
                    <w:t>667,589</w:t>
                  </w:r>
                </w:p>
              </w:tc>
              <w:tc>
                <w:tcPr>
                  <w:tcW w:w="1586" w:type="dxa"/>
                </w:tcPr>
                <w:p w14:paraId="4A5C4715" w14:textId="77777777" w:rsidR="00477537" w:rsidRPr="00E563C9" w:rsidRDefault="00477537" w:rsidP="00477537">
                  <w:pPr>
                    <w:spacing w:after="0"/>
                    <w:jc w:val="right"/>
                    <w:rPr>
                      <w:rFonts w:eastAsia="Times New Roman"/>
                      <w:b/>
                      <w:bCs/>
                      <w:sz w:val="32"/>
                      <w:szCs w:val="32"/>
                      <w:lang w:eastAsia="en-NZ"/>
                    </w:rPr>
                  </w:pPr>
                  <w:r>
                    <w:rPr>
                      <w:rFonts w:eastAsia="Times New Roman"/>
                      <w:b/>
                      <w:bCs/>
                      <w:sz w:val="32"/>
                      <w:szCs w:val="32"/>
                      <w:lang w:eastAsia="en-NZ"/>
                    </w:rPr>
                    <w:t>648,896</w:t>
                  </w:r>
                </w:p>
              </w:tc>
              <w:tc>
                <w:tcPr>
                  <w:tcW w:w="563" w:type="dxa"/>
                  <w:gridSpan w:val="2"/>
                </w:tcPr>
                <w:p w14:paraId="511FD7E1" w14:textId="77777777" w:rsidR="00477537" w:rsidRPr="00E563C9" w:rsidRDefault="00477537" w:rsidP="00477537">
                  <w:pPr>
                    <w:spacing w:after="0"/>
                    <w:jc w:val="right"/>
                    <w:rPr>
                      <w:rFonts w:eastAsia="Times New Roman"/>
                      <w:b/>
                      <w:bCs/>
                      <w:sz w:val="32"/>
                      <w:szCs w:val="32"/>
                      <w:lang w:eastAsia="en-NZ"/>
                    </w:rPr>
                  </w:pPr>
                </w:p>
              </w:tc>
              <w:tc>
                <w:tcPr>
                  <w:tcW w:w="2609" w:type="dxa"/>
                  <w:noWrap/>
                </w:tcPr>
                <w:p w14:paraId="4DA9B81E" w14:textId="77777777" w:rsidR="00477537" w:rsidRPr="00E563C9" w:rsidRDefault="00477537" w:rsidP="00477537">
                  <w:pPr>
                    <w:spacing w:after="0"/>
                    <w:jc w:val="right"/>
                    <w:rPr>
                      <w:rFonts w:eastAsia="Times New Roman"/>
                      <w:b/>
                      <w:bCs/>
                      <w:sz w:val="32"/>
                      <w:szCs w:val="32"/>
                      <w:lang w:eastAsia="en-NZ"/>
                    </w:rPr>
                  </w:pPr>
                </w:p>
              </w:tc>
            </w:tr>
            <w:tr w:rsidR="00477537" w:rsidRPr="00E563C9" w14:paraId="133579B9" w14:textId="77777777" w:rsidTr="00116E19">
              <w:trPr>
                <w:gridAfter w:val="2"/>
                <w:wAfter w:w="3138" w:type="dxa"/>
                <w:trHeight w:val="301"/>
              </w:trPr>
              <w:tc>
                <w:tcPr>
                  <w:tcW w:w="9715" w:type="dxa"/>
                  <w:gridSpan w:val="4"/>
                  <w:noWrap/>
                  <w:hideMark/>
                </w:tcPr>
                <w:p w14:paraId="113E043E" w14:textId="77777777" w:rsidR="00477537" w:rsidRPr="00E563C9" w:rsidRDefault="00477537" w:rsidP="00477537">
                  <w:pPr>
                    <w:spacing w:after="0"/>
                    <w:rPr>
                      <w:rFonts w:eastAsia="Times New Roman"/>
                      <w:b/>
                      <w:bCs/>
                      <w:sz w:val="32"/>
                      <w:szCs w:val="32"/>
                      <w:lang w:eastAsia="en-NZ"/>
                    </w:rPr>
                  </w:pPr>
                  <w:r w:rsidRPr="00E563C9">
                    <w:rPr>
                      <w:rFonts w:eastAsia="Times New Roman"/>
                      <w:b/>
                      <w:bCs/>
                      <w:sz w:val="32"/>
                      <w:szCs w:val="32"/>
                      <w:lang w:eastAsia="en-NZ"/>
                    </w:rPr>
                    <w:t>This is represented by:</w:t>
                  </w:r>
                </w:p>
              </w:tc>
            </w:tr>
            <w:tr w:rsidR="00477537" w:rsidRPr="00E563C9" w14:paraId="2F0F35F4" w14:textId="77777777" w:rsidTr="00116E19">
              <w:trPr>
                <w:gridAfter w:val="2"/>
                <w:wAfter w:w="3138" w:type="dxa"/>
                <w:trHeight w:val="300"/>
              </w:trPr>
              <w:tc>
                <w:tcPr>
                  <w:tcW w:w="5638" w:type="dxa"/>
                  <w:noWrap/>
                  <w:hideMark/>
                </w:tcPr>
                <w:p w14:paraId="058B655C" w14:textId="77777777" w:rsidR="00477537" w:rsidRPr="00E563C9" w:rsidRDefault="00477537" w:rsidP="00477537">
                  <w:pPr>
                    <w:spacing w:after="0"/>
                    <w:rPr>
                      <w:rFonts w:eastAsia="Times New Roman"/>
                      <w:bCs/>
                      <w:sz w:val="32"/>
                      <w:szCs w:val="32"/>
                      <w:lang w:eastAsia="en-NZ"/>
                    </w:rPr>
                  </w:pPr>
                  <w:r>
                    <w:rPr>
                      <w:rFonts w:eastAsia="Times New Roman"/>
                      <w:bCs/>
                      <w:sz w:val="32"/>
                      <w:szCs w:val="32"/>
                      <w:lang w:eastAsia="en-NZ"/>
                    </w:rPr>
                    <w:t>Bank Accounts</w:t>
                  </w:r>
                  <w:r w:rsidRPr="00E563C9">
                    <w:rPr>
                      <w:rFonts w:eastAsia="Times New Roman"/>
                      <w:bCs/>
                      <w:sz w:val="32"/>
                      <w:szCs w:val="32"/>
                      <w:lang w:eastAsia="en-NZ"/>
                    </w:rPr>
                    <w:t xml:space="preserve"> and Petty cash</w:t>
                  </w:r>
                </w:p>
              </w:tc>
              <w:tc>
                <w:tcPr>
                  <w:tcW w:w="2457" w:type="dxa"/>
                  <w:noWrap/>
                </w:tcPr>
                <w:p w14:paraId="4FBC21E9" w14:textId="77777777" w:rsidR="00477537" w:rsidRPr="00E563C9" w:rsidRDefault="00477537" w:rsidP="00477537">
                  <w:pPr>
                    <w:spacing w:after="0"/>
                    <w:jc w:val="right"/>
                    <w:rPr>
                      <w:rFonts w:eastAsia="Times New Roman"/>
                      <w:b/>
                      <w:bCs/>
                      <w:sz w:val="32"/>
                      <w:szCs w:val="32"/>
                      <w:lang w:eastAsia="en-NZ"/>
                    </w:rPr>
                  </w:pPr>
                  <w:r>
                    <w:rPr>
                      <w:rFonts w:eastAsia="Times New Roman"/>
                      <w:b/>
                      <w:bCs/>
                      <w:sz w:val="32"/>
                      <w:szCs w:val="32"/>
                      <w:lang w:eastAsia="en-NZ"/>
                    </w:rPr>
                    <w:t>667,589</w:t>
                  </w:r>
                </w:p>
              </w:tc>
              <w:tc>
                <w:tcPr>
                  <w:tcW w:w="1620" w:type="dxa"/>
                  <w:gridSpan w:val="2"/>
                  <w:noWrap/>
                </w:tcPr>
                <w:p w14:paraId="16B1420F" w14:textId="77777777" w:rsidR="00477537" w:rsidRDefault="00477537" w:rsidP="00477537">
                  <w:pPr>
                    <w:spacing w:after="0"/>
                    <w:jc w:val="right"/>
                    <w:rPr>
                      <w:rFonts w:eastAsia="Times New Roman"/>
                      <w:b/>
                      <w:bCs/>
                      <w:sz w:val="32"/>
                      <w:szCs w:val="32"/>
                      <w:lang w:eastAsia="en-NZ"/>
                    </w:rPr>
                  </w:pPr>
                  <w:r>
                    <w:rPr>
                      <w:rFonts w:eastAsia="Times New Roman"/>
                      <w:b/>
                      <w:bCs/>
                      <w:sz w:val="32"/>
                      <w:szCs w:val="32"/>
                      <w:lang w:eastAsia="en-NZ"/>
                    </w:rPr>
                    <w:t>648,896</w:t>
                  </w:r>
                </w:p>
                <w:p w14:paraId="7F6DB6EA" w14:textId="7CC1178C" w:rsidR="00477537" w:rsidRPr="00E563C9" w:rsidRDefault="00477537" w:rsidP="00477537">
                  <w:pPr>
                    <w:spacing w:after="0"/>
                    <w:jc w:val="right"/>
                    <w:rPr>
                      <w:rFonts w:eastAsia="Times New Roman"/>
                      <w:b/>
                      <w:bCs/>
                      <w:sz w:val="32"/>
                      <w:szCs w:val="32"/>
                      <w:lang w:eastAsia="en-NZ"/>
                    </w:rPr>
                  </w:pPr>
                </w:p>
              </w:tc>
            </w:tr>
          </w:tbl>
          <w:p w14:paraId="329F2673" w14:textId="13D65D06" w:rsidR="00477537" w:rsidRPr="00E563C9" w:rsidRDefault="00477537" w:rsidP="00477537">
            <w:pPr>
              <w:spacing w:after="0"/>
              <w:rPr>
                <w:rFonts w:eastAsia="Times New Roman"/>
                <w:sz w:val="32"/>
                <w:szCs w:val="32"/>
                <w:lang w:eastAsia="en-NZ"/>
              </w:rPr>
            </w:pPr>
          </w:p>
        </w:tc>
        <w:tc>
          <w:tcPr>
            <w:tcW w:w="16506" w:type="dxa"/>
            <w:noWrap/>
            <w:hideMark/>
          </w:tcPr>
          <w:tbl>
            <w:tblPr>
              <w:tblW w:w="12853" w:type="dxa"/>
              <w:tblLook w:val="04A0" w:firstRow="1" w:lastRow="0" w:firstColumn="1" w:lastColumn="0" w:noHBand="0" w:noVBand="1"/>
            </w:tblPr>
            <w:tblGrid>
              <w:gridCol w:w="5638"/>
              <w:gridCol w:w="27"/>
              <w:gridCol w:w="2340"/>
              <w:gridCol w:w="90"/>
              <w:gridCol w:w="1530"/>
              <w:gridCol w:w="56"/>
              <w:gridCol w:w="1586"/>
              <w:gridCol w:w="1586"/>
            </w:tblGrid>
            <w:tr w:rsidR="00477537" w:rsidRPr="00E058C3" w14:paraId="04491884" w14:textId="77777777" w:rsidTr="00116E19">
              <w:trPr>
                <w:gridAfter w:val="3"/>
                <w:wAfter w:w="3228" w:type="dxa"/>
                <w:trHeight w:val="301"/>
              </w:trPr>
              <w:tc>
                <w:tcPr>
                  <w:tcW w:w="5665" w:type="dxa"/>
                  <w:gridSpan w:val="2"/>
                  <w:vMerge w:val="restart"/>
                  <w:noWrap/>
                  <w:hideMark/>
                </w:tcPr>
                <w:p w14:paraId="27A9D3E5" w14:textId="77777777" w:rsidR="00477537" w:rsidRPr="00E058C3" w:rsidRDefault="00477537" w:rsidP="00477537">
                  <w:pPr>
                    <w:spacing w:after="0"/>
                    <w:rPr>
                      <w:rFonts w:eastAsia="Times New Roman"/>
                      <w:sz w:val="32"/>
                      <w:szCs w:val="32"/>
                      <w:lang w:eastAsia="en-NZ"/>
                    </w:rPr>
                  </w:pPr>
                </w:p>
              </w:tc>
              <w:tc>
                <w:tcPr>
                  <w:tcW w:w="2340" w:type="dxa"/>
                  <w:noWrap/>
                  <w:hideMark/>
                </w:tcPr>
                <w:p w14:paraId="3932CE5C" w14:textId="77777777" w:rsidR="00477537" w:rsidRPr="00E058C3" w:rsidRDefault="00477537" w:rsidP="00477537">
                  <w:pPr>
                    <w:spacing w:after="0"/>
                    <w:jc w:val="right"/>
                    <w:rPr>
                      <w:rFonts w:eastAsia="Times New Roman"/>
                      <w:b/>
                      <w:sz w:val="32"/>
                      <w:szCs w:val="32"/>
                      <w:lang w:eastAsia="en-NZ"/>
                    </w:rPr>
                  </w:pPr>
                  <w:r w:rsidRPr="00E058C3">
                    <w:rPr>
                      <w:rFonts w:eastAsia="Times New Roman"/>
                      <w:b/>
                      <w:sz w:val="32"/>
                      <w:szCs w:val="32"/>
                      <w:lang w:eastAsia="en-NZ"/>
                    </w:rPr>
                    <w:t>2023</w:t>
                  </w:r>
                </w:p>
              </w:tc>
              <w:tc>
                <w:tcPr>
                  <w:tcW w:w="1620" w:type="dxa"/>
                  <w:gridSpan w:val="2"/>
                  <w:noWrap/>
                  <w:hideMark/>
                </w:tcPr>
                <w:p w14:paraId="6D2374EA" w14:textId="77777777" w:rsidR="00477537" w:rsidRPr="00E058C3" w:rsidRDefault="00477537" w:rsidP="00477537">
                  <w:pPr>
                    <w:spacing w:after="0"/>
                    <w:jc w:val="right"/>
                    <w:rPr>
                      <w:rFonts w:eastAsia="Times New Roman"/>
                      <w:b/>
                      <w:sz w:val="32"/>
                      <w:szCs w:val="32"/>
                      <w:lang w:eastAsia="en-NZ"/>
                    </w:rPr>
                  </w:pPr>
                  <w:r w:rsidRPr="00E058C3">
                    <w:rPr>
                      <w:rFonts w:eastAsia="Times New Roman"/>
                      <w:b/>
                      <w:sz w:val="32"/>
                      <w:szCs w:val="32"/>
                      <w:lang w:eastAsia="en-NZ"/>
                    </w:rPr>
                    <w:t>2022</w:t>
                  </w:r>
                </w:p>
              </w:tc>
            </w:tr>
            <w:tr w:rsidR="00477537" w:rsidRPr="00E058C3" w14:paraId="7B9F5A73" w14:textId="77777777" w:rsidTr="00116E19">
              <w:trPr>
                <w:gridAfter w:val="3"/>
                <w:wAfter w:w="3228" w:type="dxa"/>
                <w:trHeight w:val="301"/>
              </w:trPr>
              <w:tc>
                <w:tcPr>
                  <w:tcW w:w="5665" w:type="dxa"/>
                  <w:gridSpan w:val="2"/>
                  <w:vMerge/>
                  <w:noWrap/>
                  <w:hideMark/>
                </w:tcPr>
                <w:p w14:paraId="033E3BD3" w14:textId="77777777" w:rsidR="00477537" w:rsidRPr="00E058C3" w:rsidRDefault="00477537" w:rsidP="00477537">
                  <w:pPr>
                    <w:spacing w:after="0"/>
                    <w:rPr>
                      <w:rFonts w:eastAsia="Times New Roman"/>
                      <w:sz w:val="32"/>
                      <w:szCs w:val="32"/>
                      <w:lang w:eastAsia="en-NZ"/>
                    </w:rPr>
                  </w:pPr>
                </w:p>
              </w:tc>
              <w:tc>
                <w:tcPr>
                  <w:tcW w:w="2340" w:type="dxa"/>
                  <w:noWrap/>
                  <w:hideMark/>
                </w:tcPr>
                <w:p w14:paraId="0589C627" w14:textId="77777777" w:rsidR="00477537" w:rsidRPr="00E058C3" w:rsidRDefault="00477537" w:rsidP="00477537">
                  <w:pPr>
                    <w:spacing w:after="0"/>
                    <w:jc w:val="right"/>
                    <w:rPr>
                      <w:rFonts w:eastAsia="Times New Roman"/>
                      <w:b/>
                      <w:sz w:val="32"/>
                      <w:szCs w:val="32"/>
                      <w:lang w:eastAsia="en-NZ"/>
                    </w:rPr>
                  </w:pPr>
                  <w:r w:rsidRPr="00E058C3">
                    <w:rPr>
                      <w:rFonts w:eastAsia="Times New Roman"/>
                      <w:b/>
                      <w:sz w:val="32"/>
                      <w:szCs w:val="32"/>
                      <w:lang w:eastAsia="en-NZ"/>
                    </w:rPr>
                    <w:t>$</w:t>
                  </w:r>
                </w:p>
              </w:tc>
              <w:tc>
                <w:tcPr>
                  <w:tcW w:w="1620" w:type="dxa"/>
                  <w:gridSpan w:val="2"/>
                  <w:noWrap/>
                  <w:hideMark/>
                </w:tcPr>
                <w:p w14:paraId="11837800" w14:textId="77777777" w:rsidR="00477537" w:rsidRPr="00E058C3" w:rsidRDefault="00477537" w:rsidP="00477537">
                  <w:pPr>
                    <w:spacing w:after="0"/>
                    <w:jc w:val="right"/>
                    <w:rPr>
                      <w:rFonts w:eastAsia="Times New Roman"/>
                      <w:b/>
                      <w:sz w:val="32"/>
                      <w:szCs w:val="32"/>
                      <w:lang w:eastAsia="en-NZ"/>
                    </w:rPr>
                  </w:pPr>
                  <w:r w:rsidRPr="00E058C3">
                    <w:rPr>
                      <w:rFonts w:eastAsia="Times New Roman"/>
                      <w:b/>
                      <w:sz w:val="32"/>
                      <w:szCs w:val="32"/>
                      <w:lang w:eastAsia="en-NZ"/>
                    </w:rPr>
                    <w:t>$</w:t>
                  </w:r>
                </w:p>
              </w:tc>
            </w:tr>
            <w:tr w:rsidR="00477537" w:rsidRPr="00E058C3" w14:paraId="25EAF952" w14:textId="77777777" w:rsidTr="00116E19">
              <w:trPr>
                <w:trHeight w:val="301"/>
              </w:trPr>
              <w:tc>
                <w:tcPr>
                  <w:tcW w:w="5638" w:type="dxa"/>
                  <w:noWrap/>
                  <w:hideMark/>
                </w:tcPr>
                <w:p w14:paraId="2B5DE327" w14:textId="77777777" w:rsidR="00477537" w:rsidRPr="00E058C3" w:rsidRDefault="00477537" w:rsidP="00477537">
                  <w:pPr>
                    <w:spacing w:after="0"/>
                    <w:rPr>
                      <w:rFonts w:eastAsia="Times New Roman"/>
                      <w:b/>
                      <w:bCs/>
                      <w:sz w:val="32"/>
                      <w:szCs w:val="32"/>
                      <w:lang w:eastAsia="en-NZ"/>
                    </w:rPr>
                  </w:pPr>
                  <w:r w:rsidRPr="00E058C3">
                    <w:rPr>
                      <w:rFonts w:eastAsia="Times New Roman"/>
                      <w:b/>
                      <w:bCs/>
                      <w:sz w:val="32"/>
                      <w:szCs w:val="32"/>
                      <w:lang w:eastAsia="en-NZ"/>
                    </w:rPr>
                    <w:t>Cash was applied to:</w:t>
                  </w:r>
                </w:p>
              </w:tc>
              <w:tc>
                <w:tcPr>
                  <w:tcW w:w="2457" w:type="dxa"/>
                  <w:gridSpan w:val="3"/>
                  <w:noWrap/>
                </w:tcPr>
                <w:p w14:paraId="4BE02AA8" w14:textId="77777777" w:rsidR="00477537" w:rsidRPr="00E058C3" w:rsidRDefault="00477537" w:rsidP="00477537">
                  <w:pPr>
                    <w:spacing w:after="0"/>
                    <w:jc w:val="right"/>
                    <w:rPr>
                      <w:rFonts w:eastAsia="Times New Roman"/>
                      <w:b/>
                      <w:bCs/>
                      <w:sz w:val="32"/>
                      <w:szCs w:val="32"/>
                      <w:lang w:eastAsia="en-NZ"/>
                    </w:rPr>
                  </w:pPr>
                </w:p>
              </w:tc>
              <w:tc>
                <w:tcPr>
                  <w:tcW w:w="1586" w:type="dxa"/>
                  <w:gridSpan w:val="2"/>
                </w:tcPr>
                <w:p w14:paraId="71D1408D" w14:textId="77777777" w:rsidR="00477537" w:rsidRPr="00E058C3" w:rsidRDefault="00477537" w:rsidP="00477537">
                  <w:pPr>
                    <w:spacing w:after="0"/>
                    <w:jc w:val="right"/>
                    <w:rPr>
                      <w:rFonts w:eastAsia="Times New Roman"/>
                      <w:b/>
                      <w:bCs/>
                      <w:sz w:val="32"/>
                      <w:szCs w:val="32"/>
                      <w:lang w:eastAsia="en-NZ"/>
                    </w:rPr>
                  </w:pPr>
                </w:p>
              </w:tc>
              <w:tc>
                <w:tcPr>
                  <w:tcW w:w="1586" w:type="dxa"/>
                </w:tcPr>
                <w:p w14:paraId="03A6530B" w14:textId="77777777" w:rsidR="00477537" w:rsidRPr="00E058C3" w:rsidRDefault="00477537" w:rsidP="00477537">
                  <w:pPr>
                    <w:spacing w:after="0"/>
                    <w:jc w:val="right"/>
                    <w:rPr>
                      <w:rFonts w:eastAsia="Times New Roman"/>
                      <w:b/>
                      <w:bCs/>
                      <w:sz w:val="32"/>
                      <w:szCs w:val="32"/>
                      <w:lang w:eastAsia="en-NZ"/>
                    </w:rPr>
                  </w:pPr>
                </w:p>
              </w:tc>
              <w:tc>
                <w:tcPr>
                  <w:tcW w:w="1586" w:type="dxa"/>
                  <w:noWrap/>
                </w:tcPr>
                <w:p w14:paraId="1ECC7D2D" w14:textId="77777777" w:rsidR="00477537" w:rsidRPr="00E058C3" w:rsidRDefault="00477537" w:rsidP="00477537">
                  <w:pPr>
                    <w:spacing w:after="0"/>
                    <w:jc w:val="right"/>
                    <w:rPr>
                      <w:rFonts w:eastAsia="Times New Roman"/>
                      <w:b/>
                      <w:bCs/>
                      <w:sz w:val="32"/>
                      <w:szCs w:val="32"/>
                      <w:lang w:eastAsia="en-NZ"/>
                    </w:rPr>
                  </w:pPr>
                </w:p>
              </w:tc>
            </w:tr>
            <w:tr w:rsidR="00477537" w:rsidRPr="00E058C3" w14:paraId="7A27296A" w14:textId="77777777" w:rsidTr="00116E19">
              <w:trPr>
                <w:trHeight w:val="301"/>
              </w:trPr>
              <w:tc>
                <w:tcPr>
                  <w:tcW w:w="5638" w:type="dxa"/>
                  <w:noWrap/>
                  <w:hideMark/>
                </w:tcPr>
                <w:p w14:paraId="426B8DB0" w14:textId="77777777" w:rsidR="00477537" w:rsidRPr="00E058C3" w:rsidRDefault="00477537" w:rsidP="00477537">
                  <w:pPr>
                    <w:spacing w:after="0"/>
                    <w:rPr>
                      <w:rFonts w:eastAsia="Times New Roman"/>
                      <w:bCs/>
                      <w:sz w:val="32"/>
                      <w:szCs w:val="32"/>
                      <w:lang w:eastAsia="en-NZ"/>
                    </w:rPr>
                  </w:pPr>
                  <w:r w:rsidRPr="00E058C3">
                    <w:rPr>
                      <w:rFonts w:eastAsia="Times New Roman"/>
                      <w:bCs/>
                      <w:sz w:val="32"/>
                      <w:szCs w:val="32"/>
                      <w:lang w:eastAsia="en-NZ"/>
                    </w:rPr>
                    <w:t>Payments to acquire property, plant</w:t>
                  </w:r>
                </w:p>
                <w:p w14:paraId="33277D0B" w14:textId="77777777" w:rsidR="00477537" w:rsidRPr="00E058C3" w:rsidRDefault="00477537" w:rsidP="00477537">
                  <w:pPr>
                    <w:spacing w:after="0"/>
                    <w:rPr>
                      <w:rFonts w:eastAsia="Times New Roman"/>
                      <w:b/>
                      <w:bCs/>
                      <w:sz w:val="32"/>
                      <w:szCs w:val="32"/>
                      <w:lang w:eastAsia="en-NZ"/>
                    </w:rPr>
                  </w:pPr>
                  <w:r w:rsidRPr="00E058C3">
                    <w:rPr>
                      <w:rFonts w:eastAsia="Times New Roman"/>
                      <w:bCs/>
                      <w:sz w:val="32"/>
                      <w:szCs w:val="32"/>
                      <w:lang w:eastAsia="en-NZ"/>
                    </w:rPr>
                    <w:t xml:space="preserve"> and equipment</w:t>
                  </w:r>
                </w:p>
              </w:tc>
              <w:tc>
                <w:tcPr>
                  <w:tcW w:w="2457" w:type="dxa"/>
                  <w:gridSpan w:val="3"/>
                  <w:noWrap/>
                </w:tcPr>
                <w:p w14:paraId="0CF4DC40" w14:textId="77777777" w:rsidR="00477537" w:rsidRPr="00E058C3" w:rsidRDefault="00477537" w:rsidP="00477537">
                  <w:pPr>
                    <w:spacing w:after="0"/>
                    <w:jc w:val="right"/>
                    <w:rPr>
                      <w:rFonts w:eastAsia="Times New Roman"/>
                      <w:bCs/>
                      <w:sz w:val="32"/>
                      <w:szCs w:val="32"/>
                      <w:lang w:eastAsia="en-NZ"/>
                    </w:rPr>
                  </w:pPr>
                  <w:r w:rsidRPr="00E058C3">
                    <w:rPr>
                      <w:rFonts w:eastAsia="Times New Roman"/>
                      <w:bCs/>
                      <w:sz w:val="32"/>
                      <w:szCs w:val="32"/>
                      <w:lang w:eastAsia="en-NZ"/>
                    </w:rPr>
                    <w:t>(1,945)</w:t>
                  </w:r>
                </w:p>
              </w:tc>
              <w:tc>
                <w:tcPr>
                  <w:tcW w:w="1586" w:type="dxa"/>
                  <w:gridSpan w:val="2"/>
                </w:tcPr>
                <w:p w14:paraId="28B24124" w14:textId="77777777" w:rsidR="00477537" w:rsidRPr="00E058C3" w:rsidRDefault="00477537" w:rsidP="00477537">
                  <w:pPr>
                    <w:spacing w:after="0"/>
                    <w:jc w:val="right"/>
                    <w:rPr>
                      <w:rFonts w:eastAsia="Times New Roman"/>
                      <w:bCs/>
                      <w:sz w:val="32"/>
                      <w:szCs w:val="32"/>
                      <w:lang w:eastAsia="en-NZ"/>
                    </w:rPr>
                  </w:pPr>
                  <w:r w:rsidRPr="00E058C3">
                    <w:rPr>
                      <w:rFonts w:eastAsia="Times New Roman"/>
                      <w:bCs/>
                      <w:sz w:val="32"/>
                      <w:szCs w:val="32"/>
                      <w:lang w:eastAsia="en-NZ"/>
                    </w:rPr>
                    <w:t>(1,202)</w:t>
                  </w:r>
                </w:p>
              </w:tc>
              <w:tc>
                <w:tcPr>
                  <w:tcW w:w="1586" w:type="dxa"/>
                </w:tcPr>
                <w:p w14:paraId="5979DD44" w14:textId="77777777" w:rsidR="00477537" w:rsidRPr="00E058C3" w:rsidRDefault="00477537" w:rsidP="00477537">
                  <w:pPr>
                    <w:spacing w:after="0"/>
                    <w:jc w:val="right"/>
                    <w:rPr>
                      <w:rFonts w:eastAsia="Times New Roman"/>
                      <w:b/>
                      <w:bCs/>
                      <w:sz w:val="32"/>
                      <w:szCs w:val="32"/>
                      <w:lang w:eastAsia="en-NZ"/>
                    </w:rPr>
                  </w:pPr>
                </w:p>
              </w:tc>
              <w:tc>
                <w:tcPr>
                  <w:tcW w:w="1586" w:type="dxa"/>
                  <w:noWrap/>
                </w:tcPr>
                <w:p w14:paraId="332A55B7" w14:textId="77777777" w:rsidR="00477537" w:rsidRPr="00E058C3" w:rsidRDefault="00477537" w:rsidP="00477537">
                  <w:pPr>
                    <w:spacing w:after="0"/>
                    <w:jc w:val="right"/>
                    <w:rPr>
                      <w:rFonts w:eastAsia="Times New Roman"/>
                      <w:b/>
                      <w:bCs/>
                      <w:sz w:val="32"/>
                      <w:szCs w:val="32"/>
                      <w:lang w:eastAsia="en-NZ"/>
                    </w:rPr>
                  </w:pPr>
                </w:p>
              </w:tc>
            </w:tr>
            <w:tr w:rsidR="00477537" w:rsidRPr="00E058C3" w14:paraId="74156E8D" w14:textId="77777777" w:rsidTr="00116E19">
              <w:trPr>
                <w:trHeight w:val="301"/>
              </w:trPr>
              <w:tc>
                <w:tcPr>
                  <w:tcW w:w="5638" w:type="dxa"/>
                  <w:noWrap/>
                  <w:hideMark/>
                </w:tcPr>
                <w:p w14:paraId="4B6CC2D7" w14:textId="77777777" w:rsidR="00477537" w:rsidRPr="00E058C3" w:rsidRDefault="00477537" w:rsidP="00477537">
                  <w:pPr>
                    <w:spacing w:after="0"/>
                    <w:rPr>
                      <w:rFonts w:eastAsia="Times New Roman"/>
                      <w:bCs/>
                      <w:sz w:val="32"/>
                      <w:szCs w:val="32"/>
                      <w:lang w:eastAsia="en-NZ"/>
                    </w:rPr>
                  </w:pPr>
                  <w:r w:rsidRPr="00E058C3">
                    <w:rPr>
                      <w:rFonts w:eastAsia="Times New Roman"/>
                      <w:bCs/>
                      <w:sz w:val="32"/>
                      <w:szCs w:val="32"/>
                      <w:lang w:eastAsia="en-NZ"/>
                    </w:rPr>
                    <w:t>Payments to purchase investments</w:t>
                  </w:r>
                </w:p>
                <w:p w14:paraId="267B8B59" w14:textId="77777777" w:rsidR="00477537" w:rsidRPr="00E058C3" w:rsidRDefault="00477537" w:rsidP="00477537">
                  <w:pPr>
                    <w:spacing w:after="0"/>
                    <w:rPr>
                      <w:rFonts w:eastAsia="Times New Roman"/>
                      <w:bCs/>
                      <w:sz w:val="32"/>
                      <w:szCs w:val="32"/>
                      <w:lang w:eastAsia="en-NZ"/>
                    </w:rPr>
                  </w:pPr>
                </w:p>
              </w:tc>
              <w:tc>
                <w:tcPr>
                  <w:tcW w:w="2457" w:type="dxa"/>
                  <w:gridSpan w:val="3"/>
                  <w:noWrap/>
                </w:tcPr>
                <w:p w14:paraId="6C9D959E" w14:textId="77777777" w:rsidR="00477537" w:rsidRPr="00E058C3" w:rsidRDefault="00477537" w:rsidP="00477537">
                  <w:pPr>
                    <w:spacing w:after="0"/>
                    <w:jc w:val="right"/>
                    <w:rPr>
                      <w:rFonts w:eastAsia="Times New Roman"/>
                      <w:bCs/>
                      <w:sz w:val="32"/>
                      <w:szCs w:val="32"/>
                      <w:lang w:eastAsia="en-NZ"/>
                    </w:rPr>
                  </w:pPr>
                  <w:r w:rsidRPr="00E058C3">
                    <w:rPr>
                      <w:rFonts w:eastAsia="Times New Roman"/>
                      <w:bCs/>
                      <w:sz w:val="32"/>
                      <w:szCs w:val="32"/>
                      <w:lang w:eastAsia="en-NZ"/>
                    </w:rPr>
                    <w:t>(4,543)</w:t>
                  </w:r>
                </w:p>
              </w:tc>
              <w:tc>
                <w:tcPr>
                  <w:tcW w:w="1586" w:type="dxa"/>
                  <w:gridSpan w:val="2"/>
                </w:tcPr>
                <w:p w14:paraId="7481C8C1" w14:textId="77777777" w:rsidR="00477537" w:rsidRPr="00E058C3" w:rsidRDefault="00477537" w:rsidP="00477537">
                  <w:pPr>
                    <w:spacing w:after="0"/>
                    <w:jc w:val="right"/>
                    <w:rPr>
                      <w:rFonts w:eastAsia="Times New Roman"/>
                      <w:bCs/>
                      <w:sz w:val="32"/>
                      <w:szCs w:val="32"/>
                      <w:lang w:eastAsia="en-NZ"/>
                    </w:rPr>
                  </w:pPr>
                  <w:r w:rsidRPr="00E058C3">
                    <w:rPr>
                      <w:rFonts w:eastAsia="Times New Roman"/>
                      <w:bCs/>
                      <w:sz w:val="32"/>
                      <w:szCs w:val="32"/>
                      <w:lang w:eastAsia="en-NZ"/>
                    </w:rPr>
                    <w:t>3,336</w:t>
                  </w:r>
                </w:p>
              </w:tc>
              <w:tc>
                <w:tcPr>
                  <w:tcW w:w="1586" w:type="dxa"/>
                </w:tcPr>
                <w:p w14:paraId="31FF85C8" w14:textId="77777777" w:rsidR="00477537" w:rsidRPr="00E058C3" w:rsidRDefault="00477537" w:rsidP="00477537">
                  <w:pPr>
                    <w:spacing w:after="0"/>
                    <w:jc w:val="right"/>
                    <w:rPr>
                      <w:rFonts w:eastAsia="Times New Roman"/>
                      <w:b/>
                      <w:bCs/>
                      <w:sz w:val="32"/>
                      <w:szCs w:val="32"/>
                      <w:lang w:eastAsia="en-NZ"/>
                    </w:rPr>
                  </w:pPr>
                </w:p>
              </w:tc>
              <w:tc>
                <w:tcPr>
                  <w:tcW w:w="1586" w:type="dxa"/>
                  <w:noWrap/>
                </w:tcPr>
                <w:p w14:paraId="32BC1243" w14:textId="77777777" w:rsidR="00477537" w:rsidRPr="00E058C3" w:rsidRDefault="00477537" w:rsidP="00477537">
                  <w:pPr>
                    <w:spacing w:after="0"/>
                    <w:jc w:val="right"/>
                    <w:rPr>
                      <w:rFonts w:eastAsia="Times New Roman"/>
                      <w:b/>
                      <w:bCs/>
                      <w:sz w:val="32"/>
                      <w:szCs w:val="32"/>
                      <w:lang w:eastAsia="en-NZ"/>
                    </w:rPr>
                  </w:pPr>
                </w:p>
              </w:tc>
            </w:tr>
            <w:tr w:rsidR="00477537" w:rsidRPr="00E058C3" w14:paraId="42AB1315" w14:textId="77777777" w:rsidTr="00116E19">
              <w:trPr>
                <w:trHeight w:val="301"/>
              </w:trPr>
              <w:tc>
                <w:tcPr>
                  <w:tcW w:w="5638" w:type="dxa"/>
                  <w:noWrap/>
                  <w:hideMark/>
                </w:tcPr>
                <w:p w14:paraId="753F0BBC" w14:textId="77777777" w:rsidR="00477537" w:rsidRPr="00E058C3" w:rsidRDefault="00477537" w:rsidP="00477537">
                  <w:pPr>
                    <w:spacing w:after="0"/>
                    <w:rPr>
                      <w:rFonts w:eastAsia="Times New Roman"/>
                      <w:b/>
                      <w:bCs/>
                      <w:sz w:val="32"/>
                      <w:szCs w:val="32"/>
                      <w:lang w:eastAsia="en-NZ"/>
                    </w:rPr>
                  </w:pPr>
                  <w:r w:rsidRPr="00E058C3">
                    <w:rPr>
                      <w:rFonts w:eastAsia="Times New Roman"/>
                      <w:b/>
                      <w:bCs/>
                      <w:sz w:val="32"/>
                      <w:szCs w:val="32"/>
                      <w:lang w:eastAsia="en-NZ"/>
                    </w:rPr>
                    <w:t>Net Cash Flows from Investing and Financing Activities</w:t>
                  </w:r>
                </w:p>
              </w:tc>
              <w:tc>
                <w:tcPr>
                  <w:tcW w:w="2457" w:type="dxa"/>
                  <w:gridSpan w:val="3"/>
                  <w:noWrap/>
                </w:tcPr>
                <w:p w14:paraId="0EB21686" w14:textId="77777777" w:rsidR="00477537" w:rsidRPr="00E058C3" w:rsidRDefault="00477537" w:rsidP="00477537">
                  <w:pPr>
                    <w:spacing w:after="0"/>
                    <w:jc w:val="right"/>
                    <w:rPr>
                      <w:rFonts w:eastAsia="Times New Roman"/>
                      <w:b/>
                      <w:bCs/>
                      <w:sz w:val="32"/>
                      <w:szCs w:val="32"/>
                      <w:lang w:eastAsia="en-NZ"/>
                    </w:rPr>
                  </w:pPr>
                  <w:r w:rsidRPr="00E058C3">
                    <w:rPr>
                      <w:rFonts w:eastAsia="Times New Roman"/>
                      <w:b/>
                      <w:bCs/>
                      <w:sz w:val="32"/>
                      <w:szCs w:val="32"/>
                      <w:lang w:eastAsia="en-NZ"/>
                    </w:rPr>
                    <w:t>(6,488)</w:t>
                  </w:r>
                </w:p>
              </w:tc>
              <w:tc>
                <w:tcPr>
                  <w:tcW w:w="1586" w:type="dxa"/>
                  <w:gridSpan w:val="2"/>
                </w:tcPr>
                <w:p w14:paraId="6116C375" w14:textId="77777777" w:rsidR="00477537" w:rsidRPr="00E058C3" w:rsidRDefault="00477537" w:rsidP="00477537">
                  <w:pPr>
                    <w:spacing w:after="0"/>
                    <w:jc w:val="right"/>
                    <w:rPr>
                      <w:rFonts w:eastAsia="Times New Roman"/>
                      <w:b/>
                      <w:bCs/>
                      <w:sz w:val="32"/>
                      <w:szCs w:val="32"/>
                      <w:lang w:eastAsia="en-NZ"/>
                    </w:rPr>
                  </w:pPr>
                  <w:r w:rsidRPr="00E058C3">
                    <w:rPr>
                      <w:rFonts w:eastAsia="Times New Roman"/>
                      <w:b/>
                      <w:bCs/>
                      <w:sz w:val="32"/>
                      <w:szCs w:val="32"/>
                      <w:lang w:eastAsia="en-NZ"/>
                    </w:rPr>
                    <w:t>2,134</w:t>
                  </w:r>
                </w:p>
              </w:tc>
              <w:tc>
                <w:tcPr>
                  <w:tcW w:w="1586" w:type="dxa"/>
                </w:tcPr>
                <w:p w14:paraId="415542DC" w14:textId="77777777" w:rsidR="00477537" w:rsidRPr="00E058C3" w:rsidRDefault="00477537" w:rsidP="00477537">
                  <w:pPr>
                    <w:spacing w:after="0"/>
                    <w:jc w:val="right"/>
                    <w:rPr>
                      <w:rFonts w:eastAsia="Times New Roman"/>
                      <w:b/>
                      <w:bCs/>
                      <w:sz w:val="32"/>
                      <w:szCs w:val="32"/>
                      <w:lang w:eastAsia="en-NZ"/>
                    </w:rPr>
                  </w:pPr>
                </w:p>
              </w:tc>
              <w:tc>
                <w:tcPr>
                  <w:tcW w:w="1586" w:type="dxa"/>
                  <w:noWrap/>
                </w:tcPr>
                <w:p w14:paraId="7EF2C636" w14:textId="77777777" w:rsidR="00477537" w:rsidRPr="00E058C3" w:rsidRDefault="00477537" w:rsidP="00477537">
                  <w:pPr>
                    <w:spacing w:after="0"/>
                    <w:jc w:val="right"/>
                    <w:rPr>
                      <w:rFonts w:eastAsia="Times New Roman"/>
                      <w:b/>
                      <w:bCs/>
                      <w:sz w:val="32"/>
                      <w:szCs w:val="32"/>
                      <w:lang w:eastAsia="en-NZ"/>
                    </w:rPr>
                  </w:pPr>
                </w:p>
              </w:tc>
            </w:tr>
          </w:tbl>
          <w:p w14:paraId="01953435" w14:textId="243BDD69" w:rsidR="00477537" w:rsidRPr="00E563C9" w:rsidRDefault="00477537" w:rsidP="00477537">
            <w:pPr>
              <w:spacing w:after="0"/>
              <w:jc w:val="right"/>
              <w:rPr>
                <w:rFonts w:eastAsia="Times New Roman"/>
                <w:b/>
                <w:sz w:val="32"/>
                <w:szCs w:val="32"/>
                <w:lang w:eastAsia="en-NZ"/>
              </w:rPr>
            </w:pPr>
          </w:p>
        </w:tc>
      </w:tr>
      <w:tr w:rsidR="00477537" w:rsidRPr="00E563C9" w14:paraId="0C6407F6" w14:textId="77777777" w:rsidTr="00477537">
        <w:trPr>
          <w:trHeight w:val="301"/>
        </w:trPr>
        <w:tc>
          <w:tcPr>
            <w:tcW w:w="13464" w:type="dxa"/>
            <w:vMerge/>
            <w:noWrap/>
            <w:hideMark/>
          </w:tcPr>
          <w:p w14:paraId="33A41E72" w14:textId="77777777" w:rsidR="00477537" w:rsidRPr="00E563C9" w:rsidRDefault="00477537" w:rsidP="00477537">
            <w:pPr>
              <w:spacing w:after="0"/>
              <w:rPr>
                <w:rFonts w:eastAsia="Times New Roman"/>
                <w:sz w:val="32"/>
                <w:szCs w:val="32"/>
                <w:lang w:eastAsia="en-NZ"/>
              </w:rPr>
            </w:pPr>
          </w:p>
        </w:tc>
        <w:tc>
          <w:tcPr>
            <w:tcW w:w="16506" w:type="dxa"/>
            <w:noWrap/>
            <w:hideMark/>
          </w:tcPr>
          <w:tbl>
            <w:tblPr>
              <w:tblW w:w="12853" w:type="dxa"/>
              <w:tblLook w:val="04A0" w:firstRow="1" w:lastRow="0" w:firstColumn="1" w:lastColumn="0" w:noHBand="0" w:noVBand="1"/>
            </w:tblPr>
            <w:tblGrid>
              <w:gridCol w:w="5638"/>
              <w:gridCol w:w="2457"/>
              <w:gridCol w:w="1586"/>
              <w:gridCol w:w="34"/>
              <w:gridCol w:w="1552"/>
              <w:gridCol w:w="1586"/>
            </w:tblGrid>
            <w:tr w:rsidR="00477537" w:rsidRPr="00E058C3" w14:paraId="099A0506" w14:textId="77777777" w:rsidTr="00116E19">
              <w:trPr>
                <w:trHeight w:val="301"/>
              </w:trPr>
              <w:tc>
                <w:tcPr>
                  <w:tcW w:w="5638" w:type="dxa"/>
                  <w:noWrap/>
                  <w:hideMark/>
                </w:tcPr>
                <w:p w14:paraId="21C55F68" w14:textId="77777777" w:rsidR="00477537" w:rsidRPr="00E058C3" w:rsidRDefault="00477537" w:rsidP="00477537">
                  <w:pPr>
                    <w:spacing w:after="0"/>
                    <w:rPr>
                      <w:rFonts w:eastAsia="Times New Roman"/>
                      <w:b/>
                      <w:bCs/>
                      <w:sz w:val="32"/>
                      <w:szCs w:val="32"/>
                      <w:lang w:eastAsia="en-NZ"/>
                    </w:rPr>
                  </w:pPr>
                  <w:r w:rsidRPr="00E058C3">
                    <w:rPr>
                      <w:rFonts w:eastAsia="Times New Roman"/>
                      <w:b/>
                      <w:bCs/>
                      <w:sz w:val="32"/>
                      <w:szCs w:val="32"/>
                      <w:lang w:eastAsia="en-NZ"/>
                    </w:rPr>
                    <w:t>Net Increase / (Decrease) in Cash</w:t>
                  </w:r>
                </w:p>
              </w:tc>
              <w:tc>
                <w:tcPr>
                  <w:tcW w:w="2457" w:type="dxa"/>
                  <w:noWrap/>
                </w:tcPr>
                <w:p w14:paraId="2BE9DC98" w14:textId="77777777" w:rsidR="00477537" w:rsidRPr="00E058C3" w:rsidRDefault="00477537" w:rsidP="00477537">
                  <w:pPr>
                    <w:spacing w:after="0"/>
                    <w:jc w:val="right"/>
                    <w:rPr>
                      <w:rFonts w:eastAsia="Times New Roman"/>
                      <w:b/>
                      <w:bCs/>
                      <w:sz w:val="32"/>
                      <w:szCs w:val="32"/>
                      <w:lang w:eastAsia="en-NZ"/>
                    </w:rPr>
                  </w:pPr>
                  <w:r w:rsidRPr="00E058C3">
                    <w:rPr>
                      <w:rFonts w:eastAsia="Times New Roman"/>
                      <w:b/>
                      <w:bCs/>
                      <w:sz w:val="32"/>
                      <w:szCs w:val="32"/>
                      <w:lang w:eastAsia="en-NZ"/>
                    </w:rPr>
                    <w:t>18,693</w:t>
                  </w:r>
                </w:p>
              </w:tc>
              <w:tc>
                <w:tcPr>
                  <w:tcW w:w="1586" w:type="dxa"/>
                </w:tcPr>
                <w:p w14:paraId="45C07575" w14:textId="77777777" w:rsidR="00477537" w:rsidRPr="00E058C3" w:rsidRDefault="00477537" w:rsidP="00477537">
                  <w:pPr>
                    <w:spacing w:after="0"/>
                    <w:jc w:val="right"/>
                    <w:rPr>
                      <w:rFonts w:eastAsia="Times New Roman"/>
                      <w:b/>
                      <w:bCs/>
                      <w:sz w:val="32"/>
                      <w:szCs w:val="32"/>
                      <w:lang w:eastAsia="en-NZ"/>
                    </w:rPr>
                  </w:pPr>
                  <w:r w:rsidRPr="00E058C3">
                    <w:rPr>
                      <w:rFonts w:eastAsia="Times New Roman"/>
                      <w:b/>
                      <w:bCs/>
                      <w:sz w:val="32"/>
                      <w:szCs w:val="32"/>
                      <w:lang w:eastAsia="en-NZ"/>
                    </w:rPr>
                    <w:t>216,923</w:t>
                  </w:r>
                </w:p>
              </w:tc>
              <w:tc>
                <w:tcPr>
                  <w:tcW w:w="1586" w:type="dxa"/>
                  <w:gridSpan w:val="2"/>
                </w:tcPr>
                <w:p w14:paraId="0366D2DD" w14:textId="77777777" w:rsidR="00477537" w:rsidRPr="00E058C3" w:rsidRDefault="00477537" w:rsidP="00477537">
                  <w:pPr>
                    <w:spacing w:after="0"/>
                    <w:jc w:val="right"/>
                    <w:rPr>
                      <w:rFonts w:eastAsia="Times New Roman"/>
                      <w:b/>
                      <w:bCs/>
                      <w:sz w:val="32"/>
                      <w:szCs w:val="32"/>
                      <w:lang w:eastAsia="en-NZ"/>
                    </w:rPr>
                  </w:pPr>
                </w:p>
              </w:tc>
              <w:tc>
                <w:tcPr>
                  <w:tcW w:w="1586" w:type="dxa"/>
                  <w:noWrap/>
                </w:tcPr>
                <w:p w14:paraId="1AB41518" w14:textId="77777777" w:rsidR="00477537" w:rsidRPr="00E058C3" w:rsidRDefault="00477537" w:rsidP="00477537">
                  <w:pPr>
                    <w:spacing w:after="0"/>
                    <w:jc w:val="right"/>
                    <w:rPr>
                      <w:rFonts w:eastAsia="Times New Roman"/>
                      <w:b/>
                      <w:bCs/>
                      <w:sz w:val="32"/>
                      <w:szCs w:val="32"/>
                      <w:lang w:eastAsia="en-NZ"/>
                    </w:rPr>
                  </w:pPr>
                </w:p>
              </w:tc>
            </w:tr>
            <w:tr w:rsidR="00477537" w:rsidRPr="00E058C3" w14:paraId="14E73D58" w14:textId="77777777" w:rsidTr="00116E19">
              <w:trPr>
                <w:trHeight w:val="301"/>
              </w:trPr>
              <w:tc>
                <w:tcPr>
                  <w:tcW w:w="5638" w:type="dxa"/>
                  <w:noWrap/>
                  <w:hideMark/>
                </w:tcPr>
                <w:p w14:paraId="74BF7FB5" w14:textId="77777777" w:rsidR="00477537" w:rsidRPr="00E058C3" w:rsidRDefault="00477537" w:rsidP="00477537">
                  <w:pPr>
                    <w:spacing w:after="0"/>
                    <w:rPr>
                      <w:rFonts w:eastAsia="Times New Roman"/>
                      <w:b/>
                      <w:bCs/>
                      <w:sz w:val="32"/>
                      <w:szCs w:val="32"/>
                      <w:lang w:eastAsia="en-NZ"/>
                    </w:rPr>
                  </w:pPr>
                  <w:r w:rsidRPr="00E058C3">
                    <w:rPr>
                      <w:rFonts w:eastAsia="Times New Roman"/>
                      <w:b/>
                      <w:bCs/>
                      <w:sz w:val="32"/>
                      <w:szCs w:val="32"/>
                      <w:lang w:eastAsia="en-NZ"/>
                    </w:rPr>
                    <w:t>Opening Cash</w:t>
                  </w:r>
                </w:p>
              </w:tc>
              <w:tc>
                <w:tcPr>
                  <w:tcW w:w="2457" w:type="dxa"/>
                  <w:noWrap/>
                </w:tcPr>
                <w:p w14:paraId="71933C5C" w14:textId="77777777" w:rsidR="00477537" w:rsidRPr="00E058C3" w:rsidRDefault="00477537" w:rsidP="00477537">
                  <w:pPr>
                    <w:spacing w:after="0"/>
                    <w:jc w:val="right"/>
                    <w:rPr>
                      <w:rFonts w:eastAsia="Times New Roman"/>
                      <w:b/>
                      <w:bCs/>
                      <w:sz w:val="32"/>
                      <w:szCs w:val="32"/>
                      <w:lang w:eastAsia="en-NZ"/>
                    </w:rPr>
                  </w:pPr>
                  <w:r w:rsidRPr="00E058C3">
                    <w:rPr>
                      <w:rFonts w:eastAsia="Times New Roman"/>
                      <w:b/>
                      <w:bCs/>
                      <w:sz w:val="32"/>
                      <w:szCs w:val="32"/>
                      <w:lang w:eastAsia="en-NZ"/>
                    </w:rPr>
                    <w:t>648,896</w:t>
                  </w:r>
                </w:p>
              </w:tc>
              <w:tc>
                <w:tcPr>
                  <w:tcW w:w="1586" w:type="dxa"/>
                </w:tcPr>
                <w:p w14:paraId="387F8E22" w14:textId="77777777" w:rsidR="00477537" w:rsidRPr="00E058C3" w:rsidRDefault="00477537" w:rsidP="00477537">
                  <w:pPr>
                    <w:spacing w:after="0"/>
                    <w:jc w:val="right"/>
                    <w:rPr>
                      <w:rFonts w:eastAsia="Times New Roman"/>
                      <w:b/>
                      <w:bCs/>
                      <w:sz w:val="32"/>
                      <w:szCs w:val="32"/>
                      <w:lang w:eastAsia="en-NZ"/>
                    </w:rPr>
                  </w:pPr>
                  <w:r w:rsidRPr="00E058C3">
                    <w:rPr>
                      <w:rFonts w:eastAsia="Times New Roman"/>
                      <w:b/>
                      <w:bCs/>
                      <w:sz w:val="32"/>
                      <w:szCs w:val="32"/>
                      <w:lang w:eastAsia="en-NZ"/>
                    </w:rPr>
                    <w:t>431,973</w:t>
                  </w:r>
                </w:p>
              </w:tc>
              <w:tc>
                <w:tcPr>
                  <w:tcW w:w="1586" w:type="dxa"/>
                  <w:gridSpan w:val="2"/>
                </w:tcPr>
                <w:p w14:paraId="107C79CF" w14:textId="77777777" w:rsidR="00477537" w:rsidRPr="00E058C3" w:rsidRDefault="00477537" w:rsidP="00477537">
                  <w:pPr>
                    <w:spacing w:after="0"/>
                    <w:jc w:val="right"/>
                    <w:rPr>
                      <w:rFonts w:eastAsia="Times New Roman"/>
                      <w:b/>
                      <w:bCs/>
                      <w:sz w:val="32"/>
                      <w:szCs w:val="32"/>
                      <w:lang w:eastAsia="en-NZ"/>
                    </w:rPr>
                  </w:pPr>
                </w:p>
              </w:tc>
              <w:tc>
                <w:tcPr>
                  <w:tcW w:w="1586" w:type="dxa"/>
                  <w:noWrap/>
                </w:tcPr>
                <w:p w14:paraId="1259AA4E" w14:textId="77777777" w:rsidR="00477537" w:rsidRPr="00E058C3" w:rsidRDefault="00477537" w:rsidP="00477537">
                  <w:pPr>
                    <w:spacing w:after="0"/>
                    <w:jc w:val="right"/>
                    <w:rPr>
                      <w:rFonts w:eastAsia="Times New Roman"/>
                      <w:b/>
                      <w:bCs/>
                      <w:sz w:val="32"/>
                      <w:szCs w:val="32"/>
                      <w:lang w:eastAsia="en-NZ"/>
                    </w:rPr>
                  </w:pPr>
                </w:p>
              </w:tc>
            </w:tr>
            <w:tr w:rsidR="00477537" w:rsidRPr="00E058C3" w14:paraId="3E2F3DFD" w14:textId="77777777" w:rsidTr="00116E19">
              <w:trPr>
                <w:trHeight w:val="301"/>
              </w:trPr>
              <w:tc>
                <w:tcPr>
                  <w:tcW w:w="5638" w:type="dxa"/>
                  <w:noWrap/>
                  <w:hideMark/>
                </w:tcPr>
                <w:p w14:paraId="062905A1" w14:textId="77777777" w:rsidR="00477537" w:rsidRPr="00E058C3" w:rsidRDefault="00477537" w:rsidP="00477537">
                  <w:pPr>
                    <w:spacing w:after="0"/>
                    <w:rPr>
                      <w:rFonts w:eastAsia="Times New Roman"/>
                      <w:b/>
                      <w:bCs/>
                      <w:sz w:val="32"/>
                      <w:szCs w:val="32"/>
                      <w:lang w:eastAsia="en-NZ"/>
                    </w:rPr>
                  </w:pPr>
                  <w:r w:rsidRPr="00E058C3">
                    <w:rPr>
                      <w:rFonts w:eastAsia="Times New Roman"/>
                      <w:b/>
                      <w:bCs/>
                      <w:sz w:val="32"/>
                      <w:szCs w:val="32"/>
                      <w:lang w:eastAsia="en-NZ"/>
                    </w:rPr>
                    <w:t>Closing Cash</w:t>
                  </w:r>
                </w:p>
              </w:tc>
              <w:tc>
                <w:tcPr>
                  <w:tcW w:w="2457" w:type="dxa"/>
                  <w:noWrap/>
                </w:tcPr>
                <w:p w14:paraId="6EC9AEDA" w14:textId="77777777" w:rsidR="00477537" w:rsidRPr="00E058C3" w:rsidRDefault="00477537" w:rsidP="00477537">
                  <w:pPr>
                    <w:spacing w:after="0"/>
                    <w:jc w:val="right"/>
                    <w:rPr>
                      <w:rFonts w:eastAsia="Times New Roman"/>
                      <w:b/>
                      <w:bCs/>
                      <w:sz w:val="32"/>
                      <w:szCs w:val="32"/>
                      <w:lang w:eastAsia="en-NZ"/>
                    </w:rPr>
                  </w:pPr>
                  <w:r w:rsidRPr="00E058C3">
                    <w:rPr>
                      <w:rFonts w:eastAsia="Times New Roman"/>
                      <w:b/>
                      <w:bCs/>
                      <w:sz w:val="32"/>
                      <w:szCs w:val="32"/>
                      <w:lang w:eastAsia="en-NZ"/>
                    </w:rPr>
                    <w:t>667,589</w:t>
                  </w:r>
                </w:p>
              </w:tc>
              <w:tc>
                <w:tcPr>
                  <w:tcW w:w="1586" w:type="dxa"/>
                </w:tcPr>
                <w:p w14:paraId="4A45D855" w14:textId="77777777" w:rsidR="00477537" w:rsidRPr="00E058C3" w:rsidRDefault="00477537" w:rsidP="00477537">
                  <w:pPr>
                    <w:spacing w:after="0"/>
                    <w:jc w:val="right"/>
                    <w:rPr>
                      <w:rFonts w:eastAsia="Times New Roman"/>
                      <w:b/>
                      <w:bCs/>
                      <w:sz w:val="32"/>
                      <w:szCs w:val="32"/>
                      <w:lang w:eastAsia="en-NZ"/>
                    </w:rPr>
                  </w:pPr>
                  <w:r w:rsidRPr="00E058C3">
                    <w:rPr>
                      <w:rFonts w:eastAsia="Times New Roman"/>
                      <w:b/>
                      <w:bCs/>
                      <w:sz w:val="32"/>
                      <w:szCs w:val="32"/>
                      <w:lang w:eastAsia="en-NZ"/>
                    </w:rPr>
                    <w:t>648,896</w:t>
                  </w:r>
                </w:p>
              </w:tc>
              <w:tc>
                <w:tcPr>
                  <w:tcW w:w="1586" w:type="dxa"/>
                  <w:gridSpan w:val="2"/>
                </w:tcPr>
                <w:p w14:paraId="74890786" w14:textId="77777777" w:rsidR="00477537" w:rsidRPr="00E058C3" w:rsidRDefault="00477537" w:rsidP="00477537">
                  <w:pPr>
                    <w:spacing w:after="0"/>
                    <w:jc w:val="right"/>
                    <w:rPr>
                      <w:rFonts w:eastAsia="Times New Roman"/>
                      <w:b/>
                      <w:bCs/>
                      <w:sz w:val="32"/>
                      <w:szCs w:val="32"/>
                      <w:lang w:eastAsia="en-NZ"/>
                    </w:rPr>
                  </w:pPr>
                </w:p>
              </w:tc>
              <w:tc>
                <w:tcPr>
                  <w:tcW w:w="1586" w:type="dxa"/>
                  <w:noWrap/>
                </w:tcPr>
                <w:p w14:paraId="47F286EE" w14:textId="77777777" w:rsidR="00477537" w:rsidRPr="00E058C3" w:rsidRDefault="00477537" w:rsidP="00477537">
                  <w:pPr>
                    <w:spacing w:after="0"/>
                    <w:jc w:val="right"/>
                    <w:rPr>
                      <w:rFonts w:eastAsia="Times New Roman"/>
                      <w:b/>
                      <w:bCs/>
                      <w:sz w:val="32"/>
                      <w:szCs w:val="32"/>
                      <w:lang w:eastAsia="en-NZ"/>
                    </w:rPr>
                  </w:pPr>
                </w:p>
              </w:tc>
            </w:tr>
            <w:tr w:rsidR="00477537" w:rsidRPr="00E058C3" w14:paraId="3C616B46" w14:textId="77777777" w:rsidTr="00116E19">
              <w:trPr>
                <w:gridAfter w:val="2"/>
                <w:wAfter w:w="3138" w:type="dxa"/>
                <w:trHeight w:val="301"/>
              </w:trPr>
              <w:tc>
                <w:tcPr>
                  <w:tcW w:w="9715" w:type="dxa"/>
                  <w:gridSpan w:val="4"/>
                  <w:noWrap/>
                  <w:hideMark/>
                </w:tcPr>
                <w:p w14:paraId="3569F178" w14:textId="77777777" w:rsidR="00477537" w:rsidRPr="00E058C3" w:rsidRDefault="00477537" w:rsidP="00477537">
                  <w:pPr>
                    <w:spacing w:after="0"/>
                    <w:rPr>
                      <w:rFonts w:eastAsia="Times New Roman"/>
                      <w:b/>
                      <w:bCs/>
                      <w:sz w:val="32"/>
                      <w:szCs w:val="32"/>
                      <w:lang w:eastAsia="en-NZ"/>
                    </w:rPr>
                  </w:pPr>
                  <w:r w:rsidRPr="00E058C3">
                    <w:rPr>
                      <w:rFonts w:eastAsia="Times New Roman"/>
                      <w:b/>
                      <w:bCs/>
                      <w:sz w:val="32"/>
                      <w:szCs w:val="32"/>
                      <w:lang w:eastAsia="en-NZ"/>
                    </w:rPr>
                    <w:t>This is represented by:</w:t>
                  </w:r>
                </w:p>
              </w:tc>
            </w:tr>
            <w:tr w:rsidR="00477537" w:rsidRPr="00E058C3" w14:paraId="15F3A83B" w14:textId="77777777" w:rsidTr="00116E19">
              <w:trPr>
                <w:gridAfter w:val="2"/>
                <w:wAfter w:w="3138" w:type="dxa"/>
                <w:trHeight w:val="300"/>
              </w:trPr>
              <w:tc>
                <w:tcPr>
                  <w:tcW w:w="5638" w:type="dxa"/>
                  <w:noWrap/>
                  <w:hideMark/>
                </w:tcPr>
                <w:p w14:paraId="005D3EBD" w14:textId="77777777" w:rsidR="00477537" w:rsidRPr="00E058C3" w:rsidRDefault="00477537" w:rsidP="00477537">
                  <w:pPr>
                    <w:spacing w:after="0"/>
                    <w:rPr>
                      <w:rFonts w:eastAsia="Times New Roman"/>
                      <w:bCs/>
                      <w:sz w:val="32"/>
                      <w:szCs w:val="32"/>
                      <w:lang w:eastAsia="en-NZ"/>
                    </w:rPr>
                  </w:pPr>
                  <w:r w:rsidRPr="00E058C3">
                    <w:rPr>
                      <w:rFonts w:eastAsia="Times New Roman"/>
                      <w:bCs/>
                      <w:sz w:val="32"/>
                      <w:szCs w:val="32"/>
                      <w:lang w:eastAsia="en-NZ"/>
                    </w:rPr>
                    <w:t>Bank Accounts and Petty cash</w:t>
                  </w:r>
                </w:p>
              </w:tc>
              <w:tc>
                <w:tcPr>
                  <w:tcW w:w="2457" w:type="dxa"/>
                  <w:noWrap/>
                </w:tcPr>
                <w:p w14:paraId="143C9821" w14:textId="77777777" w:rsidR="00477537" w:rsidRPr="00E058C3" w:rsidRDefault="00477537" w:rsidP="00477537">
                  <w:pPr>
                    <w:spacing w:after="0"/>
                    <w:jc w:val="right"/>
                    <w:rPr>
                      <w:rFonts w:eastAsia="Times New Roman"/>
                      <w:b/>
                      <w:bCs/>
                      <w:sz w:val="32"/>
                      <w:szCs w:val="32"/>
                      <w:lang w:eastAsia="en-NZ"/>
                    </w:rPr>
                  </w:pPr>
                  <w:r w:rsidRPr="00E058C3">
                    <w:rPr>
                      <w:rFonts w:eastAsia="Times New Roman"/>
                      <w:b/>
                      <w:bCs/>
                      <w:sz w:val="32"/>
                      <w:szCs w:val="32"/>
                      <w:lang w:eastAsia="en-NZ"/>
                    </w:rPr>
                    <w:t>667,589</w:t>
                  </w:r>
                </w:p>
              </w:tc>
              <w:tc>
                <w:tcPr>
                  <w:tcW w:w="1620" w:type="dxa"/>
                  <w:gridSpan w:val="2"/>
                  <w:noWrap/>
                </w:tcPr>
                <w:p w14:paraId="73A4D7B1" w14:textId="77777777" w:rsidR="00477537" w:rsidRPr="00E058C3" w:rsidRDefault="00477537" w:rsidP="00477537">
                  <w:pPr>
                    <w:spacing w:after="0"/>
                    <w:jc w:val="right"/>
                    <w:rPr>
                      <w:rFonts w:eastAsia="Times New Roman"/>
                      <w:b/>
                      <w:bCs/>
                      <w:sz w:val="32"/>
                      <w:szCs w:val="32"/>
                      <w:lang w:eastAsia="en-NZ"/>
                    </w:rPr>
                  </w:pPr>
                  <w:r w:rsidRPr="00E058C3">
                    <w:rPr>
                      <w:rFonts w:eastAsia="Times New Roman"/>
                      <w:b/>
                      <w:bCs/>
                      <w:sz w:val="32"/>
                      <w:szCs w:val="32"/>
                      <w:lang w:eastAsia="en-NZ"/>
                    </w:rPr>
                    <w:t>648,896</w:t>
                  </w:r>
                </w:p>
              </w:tc>
            </w:tr>
          </w:tbl>
          <w:p w14:paraId="7A899D4A" w14:textId="3807E412" w:rsidR="00477537" w:rsidRPr="00E563C9" w:rsidRDefault="00477537" w:rsidP="00477537">
            <w:pPr>
              <w:spacing w:after="0"/>
              <w:jc w:val="right"/>
              <w:rPr>
                <w:rFonts w:eastAsia="Times New Roman"/>
                <w:b/>
                <w:sz w:val="32"/>
                <w:szCs w:val="32"/>
                <w:lang w:eastAsia="en-NZ"/>
              </w:rPr>
            </w:pPr>
          </w:p>
        </w:tc>
      </w:tr>
    </w:tbl>
    <w:p w14:paraId="133FE99B" w14:textId="77777777" w:rsidR="008F5F9D" w:rsidRDefault="008F5F9D" w:rsidP="008F5F9D">
      <w:pPr>
        <w:rPr>
          <w:sz w:val="32"/>
          <w:szCs w:val="32"/>
        </w:rPr>
      </w:pPr>
      <w:r w:rsidRPr="00E563C9">
        <w:rPr>
          <w:sz w:val="32"/>
          <w:szCs w:val="32"/>
        </w:rPr>
        <w:br w:type="page"/>
      </w:r>
    </w:p>
    <w:p w14:paraId="2014C365" w14:textId="6B6AC3D1" w:rsidR="00DF3DB9" w:rsidRPr="00C462B0" w:rsidRDefault="00DF3DB9" w:rsidP="00DF3DB9">
      <w:pPr>
        <w:pStyle w:val="NameTitle"/>
      </w:pPr>
      <w:r w:rsidRPr="00C462B0">
        <w:lastRenderedPageBreak/>
        <w:t>Association of Blind Citizens of New Zealand Incorporated – National Office Performance Report for the year ended 30 June 202</w:t>
      </w:r>
      <w:r w:rsidR="00477537">
        <w:t>3</w:t>
      </w:r>
    </w:p>
    <w:p w14:paraId="15F18F31" w14:textId="30E58979" w:rsidR="008F5F9D" w:rsidRPr="00E563C9" w:rsidRDefault="008F5F9D" w:rsidP="008F5F9D">
      <w:pPr>
        <w:pStyle w:val="Heading2"/>
      </w:pPr>
      <w:r w:rsidRPr="00D43F01">
        <w:t>Statement of Accounting Policies</w:t>
      </w:r>
    </w:p>
    <w:p w14:paraId="5A7ECF1F" w14:textId="77777777" w:rsidR="00477537" w:rsidRPr="00E563C9" w:rsidRDefault="00477537" w:rsidP="00477537">
      <w:pPr>
        <w:pStyle w:val="Heading4"/>
        <w:rPr>
          <w:rFonts w:eastAsia="Times New Roman"/>
          <w:lang w:eastAsia="en-NZ"/>
        </w:rPr>
      </w:pPr>
      <w:r w:rsidRPr="00E563C9">
        <w:rPr>
          <w:rFonts w:eastAsia="Times New Roman"/>
          <w:lang w:eastAsia="en-NZ"/>
        </w:rPr>
        <w:t xml:space="preserve">Basis of Preparation </w:t>
      </w:r>
    </w:p>
    <w:p w14:paraId="4DDCB46C" w14:textId="77777777" w:rsidR="00477537" w:rsidRPr="00E563C9" w:rsidRDefault="00477537" w:rsidP="00477537">
      <w:pPr>
        <w:rPr>
          <w:rFonts w:eastAsia="Times New Roman"/>
          <w:bCs/>
          <w:sz w:val="32"/>
          <w:szCs w:val="32"/>
          <w:lang w:eastAsia="en-NZ"/>
        </w:rPr>
      </w:pPr>
      <w:r w:rsidRPr="00E563C9">
        <w:rPr>
          <w:rFonts w:eastAsia="Times New Roman"/>
          <w:bCs/>
          <w:sz w:val="32"/>
          <w:szCs w:val="32"/>
          <w:lang w:eastAsia="en-NZ"/>
        </w:rPr>
        <w:t xml:space="preserve">Association of Blind Citizens </w:t>
      </w:r>
      <w:r>
        <w:rPr>
          <w:rFonts w:eastAsia="Times New Roman"/>
          <w:bCs/>
          <w:sz w:val="32"/>
          <w:szCs w:val="32"/>
          <w:lang w:eastAsia="en-NZ"/>
        </w:rPr>
        <w:t xml:space="preserve">of New Zealand </w:t>
      </w:r>
      <w:r w:rsidRPr="00E563C9">
        <w:rPr>
          <w:rFonts w:eastAsia="Times New Roman"/>
          <w:bCs/>
          <w:sz w:val="32"/>
          <w:szCs w:val="32"/>
          <w:lang w:eastAsia="en-NZ"/>
        </w:rPr>
        <w:t>Inc</w:t>
      </w:r>
      <w:r>
        <w:rPr>
          <w:rFonts w:eastAsia="Times New Roman"/>
          <w:bCs/>
          <w:sz w:val="32"/>
          <w:szCs w:val="32"/>
          <w:lang w:eastAsia="en-NZ"/>
        </w:rPr>
        <w:t xml:space="preserve">orporated - </w:t>
      </w:r>
      <w:r w:rsidRPr="00E563C9">
        <w:rPr>
          <w:rFonts w:eastAsia="Times New Roman"/>
          <w:bCs/>
          <w:sz w:val="32"/>
          <w:szCs w:val="32"/>
          <w:lang w:eastAsia="en-NZ"/>
        </w:rPr>
        <w:t>National Office has elected to apply Tier 3 PBE SFR-A (NFP) Public Benefit Entity Simple Format Reporting - Accrual (Not-For-Profit) on the basis that it does not have public accountability and has total annual expenses of equal to or less than $2,000,000. All transactions in the Performance Report are reported using the accrual basis of accounting. The Performance Report is prepared under the assumption that the entity will continue to operate in the foreseeable future.</w:t>
      </w:r>
    </w:p>
    <w:p w14:paraId="27027D1C" w14:textId="77777777" w:rsidR="00477537" w:rsidRPr="00E563C9" w:rsidRDefault="00477537" w:rsidP="00477537">
      <w:pPr>
        <w:pStyle w:val="Heading4"/>
        <w:spacing w:before="320"/>
        <w:rPr>
          <w:rFonts w:eastAsia="Times New Roman"/>
          <w:lang w:eastAsia="en-NZ"/>
        </w:rPr>
      </w:pPr>
      <w:r w:rsidRPr="00E563C9">
        <w:rPr>
          <w:rFonts w:eastAsia="Times New Roman"/>
          <w:lang w:eastAsia="en-NZ"/>
        </w:rPr>
        <w:t>Measurement Base</w:t>
      </w:r>
    </w:p>
    <w:p w14:paraId="258667E6" w14:textId="77777777" w:rsidR="00477537" w:rsidRDefault="00477537" w:rsidP="00477537">
      <w:pPr>
        <w:rPr>
          <w:rFonts w:eastAsia="Times New Roman"/>
          <w:bCs/>
          <w:sz w:val="32"/>
          <w:szCs w:val="32"/>
          <w:lang w:eastAsia="en-NZ"/>
        </w:rPr>
      </w:pPr>
      <w:r w:rsidRPr="00E563C9">
        <w:rPr>
          <w:rFonts w:eastAsia="Times New Roman"/>
          <w:bCs/>
          <w:sz w:val="32"/>
          <w:szCs w:val="32"/>
          <w:lang w:eastAsia="en-NZ"/>
        </w:rPr>
        <w:t xml:space="preserve">The measurement base adopted is historical cost with the exception of some investments which are carried at lower of cost or market value. </w:t>
      </w:r>
    </w:p>
    <w:p w14:paraId="304CBC65" w14:textId="77777777" w:rsidR="00477537" w:rsidRPr="00951DAF" w:rsidRDefault="00477537" w:rsidP="00477537">
      <w:pPr>
        <w:pStyle w:val="Heading4"/>
        <w:rPr>
          <w:rFonts w:eastAsia="Times New Roman"/>
          <w:lang w:eastAsia="en-NZ"/>
        </w:rPr>
      </w:pPr>
      <w:r w:rsidRPr="00951DAF">
        <w:rPr>
          <w:rFonts w:eastAsia="Times New Roman"/>
          <w:lang w:eastAsia="en-NZ"/>
        </w:rPr>
        <w:t>Presentation Currency</w:t>
      </w:r>
    </w:p>
    <w:p w14:paraId="0AE4405E" w14:textId="77777777" w:rsidR="00477537" w:rsidRPr="00E563C9" w:rsidRDefault="00477537" w:rsidP="00477537">
      <w:pPr>
        <w:rPr>
          <w:rFonts w:eastAsia="Times New Roman"/>
          <w:bCs/>
          <w:sz w:val="32"/>
          <w:szCs w:val="32"/>
          <w:lang w:eastAsia="en-NZ"/>
        </w:rPr>
      </w:pPr>
      <w:r>
        <w:rPr>
          <w:rFonts w:eastAsia="Times New Roman"/>
          <w:bCs/>
          <w:sz w:val="32"/>
          <w:szCs w:val="32"/>
          <w:lang w:eastAsia="en-NZ"/>
        </w:rPr>
        <w:t>These financial statements are presented in New Zealand dollars (NZD) rounded to the nearest dollar.</w:t>
      </w:r>
    </w:p>
    <w:p w14:paraId="7186092C" w14:textId="77777777" w:rsidR="00477537" w:rsidRPr="00E563C9" w:rsidRDefault="00477537" w:rsidP="00477537">
      <w:pPr>
        <w:pStyle w:val="Heading4"/>
        <w:spacing w:before="320"/>
        <w:rPr>
          <w:rFonts w:eastAsia="Times New Roman"/>
          <w:lang w:eastAsia="en-NZ"/>
        </w:rPr>
      </w:pPr>
      <w:r w:rsidRPr="00E563C9">
        <w:rPr>
          <w:rFonts w:eastAsia="Times New Roman"/>
          <w:lang w:eastAsia="en-NZ"/>
        </w:rPr>
        <w:t>Goods and Services Tax (GST)</w:t>
      </w:r>
    </w:p>
    <w:p w14:paraId="3E1AD193" w14:textId="77777777" w:rsidR="00477537" w:rsidRPr="00E563C9" w:rsidRDefault="00477537" w:rsidP="00477537">
      <w:pPr>
        <w:rPr>
          <w:rFonts w:eastAsia="Times New Roman"/>
          <w:bCs/>
          <w:sz w:val="32"/>
          <w:szCs w:val="32"/>
          <w:lang w:eastAsia="en-NZ"/>
        </w:rPr>
      </w:pPr>
      <w:r>
        <w:rPr>
          <w:rFonts w:eastAsia="Times New Roman"/>
          <w:bCs/>
          <w:sz w:val="32"/>
          <w:szCs w:val="32"/>
          <w:lang w:eastAsia="en-NZ"/>
        </w:rPr>
        <w:t xml:space="preserve">The </w:t>
      </w:r>
      <w:r w:rsidRPr="00E563C9">
        <w:rPr>
          <w:rFonts w:eastAsia="Times New Roman"/>
          <w:bCs/>
          <w:sz w:val="32"/>
          <w:szCs w:val="32"/>
          <w:lang w:eastAsia="en-NZ"/>
        </w:rPr>
        <w:t xml:space="preserve">Association of Blind Citizens </w:t>
      </w:r>
      <w:r>
        <w:rPr>
          <w:rFonts w:eastAsia="Times New Roman"/>
          <w:bCs/>
          <w:sz w:val="32"/>
          <w:szCs w:val="32"/>
          <w:lang w:eastAsia="en-NZ"/>
        </w:rPr>
        <w:t xml:space="preserve">of New Zealand </w:t>
      </w:r>
      <w:r w:rsidRPr="00E563C9">
        <w:rPr>
          <w:rFonts w:eastAsia="Times New Roman"/>
          <w:bCs/>
          <w:sz w:val="32"/>
          <w:szCs w:val="32"/>
          <w:lang w:eastAsia="en-NZ"/>
        </w:rPr>
        <w:t>Inc</w:t>
      </w:r>
      <w:r>
        <w:rPr>
          <w:rFonts w:eastAsia="Times New Roman"/>
          <w:bCs/>
          <w:sz w:val="32"/>
          <w:szCs w:val="32"/>
          <w:lang w:eastAsia="en-NZ"/>
        </w:rPr>
        <w:t>orporated</w:t>
      </w:r>
      <w:r w:rsidRPr="00E563C9">
        <w:rPr>
          <w:rFonts w:eastAsia="Times New Roman"/>
          <w:bCs/>
          <w:sz w:val="32"/>
          <w:szCs w:val="32"/>
          <w:lang w:eastAsia="en-NZ"/>
        </w:rPr>
        <w:t xml:space="preserve"> is registered for GST. All amounts are recorded exclusive of GST, except for Debtors and Creditors which are stated inclusive of GST.</w:t>
      </w:r>
    </w:p>
    <w:p w14:paraId="25E6C028" w14:textId="77777777" w:rsidR="00477537" w:rsidRPr="00E563C9" w:rsidRDefault="00477537" w:rsidP="00477537">
      <w:pPr>
        <w:pStyle w:val="Heading4"/>
        <w:spacing w:before="320"/>
        <w:rPr>
          <w:rFonts w:eastAsia="Times New Roman"/>
          <w:lang w:eastAsia="en-NZ"/>
        </w:rPr>
      </w:pPr>
      <w:r w:rsidRPr="00E563C9">
        <w:rPr>
          <w:rFonts w:eastAsia="Times New Roman"/>
          <w:lang w:eastAsia="en-NZ"/>
        </w:rPr>
        <w:t>Income Tax</w:t>
      </w:r>
    </w:p>
    <w:p w14:paraId="20668A83" w14:textId="77777777" w:rsidR="00477537" w:rsidRDefault="00477537" w:rsidP="00477537">
      <w:pPr>
        <w:rPr>
          <w:rFonts w:eastAsia="Times New Roman"/>
          <w:bCs/>
          <w:sz w:val="32"/>
          <w:szCs w:val="32"/>
          <w:lang w:eastAsia="en-NZ"/>
        </w:rPr>
      </w:pPr>
      <w:r w:rsidRPr="00E563C9">
        <w:rPr>
          <w:rFonts w:eastAsia="Times New Roman"/>
          <w:bCs/>
          <w:sz w:val="32"/>
          <w:szCs w:val="32"/>
          <w:lang w:eastAsia="en-NZ"/>
        </w:rPr>
        <w:t xml:space="preserve">Association of Blind Citizens </w:t>
      </w:r>
      <w:r>
        <w:rPr>
          <w:rFonts w:eastAsia="Times New Roman"/>
          <w:bCs/>
          <w:sz w:val="32"/>
          <w:szCs w:val="32"/>
          <w:lang w:eastAsia="en-NZ"/>
        </w:rPr>
        <w:t xml:space="preserve">of New Zealand </w:t>
      </w:r>
      <w:r w:rsidRPr="00E563C9">
        <w:rPr>
          <w:rFonts w:eastAsia="Times New Roman"/>
          <w:bCs/>
          <w:sz w:val="32"/>
          <w:szCs w:val="32"/>
          <w:lang w:eastAsia="en-NZ"/>
        </w:rPr>
        <w:t>Inc</w:t>
      </w:r>
      <w:r>
        <w:rPr>
          <w:rFonts w:eastAsia="Times New Roman"/>
          <w:bCs/>
          <w:sz w:val="32"/>
          <w:szCs w:val="32"/>
          <w:lang w:eastAsia="en-NZ"/>
        </w:rPr>
        <w:t>orporated</w:t>
      </w:r>
      <w:r w:rsidRPr="00E563C9">
        <w:rPr>
          <w:rFonts w:eastAsia="Times New Roman"/>
          <w:bCs/>
          <w:sz w:val="32"/>
          <w:szCs w:val="32"/>
          <w:lang w:eastAsia="en-NZ"/>
        </w:rPr>
        <w:t xml:space="preserve"> - National Office is a registered charity and is wholly exempt from New Zealand income tax having fully complied with all statutory conditions for these exemptions.</w:t>
      </w:r>
    </w:p>
    <w:p w14:paraId="6F817623" w14:textId="348949FE" w:rsidR="00DF3DB9" w:rsidRPr="00C462B0" w:rsidRDefault="00DF3DB9" w:rsidP="00DF3DB9">
      <w:pPr>
        <w:pStyle w:val="NameTitle"/>
      </w:pPr>
      <w:r w:rsidRPr="00C462B0">
        <w:lastRenderedPageBreak/>
        <w:t>Association of Blind Citizens of New Zealand Incorporated – National Office Performance Report for the year ended 30 June 202</w:t>
      </w:r>
      <w:r w:rsidR="00477537">
        <w:t>3</w:t>
      </w:r>
    </w:p>
    <w:p w14:paraId="2DC5EA90" w14:textId="2F65B400" w:rsidR="008F5F9D" w:rsidRPr="00E563C9" w:rsidRDefault="008F5F9D" w:rsidP="008F5F9D">
      <w:pPr>
        <w:pStyle w:val="Heading2"/>
      </w:pPr>
      <w:r w:rsidRPr="00D43F01">
        <w:t>Statement of Accounting Policies</w:t>
      </w:r>
    </w:p>
    <w:p w14:paraId="6B7598BD" w14:textId="77777777" w:rsidR="00477537" w:rsidRPr="00E563C9" w:rsidRDefault="00477537" w:rsidP="00477537">
      <w:pPr>
        <w:pStyle w:val="Heading4"/>
        <w:spacing w:before="320"/>
        <w:rPr>
          <w:rFonts w:eastAsia="Times New Roman"/>
          <w:lang w:eastAsia="en-NZ"/>
        </w:rPr>
      </w:pPr>
      <w:r w:rsidRPr="00E563C9">
        <w:rPr>
          <w:rFonts w:eastAsia="Times New Roman"/>
          <w:lang w:eastAsia="en-NZ"/>
        </w:rPr>
        <w:t>Bank Accounts and Cash</w:t>
      </w:r>
    </w:p>
    <w:p w14:paraId="19717343" w14:textId="77777777" w:rsidR="00477537" w:rsidRPr="00E563C9" w:rsidRDefault="00477537" w:rsidP="00477537">
      <w:pPr>
        <w:rPr>
          <w:rFonts w:eastAsia="Times New Roman"/>
          <w:bCs/>
          <w:sz w:val="32"/>
          <w:szCs w:val="32"/>
          <w:lang w:eastAsia="en-NZ"/>
        </w:rPr>
      </w:pPr>
      <w:r w:rsidRPr="00E563C9">
        <w:rPr>
          <w:rFonts w:eastAsia="Times New Roman"/>
          <w:bCs/>
          <w:sz w:val="32"/>
          <w:szCs w:val="32"/>
          <w:lang w:eastAsia="en-NZ"/>
        </w:rPr>
        <w:t>Bank accounts and cash in the Statement of Cash Flows comprise all bank balances, on call cash funds and petty cash balances.</w:t>
      </w:r>
    </w:p>
    <w:p w14:paraId="305F9AB2" w14:textId="77777777" w:rsidR="00477537" w:rsidRPr="00E563C9" w:rsidRDefault="00477537" w:rsidP="00477537">
      <w:pPr>
        <w:pStyle w:val="Heading4"/>
        <w:spacing w:before="320"/>
        <w:rPr>
          <w:rFonts w:eastAsia="Times New Roman"/>
          <w:lang w:eastAsia="en-NZ"/>
        </w:rPr>
      </w:pPr>
      <w:r w:rsidRPr="00E563C9">
        <w:rPr>
          <w:rFonts w:eastAsia="Times New Roman"/>
          <w:lang w:eastAsia="en-NZ"/>
        </w:rPr>
        <w:t>Debtors and other Receivables</w:t>
      </w:r>
    </w:p>
    <w:p w14:paraId="5EBE71D5" w14:textId="77777777" w:rsidR="00477537" w:rsidRPr="00E563C9" w:rsidRDefault="00477537" w:rsidP="00477537">
      <w:pPr>
        <w:rPr>
          <w:rFonts w:eastAsia="Times New Roman"/>
          <w:bCs/>
          <w:sz w:val="32"/>
          <w:szCs w:val="32"/>
          <w:lang w:eastAsia="en-NZ"/>
        </w:rPr>
      </w:pPr>
      <w:r w:rsidRPr="00E563C9">
        <w:rPr>
          <w:rFonts w:eastAsia="Times New Roman"/>
          <w:bCs/>
          <w:sz w:val="32"/>
          <w:szCs w:val="32"/>
          <w:lang w:eastAsia="en-NZ"/>
        </w:rPr>
        <w:t>Debtors and other receivables are measured at their cost less any impairment losses.</w:t>
      </w:r>
    </w:p>
    <w:p w14:paraId="4B21EA0B" w14:textId="77777777" w:rsidR="00477537" w:rsidRPr="00E563C9" w:rsidRDefault="00477537" w:rsidP="00477537">
      <w:pPr>
        <w:pStyle w:val="Heading4"/>
        <w:spacing w:before="320"/>
        <w:rPr>
          <w:rFonts w:eastAsia="Times New Roman"/>
          <w:lang w:eastAsia="en-NZ"/>
        </w:rPr>
      </w:pPr>
      <w:r w:rsidRPr="00E563C9">
        <w:rPr>
          <w:rFonts w:eastAsia="Times New Roman"/>
          <w:lang w:eastAsia="en-NZ"/>
        </w:rPr>
        <w:t>Creditors and other Payables</w:t>
      </w:r>
    </w:p>
    <w:p w14:paraId="6F1C96E3" w14:textId="77777777" w:rsidR="00477537" w:rsidRPr="00E563C9" w:rsidRDefault="00477537" w:rsidP="00477537">
      <w:pPr>
        <w:rPr>
          <w:rFonts w:eastAsia="Times New Roman"/>
          <w:bCs/>
          <w:sz w:val="32"/>
          <w:szCs w:val="32"/>
          <w:lang w:eastAsia="en-NZ"/>
        </w:rPr>
      </w:pPr>
      <w:r w:rsidRPr="00E563C9">
        <w:rPr>
          <w:rFonts w:eastAsia="Times New Roman"/>
          <w:bCs/>
          <w:sz w:val="32"/>
          <w:szCs w:val="32"/>
          <w:lang w:eastAsia="en-NZ"/>
        </w:rPr>
        <w:t>Creditors and other payables are stated at cost.</w:t>
      </w:r>
    </w:p>
    <w:p w14:paraId="36D57C13" w14:textId="77777777" w:rsidR="00477537" w:rsidRPr="00E563C9" w:rsidRDefault="00477537" w:rsidP="00477537">
      <w:pPr>
        <w:pStyle w:val="Heading4"/>
        <w:spacing w:before="360"/>
        <w:rPr>
          <w:rFonts w:eastAsia="Times New Roman"/>
          <w:lang w:eastAsia="en-NZ"/>
        </w:rPr>
      </w:pPr>
      <w:r w:rsidRPr="00E563C9">
        <w:rPr>
          <w:rFonts w:eastAsia="Times New Roman"/>
          <w:lang w:eastAsia="en-NZ"/>
        </w:rPr>
        <w:t>Property, Plant and Equipment</w:t>
      </w:r>
    </w:p>
    <w:p w14:paraId="3705B740" w14:textId="77777777" w:rsidR="00477537" w:rsidRPr="00E563C9" w:rsidRDefault="00477537" w:rsidP="00477537">
      <w:pPr>
        <w:rPr>
          <w:rFonts w:eastAsia="Times New Roman"/>
          <w:bCs/>
          <w:sz w:val="32"/>
          <w:szCs w:val="32"/>
          <w:lang w:eastAsia="en-NZ"/>
        </w:rPr>
      </w:pPr>
      <w:r w:rsidRPr="00E563C9">
        <w:rPr>
          <w:rFonts w:eastAsia="Times New Roman"/>
          <w:bCs/>
          <w:sz w:val="32"/>
          <w:szCs w:val="32"/>
          <w:lang w:eastAsia="en-NZ"/>
        </w:rPr>
        <w:t>All property, plant and equipment is measured at cost less accumulated depreciation and impaired losses. Costs include expenditure that is directly attributable to the acquisition of the asset.</w:t>
      </w:r>
    </w:p>
    <w:p w14:paraId="7153DDA0" w14:textId="77777777" w:rsidR="00477537" w:rsidRPr="00E563C9" w:rsidRDefault="00477537" w:rsidP="00477537">
      <w:pPr>
        <w:pStyle w:val="Heading4"/>
        <w:spacing w:before="360"/>
        <w:rPr>
          <w:rFonts w:eastAsia="Times New Roman"/>
          <w:lang w:eastAsia="en-NZ"/>
        </w:rPr>
      </w:pPr>
      <w:r w:rsidRPr="00E563C9">
        <w:rPr>
          <w:rFonts w:eastAsia="Times New Roman"/>
          <w:lang w:eastAsia="en-NZ"/>
        </w:rPr>
        <w:t>Depreciation</w:t>
      </w:r>
    </w:p>
    <w:p w14:paraId="396A38FD" w14:textId="77777777" w:rsidR="00477537" w:rsidRPr="00E563C9" w:rsidRDefault="00477537" w:rsidP="00477537">
      <w:pPr>
        <w:spacing w:after="100"/>
        <w:rPr>
          <w:rFonts w:eastAsia="Times New Roman"/>
          <w:bCs/>
          <w:sz w:val="32"/>
          <w:szCs w:val="32"/>
          <w:lang w:eastAsia="en-NZ"/>
        </w:rPr>
      </w:pPr>
      <w:r w:rsidRPr="00E563C9">
        <w:rPr>
          <w:rFonts w:eastAsia="Times New Roman"/>
          <w:bCs/>
          <w:sz w:val="32"/>
          <w:szCs w:val="32"/>
          <w:lang w:eastAsia="en-NZ"/>
        </w:rPr>
        <w:t>Depreciation is charged on a diminishing value (DV) basis over the useful life of the asset. Depreciation is charged at rates calculated to allocate the cost or valuation of the asset less any estimated residual value over its remaining useful life:</w:t>
      </w:r>
    </w:p>
    <w:p w14:paraId="3B19111C" w14:textId="77777777" w:rsidR="00477537" w:rsidRPr="00603627" w:rsidRDefault="00477537" w:rsidP="00477537">
      <w:pPr>
        <w:spacing w:after="100"/>
        <w:rPr>
          <w:rFonts w:eastAsia="Times New Roman"/>
          <w:bCs/>
          <w:sz w:val="32"/>
          <w:szCs w:val="32"/>
          <w:lang w:eastAsia="en-NZ"/>
        </w:rPr>
      </w:pPr>
      <w:r>
        <w:rPr>
          <w:rFonts w:eastAsia="Times New Roman"/>
          <w:b/>
          <w:bCs/>
          <w:sz w:val="32"/>
          <w:szCs w:val="32"/>
          <w:lang w:eastAsia="en-NZ"/>
        </w:rPr>
        <w:t xml:space="preserve">• </w:t>
      </w:r>
      <w:r w:rsidRPr="00603627">
        <w:rPr>
          <w:rFonts w:eastAsia="Times New Roman"/>
          <w:bCs/>
          <w:sz w:val="32"/>
          <w:szCs w:val="32"/>
          <w:lang w:eastAsia="en-NZ"/>
        </w:rPr>
        <w:t>Fit-Out 20% DV</w:t>
      </w:r>
    </w:p>
    <w:p w14:paraId="4BB238C9" w14:textId="77777777" w:rsidR="00477537" w:rsidRPr="00603627" w:rsidRDefault="00477537" w:rsidP="00477537">
      <w:pPr>
        <w:spacing w:after="100"/>
        <w:rPr>
          <w:rFonts w:eastAsia="Times New Roman"/>
          <w:bCs/>
          <w:sz w:val="32"/>
          <w:szCs w:val="32"/>
          <w:lang w:eastAsia="en-NZ"/>
        </w:rPr>
      </w:pPr>
      <w:r w:rsidRPr="00603627">
        <w:rPr>
          <w:rFonts w:eastAsia="Times New Roman"/>
          <w:bCs/>
          <w:sz w:val="32"/>
          <w:szCs w:val="32"/>
          <w:lang w:eastAsia="en-NZ"/>
        </w:rPr>
        <w:t>• Motor Vehicles 20% DV</w:t>
      </w:r>
    </w:p>
    <w:p w14:paraId="0F395A27" w14:textId="77777777" w:rsidR="00477537" w:rsidRPr="00603627" w:rsidRDefault="00477537" w:rsidP="00477537">
      <w:pPr>
        <w:spacing w:after="100"/>
        <w:rPr>
          <w:rFonts w:eastAsia="Times New Roman"/>
          <w:bCs/>
          <w:sz w:val="32"/>
          <w:szCs w:val="32"/>
          <w:lang w:eastAsia="en-NZ"/>
        </w:rPr>
      </w:pPr>
      <w:r w:rsidRPr="00603627">
        <w:rPr>
          <w:rFonts w:eastAsia="Times New Roman"/>
          <w:bCs/>
          <w:sz w:val="32"/>
          <w:szCs w:val="32"/>
          <w:lang w:eastAsia="en-NZ"/>
        </w:rPr>
        <w:t>• Office equipment 30 - 67% DV</w:t>
      </w:r>
    </w:p>
    <w:p w14:paraId="5A6FB75F" w14:textId="7D10280F" w:rsidR="00DF3DB9" w:rsidRDefault="00477537" w:rsidP="00477537">
      <w:pPr>
        <w:rPr>
          <w:rFonts w:eastAsia="Times New Roman"/>
          <w:b/>
          <w:sz w:val="36"/>
          <w:szCs w:val="36"/>
          <w:lang w:eastAsia="en-NZ"/>
        </w:rPr>
      </w:pPr>
      <w:r w:rsidRPr="00603627">
        <w:rPr>
          <w:rFonts w:eastAsia="Times New Roman"/>
          <w:bCs/>
          <w:sz w:val="32"/>
          <w:szCs w:val="32"/>
          <w:lang w:eastAsia="en-NZ"/>
        </w:rPr>
        <w:t>• Furniture and fittings 20% DV</w:t>
      </w:r>
      <w:r w:rsidR="00DF3DB9">
        <w:rPr>
          <w:rFonts w:eastAsia="Times New Roman"/>
          <w:lang w:eastAsia="en-NZ"/>
        </w:rPr>
        <w:br w:type="page"/>
      </w:r>
    </w:p>
    <w:p w14:paraId="0E7266B2" w14:textId="2A7AA0D4" w:rsidR="00DF3DB9" w:rsidRPr="00C462B0" w:rsidRDefault="00DF3DB9" w:rsidP="00DF3DB9">
      <w:pPr>
        <w:pStyle w:val="NameTitle"/>
      </w:pPr>
      <w:r w:rsidRPr="00C462B0">
        <w:lastRenderedPageBreak/>
        <w:t>Association of Blind Citizens of New Zealand Incorporated – National Office Performance Report for the year ended 30 June 202</w:t>
      </w:r>
      <w:r w:rsidR="00477537">
        <w:t>3</w:t>
      </w:r>
    </w:p>
    <w:p w14:paraId="5E95A005" w14:textId="77777777" w:rsidR="00DF3DB9" w:rsidRPr="00E563C9" w:rsidRDefault="00DF3DB9" w:rsidP="00DF3DB9">
      <w:pPr>
        <w:pStyle w:val="Heading2"/>
      </w:pPr>
      <w:r w:rsidRPr="00D43F01">
        <w:t>Statement of Accounting Policies</w:t>
      </w:r>
    </w:p>
    <w:p w14:paraId="14A44927" w14:textId="77777777" w:rsidR="00477537" w:rsidRPr="00E563C9" w:rsidRDefault="00477537" w:rsidP="00477537">
      <w:pPr>
        <w:rPr>
          <w:rFonts w:eastAsia="Times New Roman"/>
          <w:bCs/>
          <w:sz w:val="32"/>
          <w:szCs w:val="32"/>
          <w:lang w:eastAsia="en-NZ"/>
        </w:rPr>
      </w:pPr>
      <w:r w:rsidRPr="00E563C9">
        <w:rPr>
          <w:rFonts w:eastAsia="Times New Roman"/>
          <w:bCs/>
          <w:sz w:val="32"/>
          <w:szCs w:val="32"/>
          <w:lang w:eastAsia="en-NZ"/>
        </w:rPr>
        <w:t>Depreciation methods, useful lives and residual values are reviewed at each reporting date and are adjusted if there is a change in the expected pattern of consumption of the future economic benefits or service potential embodied in the asset.</w:t>
      </w:r>
    </w:p>
    <w:p w14:paraId="7D9711D7" w14:textId="77777777" w:rsidR="00477537" w:rsidRPr="00E563C9" w:rsidRDefault="00477537" w:rsidP="00477537">
      <w:pPr>
        <w:pStyle w:val="Heading4"/>
        <w:spacing w:before="360"/>
        <w:rPr>
          <w:rFonts w:eastAsia="Times New Roman"/>
          <w:lang w:eastAsia="en-NZ"/>
        </w:rPr>
      </w:pPr>
      <w:r w:rsidRPr="00E563C9">
        <w:rPr>
          <w:rFonts w:eastAsia="Times New Roman"/>
          <w:lang w:eastAsia="en-NZ"/>
        </w:rPr>
        <w:t>Tier 2 PBE Accounting Standards Applied</w:t>
      </w:r>
    </w:p>
    <w:p w14:paraId="2794598C" w14:textId="77777777" w:rsidR="00477537" w:rsidRPr="005B13F9" w:rsidRDefault="00477537" w:rsidP="00477537">
      <w:pPr>
        <w:rPr>
          <w:rFonts w:eastAsia="Times New Roman"/>
          <w:b/>
          <w:sz w:val="32"/>
          <w:szCs w:val="32"/>
          <w:lang w:eastAsia="en-NZ"/>
        </w:rPr>
      </w:pPr>
      <w:r w:rsidRPr="005B13F9">
        <w:rPr>
          <w:rFonts w:eastAsia="Times New Roman"/>
          <w:b/>
          <w:sz w:val="32"/>
          <w:szCs w:val="32"/>
          <w:lang w:eastAsia="en-NZ"/>
        </w:rPr>
        <w:t>Financial instruments</w:t>
      </w:r>
    </w:p>
    <w:p w14:paraId="013C0DD4" w14:textId="77777777" w:rsidR="00477537" w:rsidRPr="005B13F9" w:rsidRDefault="00477537" w:rsidP="00477537">
      <w:pPr>
        <w:rPr>
          <w:rFonts w:eastAsia="Times New Roman"/>
          <w:bCs/>
          <w:sz w:val="32"/>
          <w:szCs w:val="32"/>
          <w:lang w:eastAsia="en-NZ"/>
        </w:rPr>
      </w:pPr>
      <w:r w:rsidRPr="009D389D">
        <w:rPr>
          <w:rFonts w:eastAsia="Times New Roman"/>
          <w:bCs/>
          <w:sz w:val="32"/>
          <w:szCs w:val="32"/>
          <w:lang w:eastAsia="en-NZ"/>
        </w:rPr>
        <w:t>Association of Blind Citizens of New Zealand Incorporated - National Office</w:t>
      </w:r>
      <w:r>
        <w:rPr>
          <w:rFonts w:eastAsia="Times New Roman"/>
          <w:bCs/>
          <w:sz w:val="32"/>
          <w:szCs w:val="32"/>
          <w:lang w:eastAsia="en-NZ"/>
        </w:rPr>
        <w:t xml:space="preserve"> </w:t>
      </w:r>
      <w:r w:rsidRPr="005B13F9">
        <w:rPr>
          <w:rFonts w:eastAsia="Times New Roman"/>
          <w:bCs/>
          <w:sz w:val="32"/>
          <w:szCs w:val="32"/>
          <w:lang w:eastAsia="en-NZ"/>
        </w:rPr>
        <w:t xml:space="preserve">has elected to apply NFP PBE IPSAS 41 Financial Instruments: Recognition and Measurement for its financial assets. Financial assets are recognised when the </w:t>
      </w:r>
      <w:r w:rsidRPr="009D389D">
        <w:rPr>
          <w:rFonts w:eastAsia="Times New Roman"/>
          <w:bCs/>
          <w:sz w:val="32"/>
          <w:szCs w:val="32"/>
          <w:lang w:eastAsia="en-NZ"/>
        </w:rPr>
        <w:t>Association of Blind Citizens of New Zealand Incorporated - National Office</w:t>
      </w:r>
      <w:r w:rsidRPr="005B13F9">
        <w:rPr>
          <w:rFonts w:eastAsia="Times New Roman"/>
          <w:bCs/>
          <w:sz w:val="32"/>
          <w:szCs w:val="32"/>
          <w:lang w:eastAsia="en-NZ"/>
        </w:rPr>
        <w:t xml:space="preserve"> becomes a party to the contractual provisions of the financial instrument. </w:t>
      </w:r>
    </w:p>
    <w:p w14:paraId="77EB39CE" w14:textId="77777777" w:rsidR="00477537" w:rsidRPr="005B13F9" w:rsidRDefault="00477537" w:rsidP="00477537">
      <w:pPr>
        <w:rPr>
          <w:rFonts w:eastAsia="Times New Roman"/>
          <w:bCs/>
          <w:sz w:val="32"/>
          <w:szCs w:val="32"/>
          <w:lang w:eastAsia="en-NZ"/>
        </w:rPr>
      </w:pPr>
      <w:r w:rsidRPr="005B13F9">
        <w:rPr>
          <w:rFonts w:eastAsia="Times New Roman"/>
          <w:bCs/>
          <w:sz w:val="32"/>
          <w:szCs w:val="32"/>
          <w:lang w:eastAsia="en-NZ"/>
        </w:rPr>
        <w:t>Equity and bond investments are held at market value at balance date. Interest income is recognised in the statement of financial performance using the effective interest rate method.</w:t>
      </w:r>
    </w:p>
    <w:p w14:paraId="16159218" w14:textId="77777777" w:rsidR="00477537" w:rsidRPr="005B13F9" w:rsidRDefault="00477537" w:rsidP="00477537">
      <w:pPr>
        <w:rPr>
          <w:rFonts w:eastAsia="Times New Roman"/>
          <w:bCs/>
          <w:sz w:val="32"/>
          <w:szCs w:val="32"/>
          <w:lang w:eastAsia="en-NZ"/>
        </w:rPr>
      </w:pPr>
      <w:r w:rsidRPr="005B13F9">
        <w:rPr>
          <w:rFonts w:eastAsia="Times New Roman"/>
          <w:bCs/>
          <w:sz w:val="32"/>
          <w:szCs w:val="32"/>
          <w:lang w:eastAsia="en-NZ"/>
        </w:rPr>
        <w:t xml:space="preserve">Dividend income is recognised in the statement of financial performance when the right to receive income is established. For public traded securities this is the ex-dividend date. </w:t>
      </w:r>
    </w:p>
    <w:p w14:paraId="54926448" w14:textId="77777777" w:rsidR="00477537" w:rsidRPr="005B13F9" w:rsidRDefault="00477537" w:rsidP="00477537">
      <w:pPr>
        <w:rPr>
          <w:rFonts w:eastAsia="Times New Roman"/>
          <w:bCs/>
          <w:sz w:val="32"/>
          <w:szCs w:val="32"/>
          <w:lang w:eastAsia="en-NZ"/>
        </w:rPr>
      </w:pPr>
      <w:r w:rsidRPr="009D389D">
        <w:rPr>
          <w:rFonts w:eastAsia="Times New Roman"/>
          <w:bCs/>
          <w:sz w:val="32"/>
          <w:szCs w:val="32"/>
          <w:lang w:eastAsia="en-NZ"/>
        </w:rPr>
        <w:t>Association of Blind Citizens of New Zealand Incorporated - National Office</w:t>
      </w:r>
      <w:r w:rsidRPr="005B13F9">
        <w:rPr>
          <w:rFonts w:eastAsia="Times New Roman"/>
          <w:bCs/>
          <w:sz w:val="32"/>
          <w:szCs w:val="32"/>
          <w:lang w:eastAsia="en-NZ"/>
        </w:rPr>
        <w:t xml:space="preserve"> derecognises a financial asset when either the rights to receive cash from the asset expire or are waived, or we transfer our rights to another party, provided certain conditions are met.</w:t>
      </w:r>
    </w:p>
    <w:p w14:paraId="19798290" w14:textId="77777777" w:rsidR="00DF3DB9" w:rsidRDefault="00DF3DB9">
      <w:pPr>
        <w:spacing w:after="160" w:line="259" w:lineRule="auto"/>
        <w:rPr>
          <w:rFonts w:eastAsia="Times New Roman"/>
          <w:b/>
          <w:sz w:val="36"/>
          <w:szCs w:val="36"/>
          <w:lang w:eastAsia="en-NZ"/>
        </w:rPr>
      </w:pPr>
      <w:r>
        <w:rPr>
          <w:rFonts w:eastAsia="Times New Roman"/>
          <w:lang w:eastAsia="en-NZ"/>
        </w:rPr>
        <w:br w:type="page"/>
      </w:r>
    </w:p>
    <w:p w14:paraId="38294370" w14:textId="0DEB1C0A" w:rsidR="00DF3DB9" w:rsidRPr="00C462B0" w:rsidRDefault="00DF3DB9" w:rsidP="00DF3DB9">
      <w:pPr>
        <w:pStyle w:val="NameTitle"/>
      </w:pPr>
      <w:r w:rsidRPr="00C462B0">
        <w:lastRenderedPageBreak/>
        <w:t>Association of Blind Citizens of New Zealand Incorporated – National Office Performance Report for the year ended 30 June 202</w:t>
      </w:r>
      <w:r w:rsidR="00477537">
        <w:t>3</w:t>
      </w:r>
    </w:p>
    <w:p w14:paraId="220CF183" w14:textId="77777777" w:rsidR="00DF3DB9" w:rsidRPr="00E563C9" w:rsidRDefault="00DF3DB9" w:rsidP="00DF3DB9">
      <w:pPr>
        <w:pStyle w:val="Heading2"/>
      </w:pPr>
      <w:r w:rsidRPr="00D43F01">
        <w:t>Statement of Accounting Policies</w:t>
      </w:r>
    </w:p>
    <w:p w14:paraId="643AD585" w14:textId="77777777" w:rsidR="00477537" w:rsidRPr="005B13F9" w:rsidRDefault="00477537" w:rsidP="00477537">
      <w:pPr>
        <w:pStyle w:val="Heading4"/>
        <w:spacing w:before="360"/>
        <w:rPr>
          <w:rFonts w:eastAsia="Times New Roman"/>
          <w:lang w:eastAsia="en-NZ"/>
        </w:rPr>
      </w:pPr>
      <w:r w:rsidRPr="005B13F9">
        <w:rPr>
          <w:rFonts w:eastAsia="Times New Roman"/>
          <w:lang w:eastAsia="en-NZ"/>
        </w:rPr>
        <w:t>Financial assets at fair value through Statement of Financial Performance</w:t>
      </w:r>
    </w:p>
    <w:p w14:paraId="401E3CF0" w14:textId="77777777" w:rsidR="00477537" w:rsidRPr="00E563C9" w:rsidRDefault="00477537" w:rsidP="00477537">
      <w:pPr>
        <w:rPr>
          <w:rFonts w:eastAsia="Times New Roman"/>
          <w:bCs/>
          <w:sz w:val="32"/>
          <w:szCs w:val="32"/>
          <w:lang w:eastAsia="en-NZ"/>
        </w:rPr>
      </w:pPr>
      <w:r w:rsidRPr="005B13F9">
        <w:rPr>
          <w:rFonts w:eastAsia="Times New Roman"/>
          <w:bCs/>
          <w:sz w:val="32"/>
          <w:szCs w:val="32"/>
          <w:lang w:eastAsia="en-NZ"/>
        </w:rPr>
        <w:t>Financial assets are classified as fair value through the Statement of Financial Performance with the goal of collecting cash flows and selling the asset.</w:t>
      </w:r>
    </w:p>
    <w:p w14:paraId="0A667DDA" w14:textId="77777777" w:rsidR="00477537" w:rsidRPr="005B13F9" w:rsidRDefault="00477537" w:rsidP="00477537">
      <w:pPr>
        <w:pStyle w:val="Heading4"/>
        <w:spacing w:before="360"/>
        <w:rPr>
          <w:rFonts w:eastAsia="Times New Roman"/>
          <w:lang w:eastAsia="en-NZ"/>
        </w:rPr>
      </w:pPr>
      <w:r w:rsidRPr="005B13F9">
        <w:rPr>
          <w:rFonts w:eastAsia="Times New Roman"/>
          <w:lang w:eastAsia="en-NZ"/>
        </w:rPr>
        <w:t>Impairment of Financial Assets</w:t>
      </w:r>
    </w:p>
    <w:p w14:paraId="18F6D90F" w14:textId="77777777" w:rsidR="00477537" w:rsidRPr="005B13F9" w:rsidRDefault="00477537" w:rsidP="00477537">
      <w:pPr>
        <w:rPr>
          <w:rFonts w:eastAsia="Times New Roman"/>
          <w:bCs/>
          <w:sz w:val="32"/>
          <w:szCs w:val="32"/>
          <w:lang w:eastAsia="en-NZ"/>
        </w:rPr>
      </w:pPr>
      <w:r w:rsidRPr="009D389D">
        <w:rPr>
          <w:rFonts w:eastAsia="Times New Roman"/>
          <w:bCs/>
          <w:sz w:val="32"/>
          <w:szCs w:val="32"/>
          <w:lang w:eastAsia="en-NZ"/>
        </w:rPr>
        <w:t>Association of Blind Citizens of New Zealand Incorporated - National Office</w:t>
      </w:r>
      <w:r w:rsidRPr="005B13F9">
        <w:rPr>
          <w:rFonts w:eastAsia="Times New Roman"/>
          <w:bCs/>
          <w:sz w:val="32"/>
          <w:szCs w:val="32"/>
          <w:lang w:eastAsia="en-NZ"/>
        </w:rPr>
        <w:t xml:space="preserve"> assesses at the end of reporting date whether there is objective evidence that a financial asset or a group of financial assets is impaired. A financial asset or a group of financial assets is impaired and impairment losses are incurred if there is objective evidence of impairment as a result of one or more events that occurred after the initial recognition of the asset (a ‘loss event’) and that loss event has an impact on the estimated future cash flows of the financial asset or the group of financial assets that can be reliably estimated.</w:t>
      </w:r>
    </w:p>
    <w:p w14:paraId="50F1C527" w14:textId="77777777" w:rsidR="00477537" w:rsidRPr="00E563C9" w:rsidRDefault="00477537" w:rsidP="00477537">
      <w:pPr>
        <w:pStyle w:val="Heading4"/>
        <w:spacing w:before="360"/>
        <w:rPr>
          <w:rFonts w:eastAsia="Times New Roman"/>
          <w:lang w:eastAsia="en-NZ"/>
        </w:rPr>
      </w:pPr>
      <w:r w:rsidRPr="00E563C9">
        <w:rPr>
          <w:rFonts w:eastAsia="Times New Roman"/>
          <w:lang w:eastAsia="en-NZ"/>
        </w:rPr>
        <w:t>Revenue</w:t>
      </w:r>
    </w:p>
    <w:p w14:paraId="6625458D" w14:textId="77777777" w:rsidR="00477537" w:rsidRPr="00E563C9" w:rsidRDefault="00477537" w:rsidP="00477537">
      <w:pPr>
        <w:spacing w:after="100"/>
        <w:rPr>
          <w:rFonts w:eastAsia="Times New Roman"/>
          <w:bCs/>
          <w:sz w:val="32"/>
          <w:szCs w:val="32"/>
          <w:lang w:eastAsia="en-NZ"/>
        </w:rPr>
      </w:pPr>
      <w:r w:rsidRPr="00E563C9">
        <w:rPr>
          <w:rFonts w:eastAsia="Times New Roman"/>
          <w:bCs/>
          <w:sz w:val="32"/>
          <w:szCs w:val="32"/>
          <w:lang w:eastAsia="en-NZ"/>
        </w:rPr>
        <w:t>Revenue is recognised to the extent that it is probable that the economic benefit will flow to the entity and revenue can be reliably measured. Revenue is measured at the fair value of consideration received.  The following specific recognition criteria must be met before revenue is recognised:</w:t>
      </w:r>
    </w:p>
    <w:p w14:paraId="3EEA3100" w14:textId="77777777" w:rsidR="00477537" w:rsidRDefault="00477537" w:rsidP="00D010ED">
      <w:pPr>
        <w:pStyle w:val="ListParagraph"/>
        <w:numPr>
          <w:ilvl w:val="0"/>
          <w:numId w:val="5"/>
        </w:numPr>
        <w:spacing w:after="100"/>
        <w:ind w:left="360"/>
        <w:contextualSpacing w:val="0"/>
        <w:rPr>
          <w:rFonts w:eastAsia="Times New Roman"/>
          <w:bCs/>
          <w:sz w:val="32"/>
          <w:szCs w:val="32"/>
          <w:lang w:eastAsia="en-NZ"/>
        </w:rPr>
      </w:pPr>
      <w:r w:rsidRPr="00E563C9">
        <w:rPr>
          <w:rFonts w:eastAsia="Times New Roman"/>
          <w:b/>
          <w:bCs/>
          <w:sz w:val="32"/>
          <w:szCs w:val="32"/>
          <w:lang w:eastAsia="en-NZ"/>
        </w:rPr>
        <w:t xml:space="preserve">Donations: </w:t>
      </w:r>
      <w:r w:rsidRPr="00E563C9">
        <w:rPr>
          <w:rFonts w:eastAsia="Times New Roman"/>
          <w:bCs/>
          <w:sz w:val="32"/>
          <w:szCs w:val="32"/>
          <w:lang w:eastAsia="en-NZ"/>
        </w:rPr>
        <w:t>Donation income is recognised as revenue when received and all associated obligations have been met.</w:t>
      </w:r>
    </w:p>
    <w:p w14:paraId="3966B3BA" w14:textId="77777777" w:rsidR="00477537" w:rsidRPr="00E563C9" w:rsidRDefault="00477537" w:rsidP="00D010ED">
      <w:pPr>
        <w:pStyle w:val="ListParagraph"/>
        <w:numPr>
          <w:ilvl w:val="0"/>
          <w:numId w:val="5"/>
        </w:numPr>
        <w:spacing w:after="100"/>
        <w:ind w:left="360"/>
        <w:contextualSpacing w:val="0"/>
        <w:rPr>
          <w:rFonts w:eastAsia="Times New Roman"/>
          <w:bCs/>
          <w:sz w:val="32"/>
          <w:szCs w:val="32"/>
          <w:lang w:eastAsia="en-NZ"/>
        </w:rPr>
      </w:pPr>
      <w:r w:rsidRPr="00E563C9">
        <w:rPr>
          <w:rFonts w:eastAsia="Times New Roman"/>
          <w:b/>
          <w:bCs/>
          <w:sz w:val="32"/>
          <w:szCs w:val="32"/>
          <w:lang w:eastAsia="en-NZ"/>
        </w:rPr>
        <w:t xml:space="preserve">Interest income: </w:t>
      </w:r>
      <w:r w:rsidRPr="00E563C9">
        <w:rPr>
          <w:rFonts w:eastAsia="Times New Roman"/>
          <w:bCs/>
          <w:sz w:val="32"/>
          <w:szCs w:val="32"/>
          <w:lang w:eastAsia="en-NZ"/>
        </w:rPr>
        <w:t>Interest income is recognised as it accrues, using the effective interest method.</w:t>
      </w:r>
    </w:p>
    <w:p w14:paraId="60E4C428" w14:textId="77777777" w:rsidR="00477537" w:rsidRDefault="00477537">
      <w:pPr>
        <w:spacing w:after="160" w:line="259" w:lineRule="auto"/>
        <w:rPr>
          <w:rFonts w:cs="Times New Roman"/>
          <w:b/>
          <w:color w:val="000000"/>
          <w:sz w:val="32"/>
          <w:szCs w:val="36"/>
        </w:rPr>
      </w:pPr>
      <w:r>
        <w:br w:type="page"/>
      </w:r>
    </w:p>
    <w:p w14:paraId="231EF7DA" w14:textId="4E3281FF" w:rsidR="00477537" w:rsidRDefault="00DF3DB9" w:rsidP="00DF3DB9">
      <w:pPr>
        <w:pStyle w:val="NameTitle"/>
      </w:pPr>
      <w:r w:rsidRPr="00C462B0">
        <w:lastRenderedPageBreak/>
        <w:t>Association of Blind Citizens of New Zealand Incorporated – National Office Performance Report for the year ended 30 June 202</w:t>
      </w:r>
      <w:r w:rsidR="00477537">
        <w:t>3</w:t>
      </w:r>
    </w:p>
    <w:p w14:paraId="6244679E" w14:textId="77777777" w:rsidR="00477537" w:rsidRDefault="00477537">
      <w:pPr>
        <w:spacing w:after="160" w:line="259" w:lineRule="auto"/>
      </w:pPr>
    </w:p>
    <w:p w14:paraId="64613D1D" w14:textId="6A1FB223" w:rsidR="00477537" w:rsidRDefault="00477537" w:rsidP="00D010ED">
      <w:pPr>
        <w:pStyle w:val="ListParagraph"/>
        <w:numPr>
          <w:ilvl w:val="0"/>
          <w:numId w:val="14"/>
        </w:numPr>
        <w:spacing w:after="120"/>
        <w:ind w:left="357" w:hanging="357"/>
        <w:contextualSpacing w:val="0"/>
      </w:pPr>
      <w:r w:rsidRPr="00477537">
        <w:rPr>
          <w:b/>
          <w:sz w:val="32"/>
          <w:lang w:eastAsia="en-NZ"/>
        </w:rPr>
        <w:t xml:space="preserve">Legacies: </w:t>
      </w:r>
      <w:r w:rsidRPr="00477537">
        <w:rPr>
          <w:sz w:val="32"/>
          <w:lang w:eastAsia="en-NZ"/>
        </w:rPr>
        <w:t>Legacy funds received for specific future investment purposes or to meet specific future costs, are recognised as income in the reported surplus or deficit and then</w:t>
      </w:r>
      <w:r w:rsidRPr="00477537">
        <w:rPr>
          <w:b/>
          <w:sz w:val="32"/>
          <w:lang w:eastAsia="en-NZ"/>
        </w:rPr>
        <w:t xml:space="preserve"> transferred from Accumulated Funds</w:t>
      </w:r>
      <w:r w:rsidRPr="00477537">
        <w:rPr>
          <w:sz w:val="32"/>
          <w:lang w:eastAsia="en-NZ"/>
        </w:rPr>
        <w:t xml:space="preserve"> to a "restricted" Reserve to be used to fund specific future costs of the entity, or to be used in accordance with the terms of the bequest</w:t>
      </w:r>
      <w:r>
        <w:rPr>
          <w:lang w:eastAsia="en-NZ"/>
        </w:rPr>
        <w:t>.</w:t>
      </w:r>
    </w:p>
    <w:p w14:paraId="7B919BE7" w14:textId="77777777" w:rsidR="00477537" w:rsidRDefault="00477537" w:rsidP="00D010ED">
      <w:pPr>
        <w:pStyle w:val="ListParagraph"/>
        <w:numPr>
          <w:ilvl w:val="0"/>
          <w:numId w:val="5"/>
        </w:numPr>
        <w:spacing w:after="160"/>
        <w:ind w:left="360"/>
        <w:rPr>
          <w:rFonts w:eastAsia="Times New Roman"/>
          <w:bCs/>
          <w:sz w:val="32"/>
          <w:szCs w:val="32"/>
          <w:lang w:eastAsia="en-NZ"/>
        </w:rPr>
      </w:pPr>
      <w:r w:rsidRPr="00E563C9">
        <w:rPr>
          <w:rFonts w:eastAsia="Times New Roman"/>
          <w:b/>
          <w:bCs/>
          <w:sz w:val="32"/>
          <w:szCs w:val="32"/>
          <w:lang w:eastAsia="en-NZ"/>
        </w:rPr>
        <w:t xml:space="preserve">Revenue received in advance: </w:t>
      </w:r>
      <w:r w:rsidRPr="00E563C9">
        <w:rPr>
          <w:rFonts w:eastAsia="Times New Roman"/>
          <w:bCs/>
          <w:sz w:val="32"/>
          <w:szCs w:val="32"/>
          <w:lang w:eastAsia="en-NZ"/>
        </w:rPr>
        <w:t xml:space="preserve">Grant revenue is recognised as revenue when it becomes receivable by virtue of a contractual agreement being signed and an invoice raised.  The Association of Blind Citizens </w:t>
      </w:r>
      <w:r>
        <w:rPr>
          <w:rFonts w:eastAsia="Times New Roman"/>
          <w:bCs/>
          <w:sz w:val="32"/>
          <w:szCs w:val="32"/>
          <w:lang w:eastAsia="en-NZ"/>
        </w:rPr>
        <w:t xml:space="preserve">of New Zealand </w:t>
      </w:r>
      <w:r w:rsidRPr="00E563C9">
        <w:rPr>
          <w:rFonts w:eastAsia="Times New Roman"/>
          <w:bCs/>
          <w:sz w:val="32"/>
          <w:szCs w:val="32"/>
          <w:lang w:eastAsia="en-NZ"/>
        </w:rPr>
        <w:t>Inc</w:t>
      </w:r>
      <w:r>
        <w:rPr>
          <w:rFonts w:eastAsia="Times New Roman"/>
          <w:bCs/>
          <w:sz w:val="32"/>
          <w:szCs w:val="32"/>
          <w:lang w:eastAsia="en-NZ"/>
        </w:rPr>
        <w:t>orporated</w:t>
      </w:r>
      <w:r w:rsidRPr="00E563C9">
        <w:rPr>
          <w:rFonts w:eastAsia="Times New Roman"/>
          <w:bCs/>
          <w:sz w:val="32"/>
          <w:szCs w:val="32"/>
          <w:lang w:eastAsia="en-NZ"/>
        </w:rPr>
        <w:t xml:space="preserve"> - National Office has a liability to repay the grant if the requirements of the grant are not fulfilled.  A liability is recognised to the extent that such conditions are unfulfilled at the end of the accounting period.</w:t>
      </w:r>
    </w:p>
    <w:p w14:paraId="1C16DC44" w14:textId="77777777" w:rsidR="00477537" w:rsidRPr="00E563C9" w:rsidRDefault="00477537" w:rsidP="00477537">
      <w:pPr>
        <w:pStyle w:val="Heading4"/>
        <w:spacing w:before="360"/>
        <w:rPr>
          <w:rFonts w:eastAsia="Times New Roman"/>
          <w:lang w:eastAsia="en-NZ"/>
        </w:rPr>
      </w:pPr>
      <w:r w:rsidRPr="00E563C9">
        <w:rPr>
          <w:rFonts w:eastAsia="Times New Roman"/>
          <w:lang w:eastAsia="en-NZ"/>
        </w:rPr>
        <w:t>Changes in Accounting Policies</w:t>
      </w:r>
    </w:p>
    <w:p w14:paraId="340CCD2F" w14:textId="77777777" w:rsidR="00477537" w:rsidRPr="005B13F9" w:rsidRDefault="00477537" w:rsidP="00477537">
      <w:pPr>
        <w:rPr>
          <w:sz w:val="32"/>
          <w:szCs w:val="32"/>
          <w:shd w:val="clear" w:color="auto" w:fill="FFFFFF"/>
        </w:rPr>
      </w:pPr>
      <w:r w:rsidRPr="005B13F9">
        <w:rPr>
          <w:sz w:val="32"/>
          <w:szCs w:val="32"/>
          <w:shd w:val="clear" w:color="auto" w:fill="FFFFFF"/>
        </w:rPr>
        <w:t xml:space="preserve">There have been no changes in accounting policies which have been applied on bases consistent with those in the previous year except that during the year the </w:t>
      </w:r>
      <w:r w:rsidRPr="009D389D">
        <w:rPr>
          <w:rFonts w:eastAsia="Times New Roman"/>
          <w:bCs/>
          <w:sz w:val="32"/>
          <w:szCs w:val="32"/>
          <w:lang w:eastAsia="en-NZ"/>
        </w:rPr>
        <w:t>Association of Blind Citizens of New Zealand Incorporated - National Office</w:t>
      </w:r>
      <w:r w:rsidRPr="005B13F9">
        <w:rPr>
          <w:sz w:val="32"/>
          <w:szCs w:val="32"/>
          <w:shd w:val="clear" w:color="auto" w:fill="FFFFFF"/>
        </w:rPr>
        <w:t xml:space="preserve"> elected to adopt PBE IPSAS 41 Financial Instruments, in accounting for its investments. </w:t>
      </w:r>
    </w:p>
    <w:p w14:paraId="6A284B8E" w14:textId="77777777" w:rsidR="00477537" w:rsidRPr="005B13F9" w:rsidRDefault="00477537" w:rsidP="00477537">
      <w:pPr>
        <w:rPr>
          <w:sz w:val="32"/>
          <w:szCs w:val="32"/>
          <w:shd w:val="clear" w:color="auto" w:fill="FFFFFF"/>
        </w:rPr>
      </w:pPr>
      <w:r w:rsidRPr="005B13F9">
        <w:rPr>
          <w:sz w:val="32"/>
          <w:szCs w:val="32"/>
          <w:shd w:val="clear" w:color="auto" w:fill="FFFFFF"/>
        </w:rPr>
        <w:t>This has had the effect of increasing the carrying value of the investments as at 30 June 2023 and 30 June 2022 by $28,724 and $62,477 respectively, and increasing the unrealised gains for the same amounts for those years.</w:t>
      </w:r>
    </w:p>
    <w:p w14:paraId="1F6112EC" w14:textId="77777777" w:rsidR="00477537" w:rsidRDefault="00477537">
      <w:pPr>
        <w:spacing w:after="160" w:line="259" w:lineRule="auto"/>
      </w:pPr>
    </w:p>
    <w:p w14:paraId="0CB31B7F" w14:textId="0172778D" w:rsidR="00477537" w:rsidRDefault="00477537">
      <w:pPr>
        <w:spacing w:after="160" w:line="259" w:lineRule="auto"/>
        <w:rPr>
          <w:rFonts w:cs="Times New Roman"/>
          <w:b/>
          <w:color w:val="000000"/>
          <w:sz w:val="32"/>
          <w:szCs w:val="36"/>
        </w:rPr>
      </w:pPr>
      <w:r>
        <w:br w:type="page"/>
      </w:r>
    </w:p>
    <w:p w14:paraId="3130262B" w14:textId="77777777" w:rsidR="00B76730" w:rsidRPr="00C462B0" w:rsidRDefault="00B76730" w:rsidP="00B76730">
      <w:pPr>
        <w:pStyle w:val="NameTitle"/>
      </w:pPr>
      <w:r w:rsidRPr="00C462B0">
        <w:lastRenderedPageBreak/>
        <w:t>Association of Blind Citizens of New Zealand Incorporated – National Office Performance Report for the year ended 30 June 202</w:t>
      </w:r>
      <w:r>
        <w:t>3</w:t>
      </w:r>
    </w:p>
    <w:p w14:paraId="2D2C1E2D" w14:textId="4B743D23" w:rsidR="008F5F9D" w:rsidRPr="00E563C9" w:rsidRDefault="008F5F9D" w:rsidP="008F5F9D">
      <w:pPr>
        <w:pStyle w:val="Heading2"/>
        <w:rPr>
          <w:rFonts w:eastAsia="Times New Roman" w:cs="Arial"/>
          <w:lang w:eastAsia="en-NZ"/>
        </w:rPr>
      </w:pPr>
      <w:r w:rsidRPr="00E563C9">
        <w:rPr>
          <w:rFonts w:eastAsia="Times New Roman" w:cs="Arial"/>
          <w:lang w:eastAsia="en-NZ"/>
        </w:rPr>
        <w:t>Notes to the Performance Report</w:t>
      </w:r>
    </w:p>
    <w:p w14:paraId="35ED722D" w14:textId="77777777" w:rsidR="00116E19" w:rsidRPr="00E563C9" w:rsidRDefault="00116E19" w:rsidP="00116E19">
      <w:pPr>
        <w:pStyle w:val="Heading3"/>
        <w:rPr>
          <w:rFonts w:cs="Arial"/>
        </w:rPr>
      </w:pPr>
      <w:r w:rsidRPr="00E563C9">
        <w:rPr>
          <w:rFonts w:eastAsia="Times New Roman" w:cs="Arial"/>
          <w:lang w:eastAsia="en-NZ"/>
        </w:rPr>
        <w:t>Note 1: Analysis of Revenue</w:t>
      </w:r>
    </w:p>
    <w:tbl>
      <w:tblPr>
        <w:tblW w:w="10490" w:type="dxa"/>
        <w:tblLook w:val="04A0" w:firstRow="1" w:lastRow="0" w:firstColumn="1" w:lastColumn="0" w:noHBand="0" w:noVBand="1"/>
      </w:tblPr>
      <w:tblGrid>
        <w:gridCol w:w="2857"/>
        <w:gridCol w:w="4428"/>
        <w:gridCol w:w="1787"/>
        <w:gridCol w:w="1418"/>
      </w:tblGrid>
      <w:tr w:rsidR="00116E19" w:rsidRPr="00E563C9" w14:paraId="16DDAE2C" w14:textId="77777777" w:rsidTr="00116E19">
        <w:trPr>
          <w:trHeight w:val="304"/>
        </w:trPr>
        <w:tc>
          <w:tcPr>
            <w:tcW w:w="7285" w:type="dxa"/>
            <w:gridSpan w:val="2"/>
            <w:noWrap/>
            <w:hideMark/>
          </w:tcPr>
          <w:p w14:paraId="7141ED5B" w14:textId="77777777" w:rsidR="00116E19" w:rsidRPr="00E563C9" w:rsidRDefault="00116E19" w:rsidP="00116E19">
            <w:pPr>
              <w:spacing w:after="0"/>
              <w:rPr>
                <w:rFonts w:eastAsia="Times New Roman"/>
                <w:sz w:val="32"/>
                <w:szCs w:val="32"/>
                <w:lang w:eastAsia="en-NZ"/>
              </w:rPr>
            </w:pPr>
          </w:p>
        </w:tc>
        <w:tc>
          <w:tcPr>
            <w:tcW w:w="1787" w:type="dxa"/>
            <w:noWrap/>
            <w:hideMark/>
          </w:tcPr>
          <w:p w14:paraId="093BA111" w14:textId="77777777" w:rsidR="00116E19" w:rsidRPr="00E563C9" w:rsidRDefault="00116E19" w:rsidP="00116E19">
            <w:pPr>
              <w:spacing w:after="0"/>
              <w:jc w:val="right"/>
              <w:rPr>
                <w:rFonts w:eastAsia="Times New Roman"/>
                <w:b/>
                <w:sz w:val="32"/>
                <w:szCs w:val="32"/>
                <w:lang w:eastAsia="en-NZ"/>
              </w:rPr>
            </w:pPr>
            <w:r>
              <w:rPr>
                <w:rFonts w:eastAsia="Times New Roman"/>
                <w:b/>
                <w:sz w:val="32"/>
                <w:szCs w:val="32"/>
                <w:lang w:eastAsia="en-NZ"/>
              </w:rPr>
              <w:t>2023</w:t>
            </w:r>
          </w:p>
        </w:tc>
        <w:tc>
          <w:tcPr>
            <w:tcW w:w="1418" w:type="dxa"/>
            <w:noWrap/>
            <w:hideMark/>
          </w:tcPr>
          <w:p w14:paraId="4F9EB6F5" w14:textId="77777777" w:rsidR="00116E19" w:rsidRPr="00E563C9" w:rsidRDefault="00116E19" w:rsidP="00116E19">
            <w:pPr>
              <w:spacing w:after="0"/>
              <w:jc w:val="right"/>
              <w:rPr>
                <w:rFonts w:eastAsia="Times New Roman"/>
                <w:b/>
                <w:sz w:val="32"/>
                <w:szCs w:val="32"/>
                <w:lang w:eastAsia="en-NZ"/>
              </w:rPr>
            </w:pPr>
            <w:r>
              <w:rPr>
                <w:rFonts w:eastAsia="Times New Roman"/>
                <w:b/>
                <w:sz w:val="32"/>
                <w:szCs w:val="32"/>
                <w:lang w:eastAsia="en-NZ"/>
              </w:rPr>
              <w:t>2022</w:t>
            </w:r>
          </w:p>
        </w:tc>
      </w:tr>
      <w:tr w:rsidR="00116E19" w:rsidRPr="00E563C9" w14:paraId="783518D0" w14:textId="77777777" w:rsidTr="00116E19">
        <w:trPr>
          <w:trHeight w:val="304"/>
        </w:trPr>
        <w:tc>
          <w:tcPr>
            <w:tcW w:w="2857" w:type="dxa"/>
            <w:noWrap/>
            <w:hideMark/>
          </w:tcPr>
          <w:p w14:paraId="516F874E" w14:textId="77777777" w:rsidR="00116E19" w:rsidRPr="00E563C9" w:rsidRDefault="00116E19" w:rsidP="00116E19">
            <w:pPr>
              <w:spacing w:after="0"/>
              <w:rPr>
                <w:rFonts w:eastAsia="Times New Roman"/>
                <w:b/>
                <w:bCs/>
                <w:sz w:val="32"/>
                <w:szCs w:val="32"/>
                <w:lang w:eastAsia="en-NZ"/>
              </w:rPr>
            </w:pPr>
            <w:r w:rsidRPr="00E563C9">
              <w:rPr>
                <w:rFonts w:eastAsia="Times New Roman"/>
                <w:b/>
                <w:bCs/>
                <w:sz w:val="32"/>
                <w:szCs w:val="32"/>
                <w:lang w:eastAsia="en-NZ"/>
              </w:rPr>
              <w:t>Revenue Item</w:t>
            </w:r>
          </w:p>
        </w:tc>
        <w:tc>
          <w:tcPr>
            <w:tcW w:w="4428" w:type="dxa"/>
            <w:noWrap/>
            <w:hideMark/>
          </w:tcPr>
          <w:p w14:paraId="3EA69374" w14:textId="77777777" w:rsidR="00116E19" w:rsidRPr="00E563C9" w:rsidRDefault="00116E19" w:rsidP="00116E19">
            <w:pPr>
              <w:spacing w:after="0"/>
              <w:rPr>
                <w:rFonts w:eastAsia="Times New Roman"/>
                <w:b/>
                <w:bCs/>
                <w:sz w:val="32"/>
                <w:szCs w:val="32"/>
                <w:lang w:eastAsia="en-NZ"/>
              </w:rPr>
            </w:pPr>
            <w:r w:rsidRPr="00E563C9">
              <w:rPr>
                <w:rFonts w:eastAsia="Times New Roman"/>
                <w:b/>
                <w:bCs/>
                <w:sz w:val="32"/>
                <w:szCs w:val="32"/>
                <w:lang w:eastAsia="en-NZ"/>
              </w:rPr>
              <w:t>Analysis</w:t>
            </w:r>
          </w:p>
        </w:tc>
        <w:tc>
          <w:tcPr>
            <w:tcW w:w="1787" w:type="dxa"/>
            <w:noWrap/>
            <w:hideMark/>
          </w:tcPr>
          <w:p w14:paraId="177393FF" w14:textId="77777777" w:rsidR="00116E19" w:rsidRPr="00E563C9" w:rsidRDefault="00116E19" w:rsidP="00116E19">
            <w:pPr>
              <w:spacing w:after="0"/>
              <w:jc w:val="right"/>
              <w:rPr>
                <w:rFonts w:eastAsia="Times New Roman"/>
                <w:b/>
                <w:sz w:val="32"/>
                <w:szCs w:val="32"/>
                <w:lang w:eastAsia="en-NZ"/>
              </w:rPr>
            </w:pPr>
            <w:r w:rsidRPr="00E563C9">
              <w:rPr>
                <w:rFonts w:eastAsia="Times New Roman"/>
                <w:b/>
                <w:sz w:val="32"/>
                <w:szCs w:val="32"/>
                <w:lang w:eastAsia="en-NZ"/>
              </w:rPr>
              <w:t>$</w:t>
            </w:r>
          </w:p>
        </w:tc>
        <w:tc>
          <w:tcPr>
            <w:tcW w:w="1418" w:type="dxa"/>
            <w:noWrap/>
            <w:hideMark/>
          </w:tcPr>
          <w:p w14:paraId="480162B8" w14:textId="77777777" w:rsidR="00116E19" w:rsidRPr="00E563C9" w:rsidRDefault="00116E19" w:rsidP="00116E19">
            <w:pPr>
              <w:spacing w:after="0"/>
              <w:jc w:val="right"/>
              <w:rPr>
                <w:rFonts w:eastAsia="Times New Roman"/>
                <w:b/>
                <w:sz w:val="32"/>
                <w:szCs w:val="32"/>
                <w:lang w:eastAsia="en-NZ"/>
              </w:rPr>
            </w:pPr>
            <w:r w:rsidRPr="00E563C9">
              <w:rPr>
                <w:rFonts w:eastAsia="Times New Roman"/>
                <w:b/>
                <w:sz w:val="32"/>
                <w:szCs w:val="32"/>
                <w:lang w:eastAsia="en-NZ"/>
              </w:rPr>
              <w:t>$</w:t>
            </w:r>
          </w:p>
        </w:tc>
      </w:tr>
      <w:tr w:rsidR="00116E19" w:rsidRPr="00E563C9" w14:paraId="01F8E874" w14:textId="77777777" w:rsidTr="00116E19">
        <w:trPr>
          <w:trHeight w:val="304"/>
        </w:trPr>
        <w:tc>
          <w:tcPr>
            <w:tcW w:w="2857" w:type="dxa"/>
            <w:vMerge w:val="restart"/>
            <w:hideMark/>
          </w:tcPr>
          <w:p w14:paraId="2805D9F3" w14:textId="77777777" w:rsidR="00116E19" w:rsidRPr="00E563C9" w:rsidRDefault="00116E19" w:rsidP="00116E19">
            <w:pPr>
              <w:spacing w:after="0"/>
              <w:rPr>
                <w:rFonts w:eastAsia="Times New Roman"/>
                <w:sz w:val="32"/>
                <w:szCs w:val="32"/>
                <w:lang w:eastAsia="en-NZ"/>
              </w:rPr>
            </w:pPr>
            <w:r w:rsidRPr="00E563C9">
              <w:rPr>
                <w:rFonts w:eastAsia="Times New Roman"/>
                <w:sz w:val="32"/>
                <w:szCs w:val="32"/>
                <w:lang w:eastAsia="en-NZ"/>
              </w:rPr>
              <w:t>Donations, Fundraising and other similar revenue</w:t>
            </w:r>
          </w:p>
        </w:tc>
        <w:tc>
          <w:tcPr>
            <w:tcW w:w="4428" w:type="dxa"/>
            <w:noWrap/>
          </w:tcPr>
          <w:p w14:paraId="038718D2" w14:textId="77777777" w:rsidR="00116E19" w:rsidRPr="00E563C9" w:rsidRDefault="00116E19" w:rsidP="00116E19">
            <w:pPr>
              <w:spacing w:after="0"/>
              <w:rPr>
                <w:rFonts w:eastAsia="Times New Roman"/>
                <w:sz w:val="32"/>
                <w:szCs w:val="32"/>
                <w:lang w:eastAsia="en-NZ"/>
              </w:rPr>
            </w:pPr>
            <w:r w:rsidRPr="00E563C9">
              <w:rPr>
                <w:rFonts w:eastAsia="Times New Roman"/>
                <w:sz w:val="32"/>
                <w:szCs w:val="32"/>
                <w:lang w:eastAsia="en-NZ"/>
              </w:rPr>
              <w:t>Lotteries Commission</w:t>
            </w:r>
          </w:p>
        </w:tc>
        <w:tc>
          <w:tcPr>
            <w:tcW w:w="1787" w:type="dxa"/>
            <w:noWrap/>
          </w:tcPr>
          <w:p w14:paraId="70CFE616" w14:textId="77777777" w:rsidR="00116E19" w:rsidRPr="00E563C9" w:rsidRDefault="00116E19" w:rsidP="00116E19">
            <w:pPr>
              <w:spacing w:after="0"/>
              <w:jc w:val="right"/>
              <w:rPr>
                <w:rFonts w:eastAsia="Times New Roman"/>
                <w:sz w:val="32"/>
                <w:szCs w:val="32"/>
                <w:lang w:eastAsia="en-NZ"/>
              </w:rPr>
            </w:pPr>
            <w:r>
              <w:rPr>
                <w:rFonts w:eastAsia="Times New Roman"/>
                <w:sz w:val="32"/>
                <w:szCs w:val="32"/>
                <w:lang w:eastAsia="en-NZ"/>
              </w:rPr>
              <w:t>20,000</w:t>
            </w:r>
          </w:p>
        </w:tc>
        <w:tc>
          <w:tcPr>
            <w:tcW w:w="1418" w:type="dxa"/>
            <w:noWrap/>
          </w:tcPr>
          <w:p w14:paraId="72BAC3DD" w14:textId="77777777" w:rsidR="00116E19" w:rsidRPr="00E563C9" w:rsidRDefault="00116E19" w:rsidP="00116E19">
            <w:pPr>
              <w:spacing w:after="0"/>
              <w:jc w:val="right"/>
              <w:rPr>
                <w:rFonts w:eastAsia="Times New Roman"/>
                <w:sz w:val="32"/>
                <w:szCs w:val="32"/>
                <w:lang w:eastAsia="en-NZ"/>
              </w:rPr>
            </w:pPr>
            <w:r>
              <w:rPr>
                <w:rFonts w:eastAsia="Times New Roman"/>
                <w:sz w:val="32"/>
                <w:szCs w:val="32"/>
                <w:lang w:eastAsia="en-NZ"/>
              </w:rPr>
              <w:t>-</w:t>
            </w:r>
          </w:p>
        </w:tc>
      </w:tr>
      <w:tr w:rsidR="00116E19" w:rsidRPr="00E563C9" w14:paraId="2CA55FD0" w14:textId="77777777" w:rsidTr="00116E19">
        <w:trPr>
          <w:trHeight w:val="80"/>
        </w:trPr>
        <w:tc>
          <w:tcPr>
            <w:tcW w:w="2857" w:type="dxa"/>
            <w:vMerge/>
          </w:tcPr>
          <w:p w14:paraId="44FA64A9" w14:textId="77777777" w:rsidR="00116E19" w:rsidRPr="00E563C9" w:rsidRDefault="00116E19" w:rsidP="00116E19">
            <w:pPr>
              <w:spacing w:after="0"/>
              <w:rPr>
                <w:rFonts w:eastAsia="Times New Roman"/>
                <w:sz w:val="32"/>
                <w:szCs w:val="32"/>
                <w:lang w:eastAsia="en-NZ"/>
              </w:rPr>
            </w:pPr>
          </w:p>
        </w:tc>
        <w:tc>
          <w:tcPr>
            <w:tcW w:w="4428" w:type="dxa"/>
            <w:noWrap/>
          </w:tcPr>
          <w:p w14:paraId="54F47BEA" w14:textId="77777777" w:rsidR="00116E19" w:rsidRPr="00E563C9" w:rsidRDefault="00116E19" w:rsidP="00116E19">
            <w:pPr>
              <w:spacing w:after="0"/>
              <w:rPr>
                <w:rFonts w:eastAsia="Times New Roman"/>
                <w:sz w:val="32"/>
                <w:szCs w:val="32"/>
                <w:lang w:eastAsia="en-NZ"/>
              </w:rPr>
            </w:pPr>
            <w:r w:rsidRPr="00E563C9">
              <w:rPr>
                <w:rFonts w:eastAsia="Times New Roman"/>
                <w:sz w:val="32"/>
                <w:szCs w:val="32"/>
                <w:lang w:eastAsia="en-NZ"/>
              </w:rPr>
              <w:t>Donations</w:t>
            </w:r>
          </w:p>
        </w:tc>
        <w:tc>
          <w:tcPr>
            <w:tcW w:w="1787" w:type="dxa"/>
            <w:noWrap/>
          </w:tcPr>
          <w:p w14:paraId="4242ACA7" w14:textId="77777777" w:rsidR="00116E19" w:rsidRPr="006E214B" w:rsidRDefault="00116E19" w:rsidP="00116E19">
            <w:pPr>
              <w:spacing w:after="0"/>
              <w:jc w:val="right"/>
              <w:rPr>
                <w:rFonts w:eastAsia="Times New Roman"/>
                <w:sz w:val="32"/>
                <w:szCs w:val="32"/>
                <w:lang w:eastAsia="en-NZ"/>
              </w:rPr>
            </w:pPr>
            <w:r>
              <w:rPr>
                <w:rFonts w:eastAsia="Times New Roman"/>
                <w:sz w:val="32"/>
                <w:szCs w:val="32"/>
                <w:lang w:eastAsia="en-NZ"/>
              </w:rPr>
              <w:t>610</w:t>
            </w:r>
          </w:p>
        </w:tc>
        <w:tc>
          <w:tcPr>
            <w:tcW w:w="1418" w:type="dxa"/>
            <w:noWrap/>
          </w:tcPr>
          <w:p w14:paraId="12E66B0C" w14:textId="77777777" w:rsidR="00116E19" w:rsidRPr="005E2DC8" w:rsidRDefault="00116E19" w:rsidP="00116E19">
            <w:pPr>
              <w:jc w:val="right"/>
              <w:rPr>
                <w:rFonts w:eastAsia="Times New Roman"/>
                <w:sz w:val="32"/>
                <w:szCs w:val="32"/>
                <w:lang w:eastAsia="en-NZ"/>
              </w:rPr>
            </w:pPr>
            <w:r w:rsidRPr="006E214B">
              <w:rPr>
                <w:rFonts w:eastAsia="Times New Roman"/>
                <w:sz w:val="32"/>
                <w:szCs w:val="32"/>
                <w:lang w:eastAsia="en-NZ"/>
              </w:rPr>
              <w:t>7,245</w:t>
            </w:r>
          </w:p>
        </w:tc>
      </w:tr>
      <w:tr w:rsidR="00116E19" w:rsidRPr="00E563C9" w14:paraId="1CBF4EE8" w14:textId="77777777" w:rsidTr="00116E19">
        <w:trPr>
          <w:trHeight w:val="80"/>
        </w:trPr>
        <w:tc>
          <w:tcPr>
            <w:tcW w:w="2857" w:type="dxa"/>
            <w:vMerge/>
          </w:tcPr>
          <w:p w14:paraId="5F5967BB" w14:textId="77777777" w:rsidR="00116E19" w:rsidRPr="00E563C9" w:rsidRDefault="00116E19" w:rsidP="00116E19">
            <w:pPr>
              <w:spacing w:after="0"/>
              <w:rPr>
                <w:rFonts w:eastAsia="Times New Roman"/>
                <w:sz w:val="32"/>
                <w:szCs w:val="32"/>
                <w:lang w:eastAsia="en-NZ"/>
              </w:rPr>
            </w:pPr>
          </w:p>
        </w:tc>
        <w:tc>
          <w:tcPr>
            <w:tcW w:w="4428" w:type="dxa"/>
            <w:noWrap/>
          </w:tcPr>
          <w:p w14:paraId="03ED617B" w14:textId="77777777" w:rsidR="00116E19" w:rsidRPr="00E563C9" w:rsidRDefault="00116E19" w:rsidP="00116E19">
            <w:pPr>
              <w:spacing w:after="0"/>
              <w:rPr>
                <w:rFonts w:eastAsia="Times New Roman"/>
                <w:sz w:val="32"/>
                <w:szCs w:val="32"/>
                <w:lang w:eastAsia="en-NZ"/>
              </w:rPr>
            </w:pPr>
            <w:r w:rsidRPr="00C42A8F">
              <w:rPr>
                <w:rFonts w:eastAsia="Times New Roman"/>
                <w:bCs/>
                <w:sz w:val="32"/>
                <w:szCs w:val="32"/>
                <w:lang w:eastAsia="en-NZ"/>
              </w:rPr>
              <w:t>Total</w:t>
            </w:r>
          </w:p>
        </w:tc>
        <w:tc>
          <w:tcPr>
            <w:tcW w:w="1787" w:type="dxa"/>
            <w:noWrap/>
          </w:tcPr>
          <w:p w14:paraId="44C1586A" w14:textId="77777777" w:rsidR="00116E19" w:rsidRPr="006E214B" w:rsidRDefault="00116E19" w:rsidP="00116E19">
            <w:pPr>
              <w:spacing w:after="0"/>
              <w:jc w:val="right"/>
              <w:rPr>
                <w:rFonts w:eastAsia="Times New Roman"/>
                <w:sz w:val="32"/>
                <w:szCs w:val="32"/>
                <w:lang w:eastAsia="en-NZ"/>
              </w:rPr>
            </w:pPr>
            <w:r>
              <w:rPr>
                <w:rFonts w:eastAsia="Times New Roman"/>
                <w:b/>
                <w:sz w:val="32"/>
                <w:szCs w:val="32"/>
                <w:lang w:eastAsia="en-NZ"/>
              </w:rPr>
              <w:t>20,610</w:t>
            </w:r>
          </w:p>
        </w:tc>
        <w:tc>
          <w:tcPr>
            <w:tcW w:w="1418" w:type="dxa"/>
            <w:noWrap/>
          </w:tcPr>
          <w:p w14:paraId="4869C535" w14:textId="77777777" w:rsidR="00116E19" w:rsidRPr="005E2DC8" w:rsidRDefault="00116E19" w:rsidP="00116E19">
            <w:pPr>
              <w:jc w:val="right"/>
              <w:rPr>
                <w:rFonts w:eastAsia="Times New Roman"/>
                <w:sz w:val="32"/>
                <w:szCs w:val="32"/>
                <w:lang w:eastAsia="en-NZ"/>
              </w:rPr>
            </w:pPr>
            <w:r w:rsidRPr="00C42A8F">
              <w:rPr>
                <w:rFonts w:eastAsia="Times New Roman"/>
                <w:b/>
                <w:sz w:val="32"/>
                <w:szCs w:val="32"/>
                <w:lang w:eastAsia="en-NZ"/>
              </w:rPr>
              <w:t>7,245</w:t>
            </w:r>
          </w:p>
        </w:tc>
      </w:tr>
    </w:tbl>
    <w:p w14:paraId="7242ED26" w14:textId="77777777" w:rsidR="00116E19" w:rsidRPr="002D7E66" w:rsidRDefault="00116E19" w:rsidP="00116E19">
      <w:pPr>
        <w:rPr>
          <w:szCs w:val="32"/>
        </w:rPr>
      </w:pPr>
    </w:p>
    <w:tbl>
      <w:tblPr>
        <w:tblW w:w="10435" w:type="dxa"/>
        <w:tblLook w:val="04A0" w:firstRow="1" w:lastRow="0" w:firstColumn="1" w:lastColumn="0" w:noHBand="0" w:noVBand="1"/>
      </w:tblPr>
      <w:tblGrid>
        <w:gridCol w:w="2857"/>
        <w:gridCol w:w="4428"/>
        <w:gridCol w:w="1710"/>
        <w:gridCol w:w="1440"/>
      </w:tblGrid>
      <w:tr w:rsidR="00116E19" w:rsidRPr="00E563C9" w14:paraId="52D6BB9B" w14:textId="77777777" w:rsidTr="00116E19">
        <w:trPr>
          <w:trHeight w:val="304"/>
        </w:trPr>
        <w:tc>
          <w:tcPr>
            <w:tcW w:w="2857" w:type="dxa"/>
            <w:noWrap/>
            <w:hideMark/>
          </w:tcPr>
          <w:p w14:paraId="0C90C6F7" w14:textId="77777777" w:rsidR="00116E19" w:rsidRPr="00E563C9" w:rsidRDefault="00116E19" w:rsidP="00116E19">
            <w:pPr>
              <w:spacing w:after="0"/>
              <w:rPr>
                <w:rFonts w:eastAsia="Times New Roman"/>
                <w:b/>
                <w:bCs/>
                <w:sz w:val="32"/>
                <w:szCs w:val="32"/>
                <w:lang w:eastAsia="en-NZ"/>
              </w:rPr>
            </w:pPr>
            <w:r w:rsidRPr="00E563C9">
              <w:rPr>
                <w:rFonts w:eastAsia="Times New Roman"/>
                <w:b/>
                <w:bCs/>
                <w:sz w:val="32"/>
                <w:szCs w:val="32"/>
                <w:lang w:eastAsia="en-NZ"/>
              </w:rPr>
              <w:t>Revenue Item</w:t>
            </w:r>
          </w:p>
        </w:tc>
        <w:tc>
          <w:tcPr>
            <w:tcW w:w="4428" w:type="dxa"/>
            <w:noWrap/>
            <w:hideMark/>
          </w:tcPr>
          <w:p w14:paraId="292DA475" w14:textId="77777777" w:rsidR="00116E19" w:rsidRPr="00E563C9" w:rsidRDefault="00116E19" w:rsidP="00116E19">
            <w:pPr>
              <w:spacing w:after="0"/>
              <w:rPr>
                <w:rFonts w:eastAsia="Times New Roman"/>
                <w:b/>
                <w:bCs/>
                <w:sz w:val="32"/>
                <w:szCs w:val="32"/>
                <w:lang w:eastAsia="en-NZ"/>
              </w:rPr>
            </w:pPr>
            <w:r w:rsidRPr="00E563C9">
              <w:rPr>
                <w:rFonts w:eastAsia="Times New Roman"/>
                <w:b/>
                <w:bCs/>
                <w:sz w:val="32"/>
                <w:szCs w:val="32"/>
                <w:lang w:eastAsia="en-NZ"/>
              </w:rPr>
              <w:t>Analysis</w:t>
            </w:r>
          </w:p>
        </w:tc>
        <w:tc>
          <w:tcPr>
            <w:tcW w:w="1710" w:type="dxa"/>
            <w:noWrap/>
            <w:hideMark/>
          </w:tcPr>
          <w:p w14:paraId="570AF538" w14:textId="77777777" w:rsidR="00116E19" w:rsidRPr="00E563C9" w:rsidRDefault="00116E19" w:rsidP="00116E19">
            <w:pPr>
              <w:spacing w:after="0"/>
              <w:jc w:val="right"/>
              <w:rPr>
                <w:rFonts w:eastAsia="Times New Roman"/>
                <w:b/>
                <w:sz w:val="32"/>
                <w:szCs w:val="32"/>
                <w:lang w:eastAsia="en-NZ"/>
              </w:rPr>
            </w:pPr>
            <w:r w:rsidRPr="00E563C9">
              <w:rPr>
                <w:rFonts w:eastAsia="Times New Roman"/>
                <w:b/>
                <w:sz w:val="32"/>
                <w:szCs w:val="32"/>
                <w:lang w:eastAsia="en-NZ"/>
              </w:rPr>
              <w:t>$</w:t>
            </w:r>
          </w:p>
        </w:tc>
        <w:tc>
          <w:tcPr>
            <w:tcW w:w="1440" w:type="dxa"/>
            <w:noWrap/>
            <w:hideMark/>
          </w:tcPr>
          <w:p w14:paraId="5A6E4194" w14:textId="77777777" w:rsidR="00116E19" w:rsidRPr="00E563C9" w:rsidRDefault="00116E19" w:rsidP="00116E19">
            <w:pPr>
              <w:spacing w:after="0"/>
              <w:jc w:val="right"/>
              <w:rPr>
                <w:rFonts w:eastAsia="Times New Roman"/>
                <w:b/>
                <w:sz w:val="32"/>
                <w:szCs w:val="32"/>
                <w:lang w:eastAsia="en-NZ"/>
              </w:rPr>
            </w:pPr>
            <w:r w:rsidRPr="00E563C9">
              <w:rPr>
                <w:rFonts w:eastAsia="Times New Roman"/>
                <w:b/>
                <w:sz w:val="32"/>
                <w:szCs w:val="32"/>
                <w:lang w:eastAsia="en-NZ"/>
              </w:rPr>
              <w:t>$</w:t>
            </w:r>
          </w:p>
        </w:tc>
      </w:tr>
      <w:tr w:rsidR="00116E19" w:rsidRPr="00B25D51" w14:paraId="3DF348A6" w14:textId="77777777" w:rsidTr="00116E19">
        <w:trPr>
          <w:trHeight w:val="304"/>
        </w:trPr>
        <w:tc>
          <w:tcPr>
            <w:tcW w:w="2857" w:type="dxa"/>
            <w:vMerge w:val="restart"/>
            <w:hideMark/>
          </w:tcPr>
          <w:p w14:paraId="12E81848" w14:textId="77777777" w:rsidR="00116E19" w:rsidRPr="00B25D51" w:rsidRDefault="00116E19" w:rsidP="00116E19">
            <w:pPr>
              <w:spacing w:after="0"/>
              <w:rPr>
                <w:rFonts w:eastAsia="Times New Roman"/>
                <w:sz w:val="32"/>
                <w:szCs w:val="32"/>
                <w:lang w:eastAsia="en-NZ"/>
              </w:rPr>
            </w:pPr>
            <w:r w:rsidRPr="00B25D51">
              <w:rPr>
                <w:rFonts w:eastAsia="Times New Roman"/>
                <w:sz w:val="32"/>
                <w:szCs w:val="32"/>
                <w:lang w:eastAsia="en-NZ"/>
              </w:rPr>
              <w:t>Subscriptions from members</w:t>
            </w:r>
          </w:p>
        </w:tc>
        <w:tc>
          <w:tcPr>
            <w:tcW w:w="4428" w:type="dxa"/>
            <w:noWrap/>
          </w:tcPr>
          <w:p w14:paraId="6CF83601" w14:textId="77777777" w:rsidR="00116E19" w:rsidRPr="00B25D51" w:rsidRDefault="00116E19" w:rsidP="00116E19">
            <w:pPr>
              <w:spacing w:after="0"/>
              <w:rPr>
                <w:rFonts w:eastAsia="Times New Roman"/>
                <w:sz w:val="32"/>
                <w:szCs w:val="32"/>
                <w:lang w:eastAsia="en-NZ"/>
              </w:rPr>
            </w:pPr>
            <w:r w:rsidRPr="00B25D51">
              <w:rPr>
                <w:rFonts w:eastAsia="Times New Roman"/>
                <w:sz w:val="32"/>
                <w:szCs w:val="32"/>
                <w:lang w:eastAsia="en-NZ"/>
              </w:rPr>
              <w:t>Membership Fees</w:t>
            </w:r>
          </w:p>
        </w:tc>
        <w:tc>
          <w:tcPr>
            <w:tcW w:w="1710" w:type="dxa"/>
            <w:noWrap/>
          </w:tcPr>
          <w:p w14:paraId="093CB8E1" w14:textId="77777777" w:rsidR="00116E19" w:rsidRPr="00B25D51" w:rsidRDefault="00116E19" w:rsidP="00116E19">
            <w:pPr>
              <w:spacing w:after="0"/>
              <w:jc w:val="right"/>
              <w:rPr>
                <w:rFonts w:eastAsia="Times New Roman"/>
                <w:sz w:val="32"/>
                <w:szCs w:val="32"/>
                <w:lang w:eastAsia="en-NZ"/>
              </w:rPr>
            </w:pPr>
            <w:r w:rsidRPr="00B25D51">
              <w:rPr>
                <w:rFonts w:eastAsia="Times New Roman"/>
                <w:sz w:val="32"/>
                <w:szCs w:val="32"/>
                <w:lang w:eastAsia="en-NZ"/>
              </w:rPr>
              <w:t>809</w:t>
            </w:r>
          </w:p>
        </w:tc>
        <w:tc>
          <w:tcPr>
            <w:tcW w:w="1440" w:type="dxa"/>
            <w:noWrap/>
          </w:tcPr>
          <w:p w14:paraId="798D5498" w14:textId="77777777" w:rsidR="00116E19" w:rsidRPr="00B25D51" w:rsidRDefault="00116E19" w:rsidP="00116E19">
            <w:pPr>
              <w:spacing w:after="0"/>
              <w:jc w:val="right"/>
              <w:rPr>
                <w:rFonts w:eastAsia="Times New Roman"/>
                <w:sz w:val="32"/>
                <w:szCs w:val="32"/>
                <w:lang w:eastAsia="en-NZ"/>
              </w:rPr>
            </w:pPr>
            <w:r w:rsidRPr="00B25D51">
              <w:rPr>
                <w:rFonts w:eastAsia="Times New Roman"/>
                <w:sz w:val="32"/>
                <w:szCs w:val="32"/>
                <w:lang w:eastAsia="en-NZ"/>
              </w:rPr>
              <w:t>861</w:t>
            </w:r>
          </w:p>
        </w:tc>
      </w:tr>
      <w:tr w:rsidR="00116E19" w:rsidRPr="00B25D51" w14:paraId="28DE1B31" w14:textId="77777777" w:rsidTr="00116E19">
        <w:trPr>
          <w:trHeight w:val="304"/>
        </w:trPr>
        <w:tc>
          <w:tcPr>
            <w:tcW w:w="2857" w:type="dxa"/>
            <w:vMerge/>
            <w:noWrap/>
            <w:hideMark/>
          </w:tcPr>
          <w:p w14:paraId="3936E4D8" w14:textId="77777777" w:rsidR="00116E19" w:rsidRPr="00B25D51" w:rsidRDefault="00116E19" w:rsidP="00116E19">
            <w:pPr>
              <w:spacing w:after="0"/>
              <w:ind w:firstLine="2858"/>
              <w:rPr>
                <w:rFonts w:eastAsia="Times New Roman"/>
                <w:b/>
                <w:bCs/>
                <w:sz w:val="32"/>
                <w:szCs w:val="32"/>
                <w:lang w:eastAsia="en-NZ"/>
              </w:rPr>
            </w:pPr>
          </w:p>
        </w:tc>
        <w:tc>
          <w:tcPr>
            <w:tcW w:w="4428" w:type="dxa"/>
          </w:tcPr>
          <w:p w14:paraId="09F5F276" w14:textId="77777777" w:rsidR="00116E19" w:rsidRPr="00B25D51" w:rsidRDefault="00116E19" w:rsidP="00116E19">
            <w:pPr>
              <w:spacing w:after="0"/>
              <w:rPr>
                <w:rFonts w:eastAsia="Times New Roman"/>
                <w:b/>
                <w:bCs/>
                <w:sz w:val="32"/>
                <w:szCs w:val="32"/>
                <w:lang w:eastAsia="en-NZ"/>
              </w:rPr>
            </w:pPr>
            <w:r w:rsidRPr="00B25D51">
              <w:rPr>
                <w:rFonts w:eastAsia="Times New Roman"/>
                <w:b/>
                <w:bCs/>
                <w:sz w:val="32"/>
                <w:szCs w:val="32"/>
                <w:lang w:eastAsia="en-NZ"/>
              </w:rPr>
              <w:t>Total</w:t>
            </w:r>
          </w:p>
        </w:tc>
        <w:tc>
          <w:tcPr>
            <w:tcW w:w="1710" w:type="dxa"/>
            <w:noWrap/>
          </w:tcPr>
          <w:p w14:paraId="3B6350FD" w14:textId="77777777" w:rsidR="00116E19" w:rsidRPr="00B25D51" w:rsidRDefault="00116E19" w:rsidP="00116E19">
            <w:pPr>
              <w:spacing w:after="0"/>
              <w:jc w:val="right"/>
              <w:rPr>
                <w:rFonts w:eastAsia="Times New Roman"/>
                <w:b/>
                <w:sz w:val="32"/>
                <w:szCs w:val="32"/>
                <w:lang w:eastAsia="en-NZ"/>
              </w:rPr>
            </w:pPr>
            <w:r w:rsidRPr="00B25D51">
              <w:rPr>
                <w:rFonts w:eastAsia="Times New Roman"/>
                <w:b/>
                <w:sz w:val="32"/>
                <w:szCs w:val="32"/>
                <w:lang w:eastAsia="en-NZ"/>
              </w:rPr>
              <w:t>809</w:t>
            </w:r>
          </w:p>
        </w:tc>
        <w:tc>
          <w:tcPr>
            <w:tcW w:w="1440" w:type="dxa"/>
            <w:noWrap/>
          </w:tcPr>
          <w:p w14:paraId="6C26D59F" w14:textId="77777777" w:rsidR="00116E19" w:rsidRPr="00B25D51" w:rsidRDefault="00116E19" w:rsidP="00116E19">
            <w:pPr>
              <w:spacing w:after="0"/>
              <w:jc w:val="right"/>
              <w:rPr>
                <w:rFonts w:eastAsia="Times New Roman"/>
                <w:b/>
                <w:sz w:val="32"/>
                <w:szCs w:val="32"/>
                <w:lang w:eastAsia="en-NZ"/>
              </w:rPr>
            </w:pPr>
            <w:r w:rsidRPr="00B25D51">
              <w:rPr>
                <w:rFonts w:eastAsia="Times New Roman"/>
                <w:b/>
                <w:sz w:val="32"/>
                <w:szCs w:val="32"/>
                <w:lang w:eastAsia="en-NZ"/>
              </w:rPr>
              <w:t>861</w:t>
            </w:r>
          </w:p>
        </w:tc>
      </w:tr>
    </w:tbl>
    <w:p w14:paraId="6BC5E5F7" w14:textId="77777777" w:rsidR="00116E19" w:rsidRPr="002D7E66" w:rsidRDefault="00116E19" w:rsidP="00116E19">
      <w:pPr>
        <w:rPr>
          <w:szCs w:val="32"/>
        </w:rPr>
      </w:pPr>
    </w:p>
    <w:tbl>
      <w:tblPr>
        <w:tblW w:w="10340" w:type="dxa"/>
        <w:tblLook w:val="04A0" w:firstRow="1" w:lastRow="0" w:firstColumn="1" w:lastColumn="0" w:noHBand="0" w:noVBand="1"/>
      </w:tblPr>
      <w:tblGrid>
        <w:gridCol w:w="2857"/>
        <w:gridCol w:w="4400"/>
        <w:gridCol w:w="1710"/>
        <w:gridCol w:w="1373"/>
      </w:tblGrid>
      <w:tr w:rsidR="00116E19" w:rsidRPr="00E563C9" w14:paraId="78045249" w14:textId="77777777" w:rsidTr="00116E19">
        <w:trPr>
          <w:trHeight w:val="304"/>
        </w:trPr>
        <w:tc>
          <w:tcPr>
            <w:tcW w:w="2857" w:type="dxa"/>
            <w:noWrap/>
            <w:hideMark/>
          </w:tcPr>
          <w:p w14:paraId="2214134B" w14:textId="77777777" w:rsidR="00116E19" w:rsidRPr="00E563C9" w:rsidRDefault="00116E19" w:rsidP="00116E19">
            <w:pPr>
              <w:spacing w:after="0"/>
              <w:rPr>
                <w:rFonts w:eastAsia="Times New Roman"/>
                <w:b/>
                <w:bCs/>
                <w:sz w:val="32"/>
                <w:szCs w:val="32"/>
                <w:lang w:eastAsia="en-NZ"/>
              </w:rPr>
            </w:pPr>
            <w:r w:rsidRPr="00E563C9">
              <w:rPr>
                <w:rFonts w:eastAsia="Times New Roman"/>
                <w:b/>
                <w:bCs/>
                <w:sz w:val="32"/>
                <w:szCs w:val="32"/>
                <w:lang w:eastAsia="en-NZ"/>
              </w:rPr>
              <w:t>Revenue Item</w:t>
            </w:r>
          </w:p>
        </w:tc>
        <w:tc>
          <w:tcPr>
            <w:tcW w:w="4400" w:type="dxa"/>
            <w:noWrap/>
            <w:hideMark/>
          </w:tcPr>
          <w:p w14:paraId="7734E0B6" w14:textId="77777777" w:rsidR="00116E19" w:rsidRPr="00E563C9" w:rsidRDefault="00116E19" w:rsidP="00116E19">
            <w:pPr>
              <w:spacing w:after="0"/>
              <w:rPr>
                <w:rFonts w:eastAsia="Times New Roman"/>
                <w:b/>
                <w:sz w:val="32"/>
                <w:szCs w:val="32"/>
                <w:lang w:eastAsia="en-NZ"/>
              </w:rPr>
            </w:pPr>
            <w:r w:rsidRPr="00E563C9">
              <w:rPr>
                <w:rFonts w:eastAsia="Times New Roman"/>
                <w:b/>
                <w:sz w:val="32"/>
                <w:szCs w:val="32"/>
                <w:lang w:eastAsia="en-NZ"/>
              </w:rPr>
              <w:t>Analysis</w:t>
            </w:r>
          </w:p>
        </w:tc>
        <w:tc>
          <w:tcPr>
            <w:tcW w:w="1710" w:type="dxa"/>
            <w:noWrap/>
            <w:hideMark/>
          </w:tcPr>
          <w:p w14:paraId="429D965C" w14:textId="77777777" w:rsidR="00116E19" w:rsidRPr="00E563C9" w:rsidRDefault="00116E19" w:rsidP="00116E19">
            <w:pPr>
              <w:spacing w:after="0"/>
              <w:jc w:val="right"/>
              <w:rPr>
                <w:rFonts w:eastAsia="Times New Roman"/>
                <w:b/>
                <w:sz w:val="32"/>
                <w:szCs w:val="32"/>
                <w:lang w:eastAsia="en-NZ"/>
              </w:rPr>
            </w:pPr>
            <w:r w:rsidRPr="00E563C9">
              <w:rPr>
                <w:rFonts w:eastAsia="Times New Roman"/>
                <w:b/>
                <w:sz w:val="32"/>
                <w:szCs w:val="32"/>
                <w:lang w:eastAsia="en-NZ"/>
              </w:rPr>
              <w:t>$</w:t>
            </w:r>
          </w:p>
        </w:tc>
        <w:tc>
          <w:tcPr>
            <w:tcW w:w="1373" w:type="dxa"/>
            <w:noWrap/>
            <w:hideMark/>
          </w:tcPr>
          <w:p w14:paraId="329E2529" w14:textId="77777777" w:rsidR="00116E19" w:rsidRPr="00E563C9" w:rsidRDefault="00116E19" w:rsidP="00116E19">
            <w:pPr>
              <w:spacing w:after="0"/>
              <w:jc w:val="right"/>
              <w:rPr>
                <w:rFonts w:eastAsia="Times New Roman"/>
                <w:b/>
                <w:sz w:val="32"/>
                <w:szCs w:val="32"/>
                <w:lang w:eastAsia="en-NZ"/>
              </w:rPr>
            </w:pPr>
            <w:r w:rsidRPr="00E563C9">
              <w:rPr>
                <w:rFonts w:eastAsia="Times New Roman"/>
                <w:b/>
                <w:sz w:val="32"/>
                <w:szCs w:val="32"/>
                <w:lang w:eastAsia="en-NZ"/>
              </w:rPr>
              <w:t>$</w:t>
            </w:r>
          </w:p>
        </w:tc>
      </w:tr>
      <w:tr w:rsidR="00116E19" w:rsidRPr="00E563C9" w14:paraId="479D1019" w14:textId="77777777" w:rsidTr="00116E19">
        <w:trPr>
          <w:trHeight w:val="304"/>
        </w:trPr>
        <w:tc>
          <w:tcPr>
            <w:tcW w:w="2857" w:type="dxa"/>
            <w:vMerge w:val="restart"/>
            <w:hideMark/>
          </w:tcPr>
          <w:p w14:paraId="58D5A3CB" w14:textId="77777777" w:rsidR="00116E19" w:rsidRPr="00E563C9" w:rsidRDefault="00116E19" w:rsidP="00116E19">
            <w:pPr>
              <w:spacing w:after="0"/>
              <w:rPr>
                <w:rFonts w:eastAsia="Times New Roman"/>
                <w:sz w:val="32"/>
                <w:szCs w:val="32"/>
                <w:lang w:eastAsia="en-NZ"/>
              </w:rPr>
            </w:pPr>
            <w:r w:rsidRPr="00E563C9">
              <w:rPr>
                <w:rFonts w:eastAsia="Times New Roman"/>
                <w:sz w:val="32"/>
                <w:szCs w:val="32"/>
                <w:lang w:eastAsia="en-NZ"/>
              </w:rPr>
              <w:t>Revenue from providing goods or services</w:t>
            </w:r>
          </w:p>
        </w:tc>
        <w:tc>
          <w:tcPr>
            <w:tcW w:w="4400" w:type="dxa"/>
            <w:noWrap/>
          </w:tcPr>
          <w:p w14:paraId="16F98488" w14:textId="77777777" w:rsidR="00116E19" w:rsidRPr="00E563C9" w:rsidRDefault="00116E19" w:rsidP="00116E19">
            <w:pPr>
              <w:spacing w:after="0"/>
              <w:rPr>
                <w:rFonts w:eastAsia="Times New Roman"/>
                <w:sz w:val="32"/>
                <w:szCs w:val="32"/>
                <w:lang w:eastAsia="en-NZ"/>
              </w:rPr>
            </w:pPr>
            <w:r w:rsidRPr="00E563C9">
              <w:rPr>
                <w:rFonts w:eastAsia="Times New Roman"/>
                <w:sz w:val="32"/>
                <w:szCs w:val="32"/>
                <w:lang w:eastAsia="en-NZ"/>
              </w:rPr>
              <w:t xml:space="preserve">Blind </w:t>
            </w:r>
            <w:r>
              <w:rPr>
                <w:rFonts w:eastAsia="Times New Roman"/>
                <w:sz w:val="32"/>
                <w:szCs w:val="32"/>
                <w:lang w:eastAsia="en-NZ"/>
              </w:rPr>
              <w:t xml:space="preserve">Low Vision </w:t>
            </w:r>
            <w:r w:rsidRPr="00E563C9">
              <w:rPr>
                <w:rFonts w:eastAsia="Times New Roman"/>
                <w:sz w:val="32"/>
                <w:szCs w:val="32"/>
                <w:lang w:eastAsia="en-NZ"/>
              </w:rPr>
              <w:t>NZ service contract</w:t>
            </w:r>
          </w:p>
        </w:tc>
        <w:tc>
          <w:tcPr>
            <w:tcW w:w="1710" w:type="dxa"/>
            <w:noWrap/>
          </w:tcPr>
          <w:p w14:paraId="7D5E0A74" w14:textId="77777777" w:rsidR="00116E19" w:rsidRPr="00E563C9" w:rsidRDefault="00116E19" w:rsidP="00116E19">
            <w:pPr>
              <w:spacing w:after="0"/>
              <w:jc w:val="right"/>
              <w:rPr>
                <w:rFonts w:eastAsia="Times New Roman"/>
                <w:sz w:val="32"/>
                <w:szCs w:val="32"/>
                <w:lang w:eastAsia="en-NZ"/>
              </w:rPr>
            </w:pPr>
            <w:r>
              <w:rPr>
                <w:rFonts w:eastAsia="Times New Roman"/>
                <w:sz w:val="32"/>
                <w:szCs w:val="32"/>
                <w:lang w:eastAsia="en-NZ"/>
              </w:rPr>
              <w:t>210,000</w:t>
            </w:r>
          </w:p>
        </w:tc>
        <w:tc>
          <w:tcPr>
            <w:tcW w:w="1373" w:type="dxa"/>
            <w:noWrap/>
          </w:tcPr>
          <w:p w14:paraId="1BC3F50F" w14:textId="77777777" w:rsidR="00116E19" w:rsidRPr="00E563C9" w:rsidRDefault="00116E19" w:rsidP="00116E19">
            <w:pPr>
              <w:spacing w:after="0"/>
              <w:jc w:val="right"/>
              <w:rPr>
                <w:rFonts w:eastAsia="Times New Roman"/>
                <w:sz w:val="32"/>
                <w:szCs w:val="32"/>
                <w:lang w:eastAsia="en-NZ"/>
              </w:rPr>
            </w:pPr>
            <w:r>
              <w:rPr>
                <w:rFonts w:eastAsia="Times New Roman"/>
                <w:sz w:val="32"/>
                <w:szCs w:val="32"/>
                <w:lang w:eastAsia="en-NZ"/>
              </w:rPr>
              <w:t>196,000</w:t>
            </w:r>
          </w:p>
        </w:tc>
      </w:tr>
      <w:tr w:rsidR="00116E19" w:rsidRPr="00E563C9" w14:paraId="295A8221" w14:textId="77777777" w:rsidTr="00116E19">
        <w:trPr>
          <w:trHeight w:val="304"/>
        </w:trPr>
        <w:tc>
          <w:tcPr>
            <w:tcW w:w="2857" w:type="dxa"/>
            <w:vMerge/>
            <w:hideMark/>
          </w:tcPr>
          <w:p w14:paraId="6F7F6C24" w14:textId="77777777" w:rsidR="00116E19" w:rsidRPr="00E563C9" w:rsidRDefault="00116E19" w:rsidP="00116E19">
            <w:pPr>
              <w:spacing w:after="0"/>
              <w:rPr>
                <w:rFonts w:eastAsia="Times New Roman"/>
                <w:sz w:val="32"/>
                <w:szCs w:val="32"/>
                <w:lang w:eastAsia="en-NZ"/>
              </w:rPr>
            </w:pPr>
          </w:p>
        </w:tc>
        <w:tc>
          <w:tcPr>
            <w:tcW w:w="4400" w:type="dxa"/>
            <w:noWrap/>
          </w:tcPr>
          <w:p w14:paraId="066491D9" w14:textId="77777777" w:rsidR="00116E19" w:rsidRPr="00E563C9" w:rsidRDefault="00116E19" w:rsidP="00116E19">
            <w:pPr>
              <w:spacing w:after="0"/>
              <w:rPr>
                <w:rFonts w:eastAsia="Times New Roman"/>
                <w:sz w:val="32"/>
                <w:szCs w:val="32"/>
                <w:lang w:eastAsia="en-NZ"/>
              </w:rPr>
            </w:pPr>
            <w:r w:rsidRPr="00E563C9">
              <w:rPr>
                <w:rFonts w:eastAsia="Times New Roman"/>
                <w:sz w:val="32"/>
                <w:szCs w:val="32"/>
                <w:lang w:eastAsia="en-NZ"/>
              </w:rPr>
              <w:t>Calendar sales</w:t>
            </w:r>
          </w:p>
        </w:tc>
        <w:tc>
          <w:tcPr>
            <w:tcW w:w="1710" w:type="dxa"/>
            <w:noWrap/>
          </w:tcPr>
          <w:p w14:paraId="5B3BF38B" w14:textId="77777777" w:rsidR="00116E19" w:rsidRPr="00E563C9" w:rsidRDefault="00116E19" w:rsidP="00116E19">
            <w:pPr>
              <w:spacing w:after="0"/>
              <w:jc w:val="right"/>
              <w:rPr>
                <w:rFonts w:eastAsia="Times New Roman"/>
                <w:sz w:val="32"/>
                <w:szCs w:val="32"/>
                <w:lang w:eastAsia="en-NZ"/>
              </w:rPr>
            </w:pPr>
            <w:r>
              <w:rPr>
                <w:rFonts w:eastAsia="Times New Roman"/>
                <w:sz w:val="32"/>
                <w:szCs w:val="32"/>
                <w:lang w:eastAsia="en-NZ"/>
              </w:rPr>
              <w:t>3,429</w:t>
            </w:r>
          </w:p>
        </w:tc>
        <w:tc>
          <w:tcPr>
            <w:tcW w:w="1373" w:type="dxa"/>
            <w:noWrap/>
          </w:tcPr>
          <w:p w14:paraId="25FB00CD" w14:textId="77777777" w:rsidR="00116E19" w:rsidRPr="00E563C9" w:rsidRDefault="00116E19" w:rsidP="00116E19">
            <w:pPr>
              <w:spacing w:after="0"/>
              <w:jc w:val="right"/>
              <w:rPr>
                <w:rFonts w:eastAsia="Times New Roman"/>
                <w:sz w:val="32"/>
                <w:szCs w:val="32"/>
                <w:lang w:eastAsia="en-NZ"/>
              </w:rPr>
            </w:pPr>
            <w:r>
              <w:rPr>
                <w:rFonts w:eastAsia="Times New Roman"/>
                <w:sz w:val="32"/>
                <w:szCs w:val="32"/>
                <w:lang w:eastAsia="en-NZ"/>
              </w:rPr>
              <w:t>5,118</w:t>
            </w:r>
          </w:p>
        </w:tc>
      </w:tr>
      <w:tr w:rsidR="00116E19" w:rsidRPr="00E563C9" w14:paraId="55BFB55A" w14:textId="77777777" w:rsidTr="00116E19">
        <w:trPr>
          <w:trHeight w:val="304"/>
        </w:trPr>
        <w:tc>
          <w:tcPr>
            <w:tcW w:w="2857" w:type="dxa"/>
            <w:vMerge/>
            <w:hideMark/>
          </w:tcPr>
          <w:p w14:paraId="103EF4AC" w14:textId="77777777" w:rsidR="00116E19" w:rsidRPr="00E563C9" w:rsidRDefault="00116E19" w:rsidP="00116E19">
            <w:pPr>
              <w:spacing w:after="0"/>
              <w:rPr>
                <w:rFonts w:eastAsia="Times New Roman"/>
                <w:sz w:val="32"/>
                <w:szCs w:val="32"/>
                <w:lang w:eastAsia="en-NZ"/>
              </w:rPr>
            </w:pPr>
          </w:p>
        </w:tc>
        <w:tc>
          <w:tcPr>
            <w:tcW w:w="4400" w:type="dxa"/>
            <w:noWrap/>
          </w:tcPr>
          <w:p w14:paraId="5A3D254D" w14:textId="77777777" w:rsidR="00116E19" w:rsidRPr="00E563C9" w:rsidRDefault="00116E19" w:rsidP="00116E19">
            <w:pPr>
              <w:spacing w:after="0"/>
              <w:rPr>
                <w:rFonts w:eastAsia="Times New Roman"/>
                <w:sz w:val="32"/>
                <w:szCs w:val="32"/>
                <w:lang w:eastAsia="en-NZ"/>
              </w:rPr>
            </w:pPr>
            <w:r w:rsidRPr="00E563C9">
              <w:rPr>
                <w:rFonts w:eastAsia="Times New Roman"/>
                <w:sz w:val="32"/>
                <w:szCs w:val="32"/>
                <w:lang w:eastAsia="en-NZ"/>
              </w:rPr>
              <w:t>Disabled People’s Organisation</w:t>
            </w:r>
            <w:r>
              <w:rPr>
                <w:rFonts w:eastAsia="Times New Roman"/>
                <w:sz w:val="32"/>
                <w:szCs w:val="32"/>
                <w:lang w:eastAsia="en-NZ"/>
              </w:rPr>
              <w:t xml:space="preserve"> |</w:t>
            </w:r>
            <w:r w:rsidRPr="00E563C9">
              <w:rPr>
                <w:rFonts w:eastAsia="Times New Roman"/>
                <w:sz w:val="32"/>
                <w:szCs w:val="32"/>
                <w:lang w:eastAsia="en-NZ"/>
              </w:rPr>
              <w:t xml:space="preserve"> Govt</w:t>
            </w:r>
          </w:p>
        </w:tc>
        <w:tc>
          <w:tcPr>
            <w:tcW w:w="1710" w:type="dxa"/>
            <w:noWrap/>
          </w:tcPr>
          <w:p w14:paraId="76CCEB5D" w14:textId="77777777" w:rsidR="00116E19" w:rsidRPr="00E563C9" w:rsidRDefault="00116E19" w:rsidP="00116E19">
            <w:pPr>
              <w:spacing w:after="0"/>
              <w:jc w:val="right"/>
              <w:rPr>
                <w:rFonts w:eastAsia="Times New Roman"/>
                <w:sz w:val="32"/>
                <w:szCs w:val="32"/>
                <w:lang w:eastAsia="en-NZ"/>
              </w:rPr>
            </w:pPr>
            <w:r>
              <w:rPr>
                <w:rFonts w:eastAsia="Times New Roman"/>
                <w:sz w:val="32"/>
                <w:szCs w:val="32"/>
                <w:lang w:eastAsia="en-NZ"/>
              </w:rPr>
              <w:t>12,949</w:t>
            </w:r>
          </w:p>
        </w:tc>
        <w:tc>
          <w:tcPr>
            <w:tcW w:w="1373" w:type="dxa"/>
            <w:noWrap/>
          </w:tcPr>
          <w:p w14:paraId="2E6E3A4F" w14:textId="77777777" w:rsidR="00116E19" w:rsidRPr="00E563C9" w:rsidRDefault="00116E19" w:rsidP="00116E19">
            <w:pPr>
              <w:spacing w:after="0"/>
              <w:jc w:val="right"/>
              <w:rPr>
                <w:rFonts w:eastAsia="Times New Roman"/>
                <w:sz w:val="32"/>
                <w:szCs w:val="32"/>
                <w:lang w:eastAsia="en-NZ"/>
              </w:rPr>
            </w:pPr>
            <w:r>
              <w:rPr>
                <w:rFonts w:eastAsia="Times New Roman"/>
                <w:sz w:val="32"/>
                <w:szCs w:val="32"/>
                <w:lang w:eastAsia="en-NZ"/>
              </w:rPr>
              <w:t>14,356</w:t>
            </w:r>
          </w:p>
        </w:tc>
      </w:tr>
      <w:tr w:rsidR="00116E19" w:rsidRPr="00E563C9" w14:paraId="103E673B" w14:textId="77777777" w:rsidTr="00116E19">
        <w:trPr>
          <w:trHeight w:val="304"/>
        </w:trPr>
        <w:tc>
          <w:tcPr>
            <w:tcW w:w="2857" w:type="dxa"/>
            <w:vMerge/>
          </w:tcPr>
          <w:p w14:paraId="369D1091" w14:textId="77777777" w:rsidR="00116E19" w:rsidRPr="00E563C9" w:rsidRDefault="00116E19" w:rsidP="00116E19">
            <w:pPr>
              <w:spacing w:after="0"/>
              <w:rPr>
                <w:rFonts w:eastAsia="Times New Roman"/>
                <w:sz w:val="32"/>
                <w:szCs w:val="32"/>
                <w:lang w:eastAsia="en-NZ"/>
              </w:rPr>
            </w:pPr>
          </w:p>
        </w:tc>
        <w:tc>
          <w:tcPr>
            <w:tcW w:w="4400" w:type="dxa"/>
            <w:noWrap/>
          </w:tcPr>
          <w:p w14:paraId="42916078" w14:textId="77777777" w:rsidR="00116E19" w:rsidRPr="00E563C9" w:rsidRDefault="00116E19" w:rsidP="00116E19">
            <w:pPr>
              <w:spacing w:after="0"/>
              <w:rPr>
                <w:rFonts w:eastAsia="Times New Roman"/>
                <w:sz w:val="32"/>
                <w:szCs w:val="32"/>
                <w:lang w:eastAsia="en-NZ"/>
              </w:rPr>
            </w:pPr>
            <w:r>
              <w:rPr>
                <w:rFonts w:eastAsia="Times New Roman"/>
                <w:sz w:val="32"/>
                <w:szCs w:val="32"/>
                <w:lang w:eastAsia="en-NZ"/>
              </w:rPr>
              <w:t>MSD Contract</w:t>
            </w:r>
          </w:p>
        </w:tc>
        <w:tc>
          <w:tcPr>
            <w:tcW w:w="1710" w:type="dxa"/>
            <w:noWrap/>
          </w:tcPr>
          <w:p w14:paraId="5E2EB49B" w14:textId="77777777" w:rsidR="00116E19" w:rsidRDefault="00116E19" w:rsidP="00116E19">
            <w:pPr>
              <w:spacing w:after="0"/>
              <w:jc w:val="right"/>
              <w:rPr>
                <w:rFonts w:eastAsia="Times New Roman"/>
                <w:sz w:val="32"/>
                <w:szCs w:val="32"/>
                <w:lang w:eastAsia="en-NZ"/>
              </w:rPr>
            </w:pPr>
            <w:r>
              <w:rPr>
                <w:rFonts w:eastAsia="Times New Roman"/>
                <w:sz w:val="32"/>
                <w:szCs w:val="32"/>
                <w:lang w:eastAsia="en-NZ"/>
              </w:rPr>
              <w:t>130,376</w:t>
            </w:r>
          </w:p>
        </w:tc>
        <w:tc>
          <w:tcPr>
            <w:tcW w:w="1373" w:type="dxa"/>
            <w:noWrap/>
          </w:tcPr>
          <w:p w14:paraId="40D3966B" w14:textId="77777777" w:rsidR="00116E19" w:rsidRDefault="00116E19" w:rsidP="00116E19">
            <w:pPr>
              <w:spacing w:after="0"/>
              <w:jc w:val="right"/>
              <w:rPr>
                <w:rFonts w:eastAsia="Times New Roman"/>
                <w:sz w:val="32"/>
                <w:szCs w:val="32"/>
                <w:lang w:eastAsia="en-NZ"/>
              </w:rPr>
            </w:pPr>
            <w:r>
              <w:rPr>
                <w:rFonts w:eastAsia="Times New Roman"/>
                <w:sz w:val="32"/>
                <w:szCs w:val="32"/>
                <w:lang w:eastAsia="en-NZ"/>
              </w:rPr>
              <w:t>132,240</w:t>
            </w:r>
          </w:p>
        </w:tc>
      </w:tr>
      <w:tr w:rsidR="00116E19" w:rsidRPr="00E563C9" w14:paraId="4295E25B" w14:textId="77777777" w:rsidTr="00116E19">
        <w:trPr>
          <w:trHeight w:val="304"/>
        </w:trPr>
        <w:tc>
          <w:tcPr>
            <w:tcW w:w="2857" w:type="dxa"/>
            <w:vMerge/>
            <w:hideMark/>
          </w:tcPr>
          <w:p w14:paraId="450B0C8A" w14:textId="77777777" w:rsidR="00116E19" w:rsidRPr="00E563C9" w:rsidRDefault="00116E19" w:rsidP="00116E19">
            <w:pPr>
              <w:spacing w:after="0"/>
              <w:rPr>
                <w:rFonts w:eastAsia="Times New Roman"/>
                <w:sz w:val="32"/>
                <w:szCs w:val="32"/>
                <w:lang w:eastAsia="en-NZ"/>
              </w:rPr>
            </w:pPr>
          </w:p>
        </w:tc>
        <w:tc>
          <w:tcPr>
            <w:tcW w:w="4400" w:type="dxa"/>
            <w:noWrap/>
          </w:tcPr>
          <w:p w14:paraId="53ECD642" w14:textId="77777777" w:rsidR="00116E19" w:rsidRPr="00E563C9" w:rsidRDefault="00116E19" w:rsidP="00116E19">
            <w:pPr>
              <w:spacing w:after="0"/>
              <w:rPr>
                <w:rFonts w:eastAsia="Times New Roman"/>
                <w:sz w:val="32"/>
                <w:szCs w:val="32"/>
                <w:lang w:eastAsia="en-NZ"/>
              </w:rPr>
            </w:pPr>
            <w:r w:rsidRPr="00E563C9">
              <w:rPr>
                <w:rFonts w:eastAsia="Times New Roman"/>
                <w:sz w:val="32"/>
                <w:szCs w:val="32"/>
                <w:lang w:eastAsia="en-NZ"/>
              </w:rPr>
              <w:t>Other</w:t>
            </w:r>
          </w:p>
        </w:tc>
        <w:tc>
          <w:tcPr>
            <w:tcW w:w="1710" w:type="dxa"/>
            <w:noWrap/>
          </w:tcPr>
          <w:p w14:paraId="3FE490CC" w14:textId="77777777" w:rsidR="00116E19" w:rsidRPr="00E563C9" w:rsidRDefault="00116E19" w:rsidP="00116E19">
            <w:pPr>
              <w:spacing w:after="0"/>
              <w:jc w:val="right"/>
              <w:rPr>
                <w:rFonts w:eastAsia="Times New Roman"/>
                <w:sz w:val="32"/>
                <w:szCs w:val="32"/>
                <w:lang w:eastAsia="en-NZ"/>
              </w:rPr>
            </w:pPr>
            <w:r>
              <w:rPr>
                <w:rFonts w:eastAsia="Times New Roman"/>
                <w:sz w:val="32"/>
                <w:szCs w:val="32"/>
                <w:lang w:eastAsia="en-NZ"/>
              </w:rPr>
              <w:t>679</w:t>
            </w:r>
          </w:p>
        </w:tc>
        <w:tc>
          <w:tcPr>
            <w:tcW w:w="1373" w:type="dxa"/>
            <w:noWrap/>
          </w:tcPr>
          <w:p w14:paraId="3E93AE63" w14:textId="77777777" w:rsidR="00116E19" w:rsidRPr="00E563C9" w:rsidRDefault="00116E19" w:rsidP="00116E19">
            <w:pPr>
              <w:spacing w:after="0"/>
              <w:jc w:val="right"/>
              <w:rPr>
                <w:rFonts w:eastAsia="Times New Roman"/>
                <w:sz w:val="32"/>
                <w:szCs w:val="32"/>
                <w:lang w:eastAsia="en-NZ"/>
              </w:rPr>
            </w:pPr>
            <w:r>
              <w:rPr>
                <w:rFonts w:eastAsia="Times New Roman"/>
                <w:sz w:val="32"/>
                <w:szCs w:val="32"/>
                <w:lang w:eastAsia="en-NZ"/>
              </w:rPr>
              <w:t>836</w:t>
            </w:r>
          </w:p>
        </w:tc>
      </w:tr>
      <w:tr w:rsidR="00116E19" w:rsidRPr="00E563C9" w14:paraId="148EB6C3" w14:textId="77777777" w:rsidTr="00116E19">
        <w:trPr>
          <w:trHeight w:val="304"/>
        </w:trPr>
        <w:tc>
          <w:tcPr>
            <w:tcW w:w="2857" w:type="dxa"/>
            <w:vMerge/>
            <w:noWrap/>
            <w:hideMark/>
          </w:tcPr>
          <w:p w14:paraId="0B19A776" w14:textId="77777777" w:rsidR="00116E19" w:rsidRPr="00E563C9" w:rsidRDefault="00116E19" w:rsidP="00116E19">
            <w:pPr>
              <w:spacing w:after="0"/>
              <w:ind w:firstLine="2858"/>
              <w:rPr>
                <w:rFonts w:eastAsia="Times New Roman"/>
                <w:b/>
                <w:bCs/>
                <w:sz w:val="32"/>
                <w:szCs w:val="32"/>
                <w:lang w:eastAsia="en-NZ"/>
              </w:rPr>
            </w:pPr>
          </w:p>
        </w:tc>
        <w:tc>
          <w:tcPr>
            <w:tcW w:w="4400" w:type="dxa"/>
          </w:tcPr>
          <w:p w14:paraId="723A0AA5" w14:textId="77777777" w:rsidR="00116E19" w:rsidRPr="00E563C9" w:rsidRDefault="00116E19" w:rsidP="00116E19">
            <w:pPr>
              <w:spacing w:after="0"/>
              <w:rPr>
                <w:rFonts w:eastAsia="Times New Roman"/>
                <w:b/>
                <w:bCs/>
                <w:sz w:val="32"/>
                <w:szCs w:val="32"/>
                <w:lang w:eastAsia="en-NZ"/>
              </w:rPr>
            </w:pPr>
            <w:r w:rsidRPr="00E563C9">
              <w:rPr>
                <w:rFonts w:eastAsia="Times New Roman"/>
                <w:b/>
                <w:bCs/>
                <w:sz w:val="32"/>
                <w:szCs w:val="32"/>
                <w:lang w:eastAsia="en-NZ"/>
              </w:rPr>
              <w:t>Total</w:t>
            </w:r>
          </w:p>
        </w:tc>
        <w:tc>
          <w:tcPr>
            <w:tcW w:w="1710" w:type="dxa"/>
            <w:noWrap/>
          </w:tcPr>
          <w:p w14:paraId="37B73F4C" w14:textId="77777777" w:rsidR="00116E19" w:rsidRPr="002D7E66" w:rsidRDefault="00116E19" w:rsidP="00116E19">
            <w:pPr>
              <w:spacing w:after="0"/>
              <w:jc w:val="right"/>
              <w:rPr>
                <w:rFonts w:eastAsia="Times New Roman"/>
                <w:b/>
                <w:sz w:val="32"/>
                <w:szCs w:val="32"/>
                <w:lang w:eastAsia="en-NZ"/>
              </w:rPr>
            </w:pPr>
            <w:r>
              <w:rPr>
                <w:rFonts w:eastAsia="Times New Roman"/>
                <w:b/>
                <w:sz w:val="32"/>
                <w:szCs w:val="32"/>
                <w:lang w:eastAsia="en-NZ"/>
              </w:rPr>
              <w:t>357,433</w:t>
            </w:r>
          </w:p>
        </w:tc>
        <w:tc>
          <w:tcPr>
            <w:tcW w:w="1373" w:type="dxa"/>
            <w:noWrap/>
          </w:tcPr>
          <w:p w14:paraId="0C041B0F" w14:textId="77777777" w:rsidR="00116E19" w:rsidRPr="002D7E66" w:rsidRDefault="00116E19" w:rsidP="00116E19">
            <w:pPr>
              <w:spacing w:after="0"/>
              <w:jc w:val="right"/>
              <w:rPr>
                <w:rFonts w:eastAsia="Times New Roman"/>
                <w:b/>
                <w:sz w:val="32"/>
                <w:szCs w:val="32"/>
                <w:lang w:eastAsia="en-NZ"/>
              </w:rPr>
            </w:pPr>
            <w:r>
              <w:rPr>
                <w:rFonts w:eastAsia="Times New Roman"/>
                <w:b/>
                <w:sz w:val="32"/>
                <w:szCs w:val="32"/>
                <w:lang w:eastAsia="en-NZ"/>
              </w:rPr>
              <w:t>348,550</w:t>
            </w:r>
          </w:p>
        </w:tc>
      </w:tr>
    </w:tbl>
    <w:p w14:paraId="4CCE104B" w14:textId="77777777" w:rsidR="008F5F9D" w:rsidRDefault="008F5F9D" w:rsidP="008F5F9D">
      <w:r>
        <w:br w:type="page"/>
      </w:r>
    </w:p>
    <w:p w14:paraId="7F49DAB0" w14:textId="00EE2740" w:rsidR="00096DFB" w:rsidRPr="00C462B0" w:rsidRDefault="00096DFB" w:rsidP="00096DFB">
      <w:pPr>
        <w:pStyle w:val="NameTitle"/>
      </w:pPr>
      <w:r w:rsidRPr="00C462B0">
        <w:lastRenderedPageBreak/>
        <w:t>Association of Blind Citizens of New Zealand Incorporated – National Office Performance Report for the year ended 30 June 202</w:t>
      </w:r>
      <w:r w:rsidR="00116E19">
        <w:t>3</w:t>
      </w:r>
    </w:p>
    <w:p w14:paraId="1853E73D" w14:textId="3B83E91F" w:rsidR="008F5F9D" w:rsidRDefault="008F5F9D" w:rsidP="008F5F9D">
      <w:pPr>
        <w:pStyle w:val="Heading2"/>
        <w:rPr>
          <w:rFonts w:eastAsia="Times New Roman"/>
          <w:lang w:eastAsia="en-NZ"/>
        </w:rPr>
      </w:pPr>
      <w:r w:rsidRPr="00E563C9">
        <w:rPr>
          <w:rFonts w:eastAsia="Times New Roman"/>
          <w:lang w:eastAsia="en-NZ"/>
        </w:rPr>
        <w:t>Notes to the Performance Report</w:t>
      </w:r>
    </w:p>
    <w:p w14:paraId="15470EEE" w14:textId="77777777" w:rsidR="008F5F9D" w:rsidRDefault="008F5F9D" w:rsidP="008F5F9D">
      <w:pPr>
        <w:rPr>
          <w:rFonts w:eastAsia="Times New Roman"/>
          <w:b/>
          <w:sz w:val="36"/>
          <w:lang w:eastAsia="en-NZ"/>
        </w:rPr>
      </w:pPr>
      <w:r w:rsidRPr="00AD1EA4">
        <w:rPr>
          <w:rFonts w:eastAsia="Times New Roman"/>
          <w:b/>
          <w:sz w:val="36"/>
          <w:lang w:eastAsia="en-NZ"/>
        </w:rPr>
        <w:t>Note 1: Analysis of Revenue Continued</w:t>
      </w:r>
    </w:p>
    <w:tbl>
      <w:tblPr>
        <w:tblW w:w="10557" w:type="dxa"/>
        <w:tblLook w:val="04A0" w:firstRow="1" w:lastRow="0" w:firstColumn="1" w:lastColumn="0" w:noHBand="0" w:noVBand="1"/>
      </w:tblPr>
      <w:tblGrid>
        <w:gridCol w:w="2857"/>
        <w:gridCol w:w="4400"/>
        <w:gridCol w:w="28"/>
        <w:gridCol w:w="189"/>
        <w:gridCol w:w="1493"/>
        <w:gridCol w:w="28"/>
        <w:gridCol w:w="189"/>
        <w:gridCol w:w="1156"/>
        <w:gridCol w:w="28"/>
        <w:gridCol w:w="189"/>
      </w:tblGrid>
      <w:tr w:rsidR="00753F35" w:rsidRPr="00E563C9" w14:paraId="527EC2BA" w14:textId="77777777" w:rsidTr="00F94E9A">
        <w:trPr>
          <w:gridAfter w:val="2"/>
          <w:wAfter w:w="217" w:type="dxa"/>
          <w:trHeight w:val="304"/>
        </w:trPr>
        <w:tc>
          <w:tcPr>
            <w:tcW w:w="2857" w:type="dxa"/>
            <w:noWrap/>
            <w:hideMark/>
          </w:tcPr>
          <w:p w14:paraId="7941864B" w14:textId="77777777" w:rsidR="00753F35" w:rsidRPr="00E563C9" w:rsidRDefault="00753F35" w:rsidP="00753F35">
            <w:pPr>
              <w:spacing w:after="0"/>
              <w:rPr>
                <w:rFonts w:eastAsia="Times New Roman"/>
                <w:b/>
                <w:bCs/>
                <w:sz w:val="32"/>
                <w:szCs w:val="32"/>
                <w:lang w:eastAsia="en-NZ"/>
              </w:rPr>
            </w:pPr>
            <w:r w:rsidRPr="00E563C9">
              <w:rPr>
                <w:rFonts w:eastAsia="Times New Roman"/>
                <w:b/>
                <w:bCs/>
                <w:sz w:val="32"/>
                <w:szCs w:val="32"/>
                <w:lang w:eastAsia="en-NZ"/>
              </w:rPr>
              <w:t>Revenue Item</w:t>
            </w:r>
          </w:p>
        </w:tc>
        <w:tc>
          <w:tcPr>
            <w:tcW w:w="4400" w:type="dxa"/>
            <w:noWrap/>
            <w:hideMark/>
          </w:tcPr>
          <w:p w14:paraId="61C9ED9F" w14:textId="77777777" w:rsidR="00753F35" w:rsidRPr="00E563C9" w:rsidRDefault="00753F35" w:rsidP="00753F35">
            <w:pPr>
              <w:spacing w:after="0"/>
              <w:rPr>
                <w:rFonts w:eastAsia="Times New Roman"/>
                <w:b/>
                <w:sz w:val="32"/>
                <w:szCs w:val="32"/>
                <w:lang w:eastAsia="en-NZ"/>
              </w:rPr>
            </w:pPr>
            <w:r w:rsidRPr="00E563C9">
              <w:rPr>
                <w:rFonts w:eastAsia="Times New Roman"/>
                <w:b/>
                <w:sz w:val="32"/>
                <w:szCs w:val="32"/>
                <w:lang w:eastAsia="en-NZ"/>
              </w:rPr>
              <w:t>Analysis</w:t>
            </w:r>
          </w:p>
        </w:tc>
        <w:tc>
          <w:tcPr>
            <w:tcW w:w="1710" w:type="dxa"/>
            <w:gridSpan w:val="3"/>
            <w:noWrap/>
            <w:hideMark/>
          </w:tcPr>
          <w:p w14:paraId="1AADC8B4" w14:textId="77777777" w:rsidR="00753F35" w:rsidRPr="00E563C9" w:rsidRDefault="00753F35" w:rsidP="00753F35">
            <w:pPr>
              <w:spacing w:after="0"/>
              <w:jc w:val="right"/>
              <w:rPr>
                <w:rFonts w:eastAsia="Times New Roman"/>
                <w:b/>
                <w:sz w:val="32"/>
                <w:szCs w:val="32"/>
                <w:lang w:eastAsia="en-NZ"/>
              </w:rPr>
            </w:pPr>
            <w:r w:rsidRPr="00E563C9">
              <w:rPr>
                <w:rFonts w:eastAsia="Times New Roman"/>
                <w:b/>
                <w:sz w:val="32"/>
                <w:szCs w:val="32"/>
                <w:lang w:eastAsia="en-NZ"/>
              </w:rPr>
              <w:t>$</w:t>
            </w:r>
          </w:p>
        </w:tc>
        <w:tc>
          <w:tcPr>
            <w:tcW w:w="1373" w:type="dxa"/>
            <w:gridSpan w:val="3"/>
            <w:noWrap/>
            <w:hideMark/>
          </w:tcPr>
          <w:p w14:paraId="17F95000" w14:textId="77777777" w:rsidR="00753F35" w:rsidRPr="00E563C9" w:rsidRDefault="00753F35" w:rsidP="00753F35">
            <w:pPr>
              <w:spacing w:after="0"/>
              <w:jc w:val="right"/>
              <w:rPr>
                <w:rFonts w:eastAsia="Times New Roman"/>
                <w:b/>
                <w:sz w:val="32"/>
                <w:szCs w:val="32"/>
                <w:lang w:eastAsia="en-NZ"/>
              </w:rPr>
            </w:pPr>
            <w:r w:rsidRPr="00E563C9">
              <w:rPr>
                <w:rFonts w:eastAsia="Times New Roman"/>
                <w:b/>
                <w:sz w:val="32"/>
                <w:szCs w:val="32"/>
                <w:lang w:eastAsia="en-NZ"/>
              </w:rPr>
              <w:t>$</w:t>
            </w:r>
          </w:p>
        </w:tc>
      </w:tr>
      <w:tr w:rsidR="00753F35" w:rsidRPr="00E563C9" w14:paraId="5731E7E2" w14:textId="77777777" w:rsidTr="00F94E9A">
        <w:trPr>
          <w:gridAfter w:val="2"/>
          <w:wAfter w:w="217" w:type="dxa"/>
          <w:trHeight w:val="304"/>
        </w:trPr>
        <w:tc>
          <w:tcPr>
            <w:tcW w:w="2857" w:type="dxa"/>
            <w:vMerge w:val="restart"/>
            <w:hideMark/>
          </w:tcPr>
          <w:p w14:paraId="64013249" w14:textId="77777777" w:rsidR="00753F35" w:rsidRPr="00E563C9" w:rsidRDefault="00753F35" w:rsidP="00753F35">
            <w:pPr>
              <w:spacing w:after="0"/>
              <w:rPr>
                <w:rFonts w:eastAsia="Times New Roman"/>
                <w:sz w:val="32"/>
                <w:szCs w:val="32"/>
                <w:lang w:eastAsia="en-NZ"/>
              </w:rPr>
            </w:pPr>
            <w:r w:rsidRPr="00E563C9">
              <w:rPr>
                <w:rFonts w:eastAsia="Times New Roman"/>
                <w:sz w:val="32"/>
                <w:szCs w:val="32"/>
                <w:lang w:eastAsia="en-NZ"/>
              </w:rPr>
              <w:t>Interest, dividends and other investment revenue</w:t>
            </w:r>
          </w:p>
        </w:tc>
        <w:tc>
          <w:tcPr>
            <w:tcW w:w="4400" w:type="dxa"/>
            <w:noWrap/>
          </w:tcPr>
          <w:p w14:paraId="1CF2F6C2" w14:textId="77777777" w:rsidR="00753F35" w:rsidRPr="00E563C9" w:rsidRDefault="00753F35" w:rsidP="00753F35">
            <w:pPr>
              <w:spacing w:after="0"/>
              <w:rPr>
                <w:rFonts w:eastAsia="Times New Roman"/>
                <w:sz w:val="32"/>
                <w:szCs w:val="32"/>
                <w:lang w:eastAsia="en-NZ"/>
              </w:rPr>
            </w:pPr>
            <w:r w:rsidRPr="00E563C9">
              <w:rPr>
                <w:rFonts w:eastAsia="Times New Roman"/>
                <w:sz w:val="32"/>
                <w:szCs w:val="32"/>
                <w:lang w:eastAsia="en-NZ"/>
              </w:rPr>
              <w:t>Interest</w:t>
            </w:r>
          </w:p>
        </w:tc>
        <w:tc>
          <w:tcPr>
            <w:tcW w:w="1710" w:type="dxa"/>
            <w:gridSpan w:val="3"/>
            <w:noWrap/>
          </w:tcPr>
          <w:p w14:paraId="2FF13AF5" w14:textId="77777777" w:rsidR="00753F35" w:rsidRPr="00E563C9" w:rsidRDefault="00753F35" w:rsidP="00753F35">
            <w:pPr>
              <w:spacing w:after="0"/>
              <w:jc w:val="right"/>
              <w:rPr>
                <w:rFonts w:eastAsia="Times New Roman"/>
                <w:sz w:val="32"/>
                <w:szCs w:val="32"/>
                <w:lang w:eastAsia="en-NZ"/>
              </w:rPr>
            </w:pPr>
            <w:r>
              <w:rPr>
                <w:rFonts w:eastAsia="Times New Roman"/>
                <w:sz w:val="32"/>
                <w:szCs w:val="32"/>
                <w:lang w:eastAsia="en-NZ"/>
              </w:rPr>
              <w:t>7,878</w:t>
            </w:r>
          </w:p>
        </w:tc>
        <w:tc>
          <w:tcPr>
            <w:tcW w:w="1373" w:type="dxa"/>
            <w:gridSpan w:val="3"/>
            <w:noWrap/>
          </w:tcPr>
          <w:p w14:paraId="546F919C" w14:textId="77777777" w:rsidR="00753F35" w:rsidRPr="00E563C9" w:rsidRDefault="00753F35" w:rsidP="00753F35">
            <w:pPr>
              <w:spacing w:after="0"/>
              <w:jc w:val="right"/>
              <w:rPr>
                <w:rFonts w:eastAsia="Times New Roman"/>
                <w:sz w:val="32"/>
                <w:szCs w:val="32"/>
                <w:lang w:eastAsia="en-NZ"/>
              </w:rPr>
            </w:pPr>
            <w:r>
              <w:rPr>
                <w:rFonts w:eastAsia="Times New Roman"/>
                <w:sz w:val="32"/>
                <w:szCs w:val="32"/>
                <w:lang w:eastAsia="en-NZ"/>
              </w:rPr>
              <w:t>1,285</w:t>
            </w:r>
          </w:p>
        </w:tc>
      </w:tr>
      <w:tr w:rsidR="00753F35" w:rsidRPr="00E563C9" w14:paraId="449CCBD0" w14:textId="77777777" w:rsidTr="00F94E9A">
        <w:trPr>
          <w:gridAfter w:val="2"/>
          <w:wAfter w:w="217" w:type="dxa"/>
          <w:trHeight w:val="304"/>
        </w:trPr>
        <w:tc>
          <w:tcPr>
            <w:tcW w:w="2857" w:type="dxa"/>
            <w:vMerge/>
            <w:hideMark/>
          </w:tcPr>
          <w:p w14:paraId="3099BD9E" w14:textId="77777777" w:rsidR="00753F35" w:rsidRPr="00E563C9" w:rsidRDefault="00753F35" w:rsidP="00753F35">
            <w:pPr>
              <w:spacing w:after="0"/>
              <w:rPr>
                <w:rFonts w:eastAsia="Times New Roman"/>
                <w:sz w:val="32"/>
                <w:szCs w:val="32"/>
                <w:lang w:eastAsia="en-NZ"/>
              </w:rPr>
            </w:pPr>
          </w:p>
        </w:tc>
        <w:tc>
          <w:tcPr>
            <w:tcW w:w="4400" w:type="dxa"/>
            <w:noWrap/>
          </w:tcPr>
          <w:p w14:paraId="150C1B30" w14:textId="77777777" w:rsidR="00753F35" w:rsidRPr="00E563C9" w:rsidRDefault="00753F35" w:rsidP="00753F35">
            <w:pPr>
              <w:spacing w:after="0"/>
              <w:rPr>
                <w:rFonts w:eastAsia="Times New Roman"/>
                <w:sz w:val="32"/>
                <w:szCs w:val="32"/>
                <w:lang w:eastAsia="en-NZ"/>
              </w:rPr>
            </w:pPr>
            <w:r w:rsidRPr="00E563C9">
              <w:rPr>
                <w:rFonts w:eastAsia="Times New Roman"/>
                <w:sz w:val="32"/>
                <w:szCs w:val="32"/>
                <w:lang w:eastAsia="en-NZ"/>
              </w:rPr>
              <w:t>Dividend</w:t>
            </w:r>
            <w:r>
              <w:rPr>
                <w:rFonts w:eastAsia="Times New Roman"/>
                <w:sz w:val="32"/>
                <w:szCs w:val="32"/>
                <w:lang w:eastAsia="en-NZ"/>
              </w:rPr>
              <w:t>s</w:t>
            </w:r>
          </w:p>
        </w:tc>
        <w:tc>
          <w:tcPr>
            <w:tcW w:w="1710" w:type="dxa"/>
            <w:gridSpan w:val="3"/>
            <w:noWrap/>
          </w:tcPr>
          <w:p w14:paraId="0C7BAA2D" w14:textId="77777777" w:rsidR="00753F35" w:rsidRPr="00E563C9" w:rsidRDefault="00753F35" w:rsidP="00753F35">
            <w:pPr>
              <w:spacing w:after="0"/>
              <w:jc w:val="right"/>
              <w:rPr>
                <w:rFonts w:eastAsia="Times New Roman"/>
                <w:sz w:val="32"/>
                <w:szCs w:val="32"/>
                <w:lang w:eastAsia="en-NZ"/>
              </w:rPr>
            </w:pPr>
            <w:r>
              <w:rPr>
                <w:rFonts w:eastAsia="Times New Roman"/>
                <w:sz w:val="32"/>
                <w:szCs w:val="32"/>
                <w:lang w:eastAsia="en-NZ"/>
              </w:rPr>
              <w:t>3,344</w:t>
            </w:r>
          </w:p>
        </w:tc>
        <w:tc>
          <w:tcPr>
            <w:tcW w:w="1373" w:type="dxa"/>
            <w:gridSpan w:val="3"/>
            <w:noWrap/>
          </w:tcPr>
          <w:p w14:paraId="7F3C3A7D" w14:textId="77777777" w:rsidR="00753F35" w:rsidRPr="00E563C9" w:rsidRDefault="00753F35" w:rsidP="00753F35">
            <w:pPr>
              <w:spacing w:after="0"/>
              <w:jc w:val="right"/>
              <w:rPr>
                <w:rFonts w:eastAsia="Times New Roman"/>
                <w:sz w:val="32"/>
                <w:szCs w:val="32"/>
                <w:lang w:eastAsia="en-NZ"/>
              </w:rPr>
            </w:pPr>
            <w:r>
              <w:rPr>
                <w:rFonts w:eastAsia="Times New Roman"/>
                <w:sz w:val="32"/>
                <w:szCs w:val="32"/>
                <w:lang w:eastAsia="en-NZ"/>
              </w:rPr>
              <w:t>3,384</w:t>
            </w:r>
          </w:p>
        </w:tc>
      </w:tr>
      <w:tr w:rsidR="00753F35" w:rsidRPr="00F833E1" w14:paraId="64462CF7" w14:textId="77777777" w:rsidTr="00F94E9A">
        <w:trPr>
          <w:gridAfter w:val="2"/>
          <w:wAfter w:w="217" w:type="dxa"/>
          <w:trHeight w:val="304"/>
        </w:trPr>
        <w:tc>
          <w:tcPr>
            <w:tcW w:w="2857" w:type="dxa"/>
            <w:vMerge/>
            <w:hideMark/>
          </w:tcPr>
          <w:p w14:paraId="4E43D4E3" w14:textId="77777777" w:rsidR="00753F35" w:rsidRPr="00E563C9" w:rsidRDefault="00753F35" w:rsidP="00753F35">
            <w:pPr>
              <w:spacing w:after="0"/>
              <w:rPr>
                <w:rFonts w:eastAsia="Times New Roman"/>
                <w:sz w:val="32"/>
                <w:szCs w:val="32"/>
                <w:lang w:eastAsia="en-NZ"/>
              </w:rPr>
            </w:pPr>
          </w:p>
        </w:tc>
        <w:tc>
          <w:tcPr>
            <w:tcW w:w="4400" w:type="dxa"/>
            <w:noWrap/>
          </w:tcPr>
          <w:p w14:paraId="1B4AD8A4" w14:textId="77777777" w:rsidR="00753F35" w:rsidRPr="003B0B47" w:rsidRDefault="00753F35" w:rsidP="00753F35">
            <w:pPr>
              <w:spacing w:after="0"/>
              <w:rPr>
                <w:rFonts w:eastAsia="Times New Roman"/>
                <w:sz w:val="32"/>
                <w:szCs w:val="32"/>
                <w:highlight w:val="yellow"/>
                <w:lang w:eastAsia="en-NZ"/>
              </w:rPr>
            </w:pPr>
            <w:r w:rsidRPr="00E563C9">
              <w:rPr>
                <w:rFonts w:eastAsia="Times New Roman"/>
                <w:sz w:val="32"/>
                <w:szCs w:val="32"/>
                <w:lang w:eastAsia="en-NZ"/>
              </w:rPr>
              <w:t>Gain/(Loss) on sale of investments</w:t>
            </w:r>
          </w:p>
        </w:tc>
        <w:tc>
          <w:tcPr>
            <w:tcW w:w="1710" w:type="dxa"/>
            <w:gridSpan w:val="3"/>
            <w:noWrap/>
          </w:tcPr>
          <w:p w14:paraId="2165CCB1" w14:textId="77777777" w:rsidR="00753F35" w:rsidRPr="00F833E1" w:rsidRDefault="00753F35" w:rsidP="00753F35">
            <w:pPr>
              <w:spacing w:after="0"/>
              <w:jc w:val="right"/>
              <w:rPr>
                <w:rFonts w:eastAsia="Times New Roman"/>
                <w:sz w:val="32"/>
                <w:szCs w:val="32"/>
                <w:lang w:eastAsia="en-NZ"/>
              </w:rPr>
            </w:pPr>
            <w:r>
              <w:rPr>
                <w:rFonts w:eastAsia="Times New Roman"/>
                <w:sz w:val="32"/>
                <w:szCs w:val="32"/>
                <w:lang w:eastAsia="en-NZ"/>
              </w:rPr>
              <w:t>9,975</w:t>
            </w:r>
          </w:p>
        </w:tc>
        <w:tc>
          <w:tcPr>
            <w:tcW w:w="1373" w:type="dxa"/>
            <w:gridSpan w:val="3"/>
            <w:noWrap/>
          </w:tcPr>
          <w:p w14:paraId="596A7638" w14:textId="77777777" w:rsidR="00753F35" w:rsidRPr="00F833E1" w:rsidRDefault="00753F35" w:rsidP="00753F35">
            <w:pPr>
              <w:spacing w:after="0"/>
              <w:jc w:val="right"/>
              <w:rPr>
                <w:rFonts w:eastAsia="Times New Roman"/>
                <w:sz w:val="32"/>
                <w:szCs w:val="32"/>
                <w:lang w:eastAsia="en-NZ"/>
              </w:rPr>
            </w:pPr>
            <w:r>
              <w:rPr>
                <w:rFonts w:eastAsia="Times New Roman"/>
                <w:sz w:val="32"/>
                <w:szCs w:val="32"/>
                <w:lang w:eastAsia="en-NZ"/>
              </w:rPr>
              <w:t>3,042</w:t>
            </w:r>
          </w:p>
        </w:tc>
      </w:tr>
      <w:tr w:rsidR="00753F35" w:rsidRPr="00AD1EA4" w14:paraId="0DA98574" w14:textId="77777777" w:rsidTr="00F94E9A">
        <w:trPr>
          <w:gridAfter w:val="2"/>
          <w:wAfter w:w="217" w:type="dxa"/>
          <w:trHeight w:val="304"/>
        </w:trPr>
        <w:tc>
          <w:tcPr>
            <w:tcW w:w="2857" w:type="dxa"/>
            <w:vMerge/>
            <w:hideMark/>
          </w:tcPr>
          <w:p w14:paraId="7337EBC6" w14:textId="77777777" w:rsidR="00753F35" w:rsidRPr="00E563C9" w:rsidRDefault="00753F35" w:rsidP="00753F35">
            <w:pPr>
              <w:spacing w:after="0"/>
              <w:rPr>
                <w:rFonts w:eastAsia="Times New Roman"/>
                <w:sz w:val="32"/>
                <w:szCs w:val="32"/>
                <w:lang w:eastAsia="en-NZ"/>
              </w:rPr>
            </w:pPr>
          </w:p>
        </w:tc>
        <w:tc>
          <w:tcPr>
            <w:tcW w:w="4400" w:type="dxa"/>
            <w:noWrap/>
          </w:tcPr>
          <w:p w14:paraId="435D0849" w14:textId="77777777" w:rsidR="00753F35" w:rsidRPr="00505205" w:rsidRDefault="00753F35" w:rsidP="00753F35">
            <w:pPr>
              <w:spacing w:after="0"/>
              <w:rPr>
                <w:rFonts w:eastAsia="Times New Roman"/>
                <w:sz w:val="32"/>
                <w:szCs w:val="32"/>
                <w:lang w:eastAsia="en-NZ"/>
              </w:rPr>
            </w:pPr>
            <w:r w:rsidRPr="00505205">
              <w:rPr>
                <w:rFonts w:eastAsia="Times New Roman"/>
                <w:b/>
                <w:bCs/>
                <w:sz w:val="32"/>
                <w:szCs w:val="32"/>
                <w:lang w:eastAsia="en-NZ"/>
              </w:rPr>
              <w:t>Total</w:t>
            </w:r>
          </w:p>
        </w:tc>
        <w:tc>
          <w:tcPr>
            <w:tcW w:w="1710" w:type="dxa"/>
            <w:gridSpan w:val="3"/>
            <w:noWrap/>
          </w:tcPr>
          <w:p w14:paraId="6313AE03" w14:textId="77777777" w:rsidR="00753F35" w:rsidRPr="00AD1EA4" w:rsidRDefault="00753F35" w:rsidP="00753F35">
            <w:pPr>
              <w:spacing w:after="0"/>
              <w:jc w:val="right"/>
              <w:rPr>
                <w:rFonts w:eastAsia="Times New Roman"/>
                <w:b/>
                <w:sz w:val="32"/>
                <w:szCs w:val="32"/>
                <w:lang w:eastAsia="en-NZ"/>
              </w:rPr>
            </w:pPr>
            <w:r>
              <w:rPr>
                <w:rFonts w:eastAsia="Times New Roman"/>
                <w:b/>
                <w:sz w:val="32"/>
                <w:szCs w:val="32"/>
                <w:lang w:eastAsia="en-NZ"/>
              </w:rPr>
              <w:t>21,197</w:t>
            </w:r>
          </w:p>
        </w:tc>
        <w:tc>
          <w:tcPr>
            <w:tcW w:w="1373" w:type="dxa"/>
            <w:gridSpan w:val="3"/>
            <w:noWrap/>
          </w:tcPr>
          <w:p w14:paraId="05078C99" w14:textId="77777777" w:rsidR="00753F35" w:rsidRPr="00AD1EA4" w:rsidRDefault="00753F35" w:rsidP="00753F35">
            <w:pPr>
              <w:spacing w:after="0"/>
              <w:jc w:val="right"/>
              <w:rPr>
                <w:rFonts w:eastAsia="Times New Roman"/>
                <w:sz w:val="32"/>
                <w:szCs w:val="32"/>
                <w:lang w:eastAsia="en-NZ"/>
              </w:rPr>
            </w:pPr>
            <w:r w:rsidRPr="00AD1EA4">
              <w:rPr>
                <w:rFonts w:eastAsia="Times New Roman"/>
                <w:b/>
                <w:sz w:val="32"/>
                <w:szCs w:val="32"/>
                <w:lang w:eastAsia="en-NZ"/>
              </w:rPr>
              <w:t>7,712</w:t>
            </w:r>
          </w:p>
        </w:tc>
      </w:tr>
      <w:tr w:rsidR="00F94E9A" w:rsidRPr="00E563C9" w14:paraId="6A34F6A2" w14:textId="77777777" w:rsidTr="00F94E9A">
        <w:trPr>
          <w:trHeight w:val="304"/>
        </w:trPr>
        <w:tc>
          <w:tcPr>
            <w:tcW w:w="7474" w:type="dxa"/>
            <w:gridSpan w:val="4"/>
            <w:noWrap/>
          </w:tcPr>
          <w:p w14:paraId="43098AF7" w14:textId="77777777" w:rsidR="00F94E9A" w:rsidRDefault="00F94E9A" w:rsidP="00CB3021">
            <w:pPr>
              <w:spacing w:after="0"/>
              <w:rPr>
                <w:rFonts w:eastAsia="Times New Roman"/>
                <w:sz w:val="32"/>
                <w:szCs w:val="32"/>
                <w:lang w:eastAsia="en-NZ"/>
              </w:rPr>
            </w:pPr>
          </w:p>
          <w:p w14:paraId="11D68C00" w14:textId="282232F4" w:rsidR="00F94E9A" w:rsidRPr="00E563C9" w:rsidRDefault="00F94E9A" w:rsidP="00CB3021">
            <w:pPr>
              <w:spacing w:after="0"/>
              <w:rPr>
                <w:rFonts w:eastAsia="Times New Roman"/>
                <w:sz w:val="32"/>
                <w:szCs w:val="32"/>
                <w:lang w:eastAsia="en-NZ"/>
              </w:rPr>
            </w:pPr>
          </w:p>
        </w:tc>
        <w:tc>
          <w:tcPr>
            <w:tcW w:w="1710" w:type="dxa"/>
            <w:gridSpan w:val="3"/>
            <w:noWrap/>
          </w:tcPr>
          <w:p w14:paraId="6EC59F5C" w14:textId="77777777" w:rsidR="00F94E9A" w:rsidRPr="00E563C9" w:rsidRDefault="00F94E9A" w:rsidP="00CB3021">
            <w:pPr>
              <w:spacing w:after="0"/>
              <w:jc w:val="right"/>
              <w:rPr>
                <w:rFonts w:eastAsia="Times New Roman"/>
                <w:b/>
                <w:sz w:val="32"/>
                <w:szCs w:val="32"/>
                <w:lang w:eastAsia="en-NZ"/>
              </w:rPr>
            </w:pPr>
          </w:p>
        </w:tc>
        <w:tc>
          <w:tcPr>
            <w:tcW w:w="1373" w:type="dxa"/>
            <w:gridSpan w:val="3"/>
            <w:noWrap/>
          </w:tcPr>
          <w:p w14:paraId="2E7F7194" w14:textId="77777777" w:rsidR="00F94E9A" w:rsidRPr="00E563C9" w:rsidRDefault="00F94E9A" w:rsidP="00CB3021">
            <w:pPr>
              <w:spacing w:after="0"/>
              <w:jc w:val="right"/>
              <w:rPr>
                <w:rFonts w:eastAsia="Times New Roman"/>
                <w:b/>
                <w:sz w:val="32"/>
                <w:szCs w:val="32"/>
                <w:lang w:eastAsia="en-NZ"/>
              </w:rPr>
            </w:pPr>
          </w:p>
        </w:tc>
      </w:tr>
      <w:tr w:rsidR="00F94E9A" w:rsidRPr="00E563C9" w14:paraId="683368ED" w14:textId="77777777" w:rsidTr="00F94E9A">
        <w:trPr>
          <w:gridAfter w:val="1"/>
          <w:wAfter w:w="189" w:type="dxa"/>
          <w:trHeight w:val="304"/>
        </w:trPr>
        <w:tc>
          <w:tcPr>
            <w:tcW w:w="2857" w:type="dxa"/>
            <w:noWrap/>
            <w:hideMark/>
          </w:tcPr>
          <w:p w14:paraId="0CE683B7" w14:textId="77777777" w:rsidR="00F94E9A" w:rsidRPr="00E563C9" w:rsidRDefault="00F94E9A" w:rsidP="00CB3021">
            <w:pPr>
              <w:spacing w:after="0"/>
              <w:rPr>
                <w:rFonts w:eastAsia="Times New Roman"/>
                <w:b/>
                <w:bCs/>
                <w:sz w:val="32"/>
                <w:szCs w:val="32"/>
                <w:lang w:eastAsia="en-NZ"/>
              </w:rPr>
            </w:pPr>
            <w:r w:rsidRPr="00E563C9">
              <w:rPr>
                <w:rFonts w:eastAsia="Times New Roman"/>
                <w:b/>
                <w:bCs/>
                <w:sz w:val="32"/>
                <w:szCs w:val="32"/>
                <w:lang w:eastAsia="en-NZ"/>
              </w:rPr>
              <w:t>Revenue Item</w:t>
            </w:r>
          </w:p>
        </w:tc>
        <w:tc>
          <w:tcPr>
            <w:tcW w:w="4428" w:type="dxa"/>
            <w:gridSpan w:val="2"/>
            <w:noWrap/>
            <w:hideMark/>
          </w:tcPr>
          <w:p w14:paraId="0257B550" w14:textId="77777777" w:rsidR="00F94E9A" w:rsidRPr="00E563C9" w:rsidRDefault="00F94E9A" w:rsidP="00CB3021">
            <w:pPr>
              <w:spacing w:after="0"/>
              <w:rPr>
                <w:rFonts w:eastAsia="Times New Roman"/>
                <w:b/>
                <w:bCs/>
                <w:sz w:val="32"/>
                <w:szCs w:val="32"/>
                <w:lang w:eastAsia="en-NZ"/>
              </w:rPr>
            </w:pPr>
            <w:r w:rsidRPr="00E563C9">
              <w:rPr>
                <w:rFonts w:eastAsia="Times New Roman"/>
                <w:b/>
                <w:bCs/>
                <w:sz w:val="32"/>
                <w:szCs w:val="32"/>
                <w:lang w:eastAsia="en-NZ"/>
              </w:rPr>
              <w:t>Analysis</w:t>
            </w:r>
          </w:p>
        </w:tc>
        <w:tc>
          <w:tcPr>
            <w:tcW w:w="1710" w:type="dxa"/>
            <w:gridSpan w:val="3"/>
            <w:noWrap/>
            <w:hideMark/>
          </w:tcPr>
          <w:p w14:paraId="79D36985" w14:textId="77777777" w:rsidR="00F94E9A" w:rsidRPr="00E563C9" w:rsidRDefault="00F94E9A" w:rsidP="00CB3021">
            <w:pPr>
              <w:spacing w:after="0"/>
              <w:jc w:val="right"/>
              <w:rPr>
                <w:rFonts w:eastAsia="Times New Roman"/>
                <w:b/>
                <w:sz w:val="32"/>
                <w:szCs w:val="32"/>
                <w:lang w:eastAsia="en-NZ"/>
              </w:rPr>
            </w:pPr>
            <w:r w:rsidRPr="00E563C9">
              <w:rPr>
                <w:rFonts w:eastAsia="Times New Roman"/>
                <w:b/>
                <w:sz w:val="32"/>
                <w:szCs w:val="32"/>
                <w:lang w:eastAsia="en-NZ"/>
              </w:rPr>
              <w:t>$</w:t>
            </w:r>
          </w:p>
        </w:tc>
        <w:tc>
          <w:tcPr>
            <w:tcW w:w="1373" w:type="dxa"/>
            <w:gridSpan w:val="3"/>
            <w:noWrap/>
            <w:hideMark/>
          </w:tcPr>
          <w:p w14:paraId="3E83FAA5" w14:textId="77777777" w:rsidR="00F94E9A" w:rsidRPr="00E563C9" w:rsidRDefault="00F94E9A" w:rsidP="00CB3021">
            <w:pPr>
              <w:spacing w:after="0"/>
              <w:jc w:val="right"/>
              <w:rPr>
                <w:rFonts w:eastAsia="Times New Roman"/>
                <w:b/>
                <w:sz w:val="32"/>
                <w:szCs w:val="32"/>
                <w:lang w:eastAsia="en-NZ"/>
              </w:rPr>
            </w:pPr>
            <w:r w:rsidRPr="00E563C9">
              <w:rPr>
                <w:rFonts w:eastAsia="Times New Roman"/>
                <w:b/>
                <w:sz w:val="32"/>
                <w:szCs w:val="32"/>
                <w:lang w:eastAsia="en-NZ"/>
              </w:rPr>
              <w:t>$</w:t>
            </w:r>
          </w:p>
        </w:tc>
      </w:tr>
      <w:tr w:rsidR="00F94E9A" w:rsidRPr="006B004D" w14:paraId="6A67093B" w14:textId="77777777" w:rsidTr="00F94E9A">
        <w:trPr>
          <w:gridAfter w:val="1"/>
          <w:wAfter w:w="189" w:type="dxa"/>
          <w:trHeight w:val="304"/>
        </w:trPr>
        <w:tc>
          <w:tcPr>
            <w:tcW w:w="2857" w:type="dxa"/>
            <w:vMerge w:val="restart"/>
            <w:hideMark/>
          </w:tcPr>
          <w:p w14:paraId="174D35E6" w14:textId="77777777" w:rsidR="00F94E9A" w:rsidRPr="006B004D" w:rsidRDefault="00F94E9A" w:rsidP="00CB3021">
            <w:pPr>
              <w:spacing w:after="0"/>
              <w:rPr>
                <w:rFonts w:eastAsia="Times New Roman"/>
                <w:sz w:val="32"/>
                <w:szCs w:val="32"/>
                <w:lang w:eastAsia="en-NZ"/>
              </w:rPr>
            </w:pPr>
            <w:r w:rsidRPr="006B004D">
              <w:rPr>
                <w:rFonts w:eastAsia="Times New Roman"/>
                <w:sz w:val="32"/>
                <w:szCs w:val="32"/>
                <w:lang w:eastAsia="en-NZ"/>
              </w:rPr>
              <w:t xml:space="preserve">AGM and Conference </w:t>
            </w:r>
          </w:p>
        </w:tc>
        <w:tc>
          <w:tcPr>
            <w:tcW w:w="4428" w:type="dxa"/>
            <w:gridSpan w:val="2"/>
            <w:noWrap/>
          </w:tcPr>
          <w:p w14:paraId="08197E51" w14:textId="77777777" w:rsidR="00F94E9A" w:rsidRPr="006B004D" w:rsidRDefault="00F94E9A" w:rsidP="00CB3021">
            <w:pPr>
              <w:spacing w:after="0"/>
              <w:rPr>
                <w:rFonts w:eastAsia="Times New Roman"/>
                <w:sz w:val="32"/>
                <w:szCs w:val="32"/>
                <w:lang w:eastAsia="en-NZ"/>
              </w:rPr>
            </w:pPr>
            <w:r w:rsidRPr="006B004D">
              <w:rPr>
                <w:rFonts w:eastAsia="Times New Roman"/>
                <w:sz w:val="32"/>
                <w:szCs w:val="32"/>
                <w:lang w:eastAsia="en-NZ"/>
              </w:rPr>
              <w:t>AGM and Conference</w:t>
            </w:r>
          </w:p>
        </w:tc>
        <w:tc>
          <w:tcPr>
            <w:tcW w:w="1710" w:type="dxa"/>
            <w:gridSpan w:val="3"/>
            <w:noWrap/>
          </w:tcPr>
          <w:p w14:paraId="550FA106" w14:textId="77777777" w:rsidR="00F94E9A" w:rsidRPr="006B004D" w:rsidRDefault="00F94E9A" w:rsidP="00CB3021">
            <w:pPr>
              <w:spacing w:after="0"/>
              <w:jc w:val="right"/>
              <w:rPr>
                <w:rFonts w:eastAsia="Times New Roman"/>
                <w:sz w:val="32"/>
                <w:szCs w:val="32"/>
                <w:lang w:eastAsia="en-NZ"/>
              </w:rPr>
            </w:pPr>
            <w:r w:rsidRPr="006B004D">
              <w:rPr>
                <w:rFonts w:eastAsia="Times New Roman"/>
                <w:sz w:val="32"/>
                <w:szCs w:val="32"/>
                <w:lang w:eastAsia="en-NZ"/>
              </w:rPr>
              <w:t>10,016</w:t>
            </w:r>
          </w:p>
        </w:tc>
        <w:tc>
          <w:tcPr>
            <w:tcW w:w="1373" w:type="dxa"/>
            <w:gridSpan w:val="3"/>
            <w:noWrap/>
          </w:tcPr>
          <w:p w14:paraId="53A1347A" w14:textId="77777777" w:rsidR="00F94E9A" w:rsidRPr="006B004D" w:rsidRDefault="00F94E9A" w:rsidP="00CB3021">
            <w:pPr>
              <w:spacing w:after="0"/>
              <w:jc w:val="right"/>
              <w:rPr>
                <w:rFonts w:eastAsia="Times New Roman"/>
                <w:sz w:val="32"/>
                <w:szCs w:val="32"/>
                <w:lang w:eastAsia="en-NZ"/>
              </w:rPr>
            </w:pPr>
            <w:r w:rsidRPr="006B004D">
              <w:rPr>
                <w:rFonts w:eastAsia="Times New Roman"/>
                <w:sz w:val="32"/>
                <w:szCs w:val="32"/>
                <w:lang w:eastAsia="en-NZ"/>
              </w:rPr>
              <w:t>3,177</w:t>
            </w:r>
          </w:p>
        </w:tc>
      </w:tr>
      <w:tr w:rsidR="00F94E9A" w:rsidRPr="006B004D" w14:paraId="38845C12" w14:textId="77777777" w:rsidTr="00F94E9A">
        <w:trPr>
          <w:gridAfter w:val="1"/>
          <w:wAfter w:w="189" w:type="dxa"/>
          <w:trHeight w:val="304"/>
        </w:trPr>
        <w:tc>
          <w:tcPr>
            <w:tcW w:w="2857" w:type="dxa"/>
            <w:vMerge/>
          </w:tcPr>
          <w:p w14:paraId="0DD9FF44" w14:textId="77777777" w:rsidR="00F94E9A" w:rsidRPr="006B004D" w:rsidRDefault="00F94E9A" w:rsidP="00CB3021">
            <w:pPr>
              <w:spacing w:after="0"/>
              <w:rPr>
                <w:rFonts w:eastAsia="Times New Roman"/>
                <w:sz w:val="32"/>
                <w:szCs w:val="32"/>
                <w:lang w:eastAsia="en-NZ"/>
              </w:rPr>
            </w:pPr>
          </w:p>
        </w:tc>
        <w:tc>
          <w:tcPr>
            <w:tcW w:w="4428" w:type="dxa"/>
            <w:gridSpan w:val="2"/>
            <w:noWrap/>
          </w:tcPr>
          <w:p w14:paraId="7F229D94" w14:textId="77777777" w:rsidR="00F94E9A" w:rsidRPr="006B004D" w:rsidRDefault="00F94E9A" w:rsidP="00CB3021">
            <w:pPr>
              <w:spacing w:after="0"/>
              <w:rPr>
                <w:rFonts w:eastAsia="Times New Roman"/>
                <w:sz w:val="32"/>
                <w:szCs w:val="32"/>
                <w:lang w:eastAsia="en-NZ"/>
              </w:rPr>
            </w:pPr>
            <w:r w:rsidRPr="006B004D">
              <w:rPr>
                <w:rFonts w:eastAsia="Times New Roman"/>
                <w:sz w:val="32"/>
                <w:szCs w:val="32"/>
                <w:lang w:eastAsia="en-NZ"/>
              </w:rPr>
              <w:t>Grants</w:t>
            </w:r>
          </w:p>
        </w:tc>
        <w:tc>
          <w:tcPr>
            <w:tcW w:w="1710" w:type="dxa"/>
            <w:gridSpan w:val="3"/>
            <w:noWrap/>
          </w:tcPr>
          <w:p w14:paraId="6E043AB6" w14:textId="77777777" w:rsidR="00F94E9A" w:rsidRPr="006B004D" w:rsidRDefault="00F94E9A" w:rsidP="00CB3021">
            <w:pPr>
              <w:spacing w:after="0"/>
              <w:jc w:val="right"/>
              <w:rPr>
                <w:rFonts w:eastAsia="Times New Roman"/>
                <w:sz w:val="32"/>
                <w:szCs w:val="32"/>
                <w:lang w:eastAsia="en-NZ"/>
              </w:rPr>
            </w:pPr>
            <w:r w:rsidRPr="006B004D">
              <w:rPr>
                <w:rFonts w:eastAsia="Times New Roman"/>
                <w:sz w:val="32"/>
                <w:szCs w:val="32"/>
                <w:lang w:eastAsia="en-NZ"/>
              </w:rPr>
              <w:t>16,000</w:t>
            </w:r>
          </w:p>
        </w:tc>
        <w:tc>
          <w:tcPr>
            <w:tcW w:w="1373" w:type="dxa"/>
            <w:gridSpan w:val="3"/>
            <w:noWrap/>
          </w:tcPr>
          <w:p w14:paraId="334D5360" w14:textId="77777777" w:rsidR="00F94E9A" w:rsidRPr="006B004D" w:rsidRDefault="00F94E9A" w:rsidP="00CB3021">
            <w:pPr>
              <w:spacing w:after="0"/>
              <w:jc w:val="right"/>
              <w:rPr>
                <w:rFonts w:eastAsia="Times New Roman"/>
                <w:sz w:val="32"/>
                <w:szCs w:val="32"/>
                <w:lang w:eastAsia="en-NZ"/>
              </w:rPr>
            </w:pPr>
            <w:r w:rsidRPr="006B004D">
              <w:rPr>
                <w:rFonts w:eastAsia="Times New Roman"/>
                <w:sz w:val="32"/>
                <w:szCs w:val="32"/>
                <w:lang w:eastAsia="en-NZ"/>
              </w:rPr>
              <w:t>-</w:t>
            </w:r>
          </w:p>
        </w:tc>
      </w:tr>
      <w:tr w:rsidR="00F94E9A" w:rsidRPr="006B004D" w14:paraId="4DCFC0B5" w14:textId="77777777" w:rsidTr="00F94E9A">
        <w:trPr>
          <w:gridAfter w:val="1"/>
          <w:wAfter w:w="189" w:type="dxa"/>
          <w:trHeight w:val="304"/>
        </w:trPr>
        <w:tc>
          <w:tcPr>
            <w:tcW w:w="2857" w:type="dxa"/>
            <w:vMerge/>
            <w:hideMark/>
          </w:tcPr>
          <w:p w14:paraId="48CD0258" w14:textId="77777777" w:rsidR="00F94E9A" w:rsidRPr="006B004D" w:rsidRDefault="00F94E9A" w:rsidP="00CB3021">
            <w:pPr>
              <w:spacing w:after="0"/>
              <w:rPr>
                <w:rFonts w:eastAsia="Times New Roman"/>
                <w:sz w:val="32"/>
                <w:szCs w:val="32"/>
                <w:lang w:eastAsia="en-NZ"/>
              </w:rPr>
            </w:pPr>
          </w:p>
        </w:tc>
        <w:tc>
          <w:tcPr>
            <w:tcW w:w="4428" w:type="dxa"/>
            <w:gridSpan w:val="2"/>
            <w:noWrap/>
          </w:tcPr>
          <w:p w14:paraId="7BDFC1B5" w14:textId="77777777" w:rsidR="00F94E9A" w:rsidRPr="006B004D" w:rsidRDefault="00F94E9A" w:rsidP="00CB3021">
            <w:pPr>
              <w:spacing w:after="0"/>
              <w:rPr>
                <w:rFonts w:eastAsia="Times New Roman"/>
                <w:b/>
                <w:sz w:val="32"/>
                <w:szCs w:val="32"/>
                <w:lang w:eastAsia="en-NZ"/>
              </w:rPr>
            </w:pPr>
            <w:r w:rsidRPr="006B004D">
              <w:rPr>
                <w:rFonts w:eastAsia="Times New Roman"/>
                <w:b/>
                <w:sz w:val="32"/>
                <w:szCs w:val="32"/>
                <w:lang w:eastAsia="en-NZ"/>
              </w:rPr>
              <w:t>Total</w:t>
            </w:r>
          </w:p>
        </w:tc>
        <w:tc>
          <w:tcPr>
            <w:tcW w:w="1710" w:type="dxa"/>
            <w:gridSpan w:val="3"/>
            <w:noWrap/>
          </w:tcPr>
          <w:p w14:paraId="5217317E" w14:textId="77777777" w:rsidR="00F94E9A" w:rsidRPr="006B004D" w:rsidRDefault="00F94E9A" w:rsidP="00CB3021">
            <w:pPr>
              <w:spacing w:after="0"/>
              <w:jc w:val="right"/>
              <w:rPr>
                <w:rFonts w:eastAsia="Times New Roman"/>
                <w:b/>
                <w:sz w:val="32"/>
                <w:szCs w:val="32"/>
                <w:lang w:eastAsia="en-NZ"/>
              </w:rPr>
            </w:pPr>
            <w:r w:rsidRPr="006B004D">
              <w:rPr>
                <w:rFonts w:eastAsia="Times New Roman"/>
                <w:b/>
                <w:sz w:val="32"/>
                <w:szCs w:val="32"/>
                <w:lang w:eastAsia="en-NZ"/>
              </w:rPr>
              <w:t>26,016</w:t>
            </w:r>
          </w:p>
        </w:tc>
        <w:tc>
          <w:tcPr>
            <w:tcW w:w="1373" w:type="dxa"/>
            <w:gridSpan w:val="3"/>
            <w:noWrap/>
          </w:tcPr>
          <w:p w14:paraId="5ED2889C" w14:textId="77777777" w:rsidR="00F94E9A" w:rsidRPr="006B004D" w:rsidRDefault="00F94E9A" w:rsidP="00CB3021">
            <w:pPr>
              <w:spacing w:after="0"/>
              <w:jc w:val="right"/>
              <w:rPr>
                <w:rFonts w:eastAsia="Times New Roman"/>
                <w:b/>
                <w:sz w:val="32"/>
                <w:szCs w:val="32"/>
                <w:lang w:eastAsia="en-NZ"/>
              </w:rPr>
            </w:pPr>
            <w:r w:rsidRPr="006B004D">
              <w:rPr>
                <w:rFonts w:eastAsia="Times New Roman"/>
                <w:b/>
                <w:sz w:val="32"/>
                <w:szCs w:val="32"/>
                <w:lang w:eastAsia="en-NZ"/>
              </w:rPr>
              <w:t>3,177</w:t>
            </w:r>
          </w:p>
        </w:tc>
      </w:tr>
    </w:tbl>
    <w:p w14:paraId="3620B925" w14:textId="77777777" w:rsidR="00F94E9A" w:rsidRPr="006B004D" w:rsidRDefault="00F94E9A" w:rsidP="00F94E9A">
      <w:pPr>
        <w:spacing w:after="0"/>
        <w:rPr>
          <w:rFonts w:eastAsia="Times New Roman"/>
          <w:b/>
          <w:sz w:val="36"/>
          <w:szCs w:val="24"/>
          <w:lang w:eastAsia="en-NZ"/>
        </w:rPr>
      </w:pPr>
    </w:p>
    <w:p w14:paraId="206B8EAB" w14:textId="77777777" w:rsidR="00F94E9A" w:rsidRPr="006B004D" w:rsidRDefault="00F94E9A" w:rsidP="00F94E9A">
      <w:pPr>
        <w:spacing w:after="0"/>
        <w:rPr>
          <w:rFonts w:eastAsia="Times New Roman"/>
          <w:b/>
          <w:sz w:val="36"/>
          <w:szCs w:val="24"/>
          <w:lang w:eastAsia="en-NZ"/>
        </w:rPr>
      </w:pPr>
      <w:r w:rsidRPr="006B004D">
        <w:rPr>
          <w:rFonts w:eastAsia="Times New Roman"/>
          <w:b/>
          <w:sz w:val="36"/>
          <w:szCs w:val="24"/>
          <w:lang w:eastAsia="en-NZ"/>
        </w:rPr>
        <w:t>Note 2: Analysis of Expenses</w:t>
      </w:r>
    </w:p>
    <w:tbl>
      <w:tblPr>
        <w:tblW w:w="10680" w:type="dxa"/>
        <w:tblLook w:val="04A0" w:firstRow="1" w:lastRow="0" w:firstColumn="1" w:lastColumn="0" w:noHBand="0" w:noVBand="1"/>
      </w:tblPr>
      <w:tblGrid>
        <w:gridCol w:w="3225"/>
        <w:gridCol w:w="3944"/>
        <w:gridCol w:w="1981"/>
        <w:gridCol w:w="1530"/>
      </w:tblGrid>
      <w:tr w:rsidR="00F94E9A" w:rsidRPr="006B004D" w14:paraId="0CDDD55D" w14:textId="77777777" w:rsidTr="00CB3021">
        <w:trPr>
          <w:trHeight w:val="115"/>
        </w:trPr>
        <w:tc>
          <w:tcPr>
            <w:tcW w:w="7169" w:type="dxa"/>
            <w:gridSpan w:val="2"/>
            <w:noWrap/>
          </w:tcPr>
          <w:p w14:paraId="594D01DF" w14:textId="77777777" w:rsidR="00F94E9A" w:rsidRPr="006B004D" w:rsidRDefault="00F94E9A" w:rsidP="00CB3021">
            <w:pPr>
              <w:spacing w:after="0"/>
              <w:rPr>
                <w:rFonts w:eastAsia="Times New Roman"/>
                <w:b/>
                <w:bCs/>
                <w:sz w:val="32"/>
                <w:szCs w:val="32"/>
                <w:lang w:eastAsia="en-NZ"/>
              </w:rPr>
            </w:pPr>
          </w:p>
        </w:tc>
        <w:tc>
          <w:tcPr>
            <w:tcW w:w="1981" w:type="dxa"/>
            <w:noWrap/>
          </w:tcPr>
          <w:p w14:paraId="7A4DBA59" w14:textId="77777777" w:rsidR="00F94E9A" w:rsidRPr="006B004D" w:rsidRDefault="00F94E9A" w:rsidP="00CB3021">
            <w:pPr>
              <w:spacing w:after="0"/>
              <w:jc w:val="right"/>
              <w:rPr>
                <w:rFonts w:eastAsia="Times New Roman"/>
                <w:b/>
                <w:sz w:val="32"/>
                <w:szCs w:val="32"/>
                <w:lang w:eastAsia="en-NZ"/>
              </w:rPr>
            </w:pPr>
            <w:r w:rsidRPr="006B004D">
              <w:rPr>
                <w:rFonts w:eastAsia="Times New Roman"/>
                <w:b/>
                <w:sz w:val="32"/>
                <w:szCs w:val="32"/>
                <w:lang w:eastAsia="en-NZ"/>
              </w:rPr>
              <w:t>2023</w:t>
            </w:r>
          </w:p>
        </w:tc>
        <w:tc>
          <w:tcPr>
            <w:tcW w:w="1530" w:type="dxa"/>
            <w:noWrap/>
          </w:tcPr>
          <w:p w14:paraId="12F2EF95" w14:textId="77777777" w:rsidR="00F94E9A" w:rsidRPr="006B004D" w:rsidRDefault="00F94E9A" w:rsidP="00CB3021">
            <w:pPr>
              <w:spacing w:after="0"/>
              <w:ind w:right="-300"/>
              <w:jc w:val="right"/>
              <w:rPr>
                <w:rFonts w:eastAsia="Times New Roman"/>
                <w:b/>
                <w:sz w:val="32"/>
                <w:szCs w:val="32"/>
                <w:lang w:eastAsia="en-NZ"/>
              </w:rPr>
            </w:pPr>
            <w:r w:rsidRPr="006B004D">
              <w:rPr>
                <w:rFonts w:eastAsia="Times New Roman"/>
                <w:b/>
                <w:sz w:val="32"/>
                <w:szCs w:val="32"/>
                <w:lang w:eastAsia="en-NZ"/>
              </w:rPr>
              <w:t>20225</w:t>
            </w:r>
          </w:p>
        </w:tc>
      </w:tr>
      <w:tr w:rsidR="00F94E9A" w:rsidRPr="006B004D" w14:paraId="57ACDF20" w14:textId="77777777" w:rsidTr="00CB3021">
        <w:trPr>
          <w:trHeight w:val="115"/>
        </w:trPr>
        <w:tc>
          <w:tcPr>
            <w:tcW w:w="3225" w:type="dxa"/>
            <w:noWrap/>
            <w:hideMark/>
          </w:tcPr>
          <w:p w14:paraId="354F0709" w14:textId="77777777" w:rsidR="00F94E9A" w:rsidRPr="006B004D" w:rsidRDefault="00F94E9A" w:rsidP="00CB3021">
            <w:pPr>
              <w:spacing w:after="0"/>
              <w:rPr>
                <w:rFonts w:eastAsia="Times New Roman"/>
                <w:b/>
                <w:bCs/>
                <w:sz w:val="32"/>
                <w:szCs w:val="32"/>
                <w:lang w:eastAsia="en-NZ"/>
              </w:rPr>
            </w:pPr>
            <w:r w:rsidRPr="006B004D">
              <w:rPr>
                <w:rFonts w:eastAsia="Times New Roman"/>
                <w:b/>
                <w:bCs/>
                <w:sz w:val="32"/>
                <w:szCs w:val="32"/>
                <w:lang w:eastAsia="en-NZ"/>
              </w:rPr>
              <w:t>Expense Item</w:t>
            </w:r>
          </w:p>
        </w:tc>
        <w:tc>
          <w:tcPr>
            <w:tcW w:w="3944" w:type="dxa"/>
            <w:noWrap/>
          </w:tcPr>
          <w:p w14:paraId="33CDAB3A" w14:textId="77777777" w:rsidR="00F94E9A" w:rsidRPr="006B004D" w:rsidRDefault="00F94E9A" w:rsidP="00CB3021">
            <w:pPr>
              <w:spacing w:after="0"/>
              <w:rPr>
                <w:rFonts w:eastAsia="Times New Roman"/>
                <w:b/>
                <w:sz w:val="32"/>
                <w:szCs w:val="32"/>
                <w:lang w:eastAsia="en-NZ"/>
              </w:rPr>
            </w:pPr>
            <w:r w:rsidRPr="006B004D">
              <w:rPr>
                <w:rFonts w:eastAsia="Times New Roman"/>
                <w:b/>
                <w:bCs/>
                <w:sz w:val="32"/>
                <w:szCs w:val="32"/>
                <w:lang w:eastAsia="en-NZ"/>
              </w:rPr>
              <w:t>Analysis</w:t>
            </w:r>
          </w:p>
        </w:tc>
        <w:tc>
          <w:tcPr>
            <w:tcW w:w="1981" w:type="dxa"/>
            <w:noWrap/>
          </w:tcPr>
          <w:p w14:paraId="742EAA6E" w14:textId="77777777" w:rsidR="00F94E9A" w:rsidRPr="006B004D" w:rsidRDefault="00F94E9A" w:rsidP="00CB3021">
            <w:pPr>
              <w:spacing w:after="0"/>
              <w:jc w:val="right"/>
              <w:rPr>
                <w:rFonts w:eastAsia="Times New Roman"/>
                <w:b/>
                <w:sz w:val="32"/>
                <w:szCs w:val="32"/>
                <w:lang w:eastAsia="en-NZ"/>
              </w:rPr>
            </w:pPr>
            <w:r w:rsidRPr="006B004D">
              <w:rPr>
                <w:rFonts w:eastAsia="Times New Roman"/>
                <w:b/>
                <w:sz w:val="32"/>
                <w:szCs w:val="32"/>
                <w:lang w:eastAsia="en-NZ"/>
              </w:rPr>
              <w:t>$</w:t>
            </w:r>
          </w:p>
        </w:tc>
        <w:tc>
          <w:tcPr>
            <w:tcW w:w="1530" w:type="dxa"/>
            <w:noWrap/>
          </w:tcPr>
          <w:p w14:paraId="3D4D4069" w14:textId="77777777" w:rsidR="00F94E9A" w:rsidRPr="006B004D" w:rsidRDefault="00F94E9A" w:rsidP="00CB3021">
            <w:pPr>
              <w:tabs>
                <w:tab w:val="center" w:pos="852"/>
                <w:tab w:val="right" w:pos="1343"/>
              </w:tabs>
              <w:spacing w:after="0"/>
              <w:ind w:right="60"/>
              <w:jc w:val="right"/>
              <w:rPr>
                <w:rFonts w:eastAsia="Times New Roman"/>
                <w:b/>
                <w:sz w:val="32"/>
                <w:szCs w:val="32"/>
                <w:lang w:eastAsia="en-NZ"/>
              </w:rPr>
            </w:pPr>
            <w:r w:rsidRPr="006B004D">
              <w:rPr>
                <w:rFonts w:eastAsia="Times New Roman"/>
                <w:b/>
                <w:sz w:val="32"/>
                <w:szCs w:val="32"/>
                <w:lang w:eastAsia="en-NZ"/>
              </w:rPr>
              <w:t>$</w:t>
            </w:r>
          </w:p>
        </w:tc>
      </w:tr>
      <w:tr w:rsidR="00F94E9A" w:rsidRPr="006B004D" w14:paraId="638701E3" w14:textId="77777777" w:rsidTr="00CB3021">
        <w:trPr>
          <w:trHeight w:val="373"/>
        </w:trPr>
        <w:tc>
          <w:tcPr>
            <w:tcW w:w="3225" w:type="dxa"/>
            <w:hideMark/>
          </w:tcPr>
          <w:p w14:paraId="1DF8A672" w14:textId="77777777" w:rsidR="00F94E9A" w:rsidRPr="006B004D" w:rsidRDefault="00F94E9A" w:rsidP="00CB3021">
            <w:pPr>
              <w:spacing w:after="0"/>
              <w:rPr>
                <w:rFonts w:eastAsia="Times New Roman"/>
                <w:sz w:val="32"/>
                <w:szCs w:val="32"/>
                <w:lang w:eastAsia="en-NZ"/>
              </w:rPr>
            </w:pPr>
            <w:r w:rsidRPr="006B004D">
              <w:rPr>
                <w:rFonts w:eastAsia="Times New Roman"/>
                <w:sz w:val="32"/>
                <w:szCs w:val="32"/>
                <w:lang w:eastAsia="en-NZ"/>
              </w:rPr>
              <w:t>Expenses related to public fundraising</w:t>
            </w:r>
          </w:p>
        </w:tc>
        <w:tc>
          <w:tcPr>
            <w:tcW w:w="3944" w:type="dxa"/>
            <w:noWrap/>
            <w:hideMark/>
          </w:tcPr>
          <w:p w14:paraId="67161264" w14:textId="77777777" w:rsidR="00F94E9A" w:rsidRPr="006B004D" w:rsidRDefault="00F94E9A" w:rsidP="00CB3021">
            <w:pPr>
              <w:spacing w:after="0"/>
              <w:rPr>
                <w:rFonts w:eastAsia="Times New Roman"/>
                <w:sz w:val="32"/>
                <w:szCs w:val="32"/>
                <w:lang w:eastAsia="en-NZ"/>
              </w:rPr>
            </w:pPr>
            <w:r w:rsidRPr="006B004D">
              <w:rPr>
                <w:rFonts w:eastAsia="Times New Roman"/>
                <w:sz w:val="32"/>
                <w:szCs w:val="32"/>
                <w:lang w:eastAsia="en-NZ"/>
              </w:rPr>
              <w:t>Fundraising</w:t>
            </w:r>
          </w:p>
        </w:tc>
        <w:tc>
          <w:tcPr>
            <w:tcW w:w="1981" w:type="dxa"/>
            <w:noWrap/>
          </w:tcPr>
          <w:p w14:paraId="54CC8242" w14:textId="77777777" w:rsidR="00F94E9A" w:rsidRPr="006B004D" w:rsidRDefault="00F94E9A" w:rsidP="00CB3021">
            <w:pPr>
              <w:spacing w:after="0"/>
              <w:jc w:val="right"/>
              <w:rPr>
                <w:rFonts w:eastAsia="Times New Roman"/>
                <w:sz w:val="32"/>
                <w:szCs w:val="32"/>
                <w:lang w:eastAsia="en-NZ"/>
              </w:rPr>
            </w:pPr>
            <w:r w:rsidRPr="006B004D">
              <w:rPr>
                <w:rFonts w:eastAsia="Times New Roman"/>
                <w:sz w:val="32"/>
                <w:szCs w:val="32"/>
                <w:lang w:eastAsia="en-NZ"/>
              </w:rPr>
              <w:t>602</w:t>
            </w:r>
          </w:p>
        </w:tc>
        <w:tc>
          <w:tcPr>
            <w:tcW w:w="1530" w:type="dxa"/>
            <w:noWrap/>
          </w:tcPr>
          <w:p w14:paraId="44AE0873" w14:textId="77777777" w:rsidR="00F94E9A" w:rsidRPr="006B004D" w:rsidRDefault="00F94E9A" w:rsidP="00CB3021">
            <w:pPr>
              <w:spacing w:after="0"/>
              <w:jc w:val="right"/>
              <w:rPr>
                <w:rFonts w:eastAsia="Times New Roman"/>
                <w:sz w:val="32"/>
                <w:szCs w:val="32"/>
                <w:lang w:eastAsia="en-NZ"/>
              </w:rPr>
            </w:pPr>
            <w:r w:rsidRPr="006B004D">
              <w:rPr>
                <w:rFonts w:eastAsia="Times New Roman"/>
                <w:sz w:val="32"/>
                <w:szCs w:val="32"/>
                <w:lang w:eastAsia="en-NZ"/>
              </w:rPr>
              <w:t>682</w:t>
            </w:r>
          </w:p>
        </w:tc>
      </w:tr>
      <w:tr w:rsidR="00F94E9A" w:rsidRPr="00E563C9" w14:paraId="41BDB97C" w14:textId="77777777" w:rsidTr="00CB3021">
        <w:trPr>
          <w:trHeight w:val="373"/>
        </w:trPr>
        <w:tc>
          <w:tcPr>
            <w:tcW w:w="3225" w:type="dxa"/>
            <w:noWrap/>
          </w:tcPr>
          <w:p w14:paraId="4D6040B3" w14:textId="77777777" w:rsidR="00F94E9A" w:rsidRPr="006B004D" w:rsidRDefault="00F94E9A" w:rsidP="00CB3021">
            <w:pPr>
              <w:spacing w:after="0"/>
              <w:rPr>
                <w:rFonts w:eastAsia="Times New Roman"/>
                <w:sz w:val="32"/>
                <w:szCs w:val="32"/>
                <w:lang w:eastAsia="en-NZ"/>
              </w:rPr>
            </w:pPr>
          </w:p>
        </w:tc>
        <w:tc>
          <w:tcPr>
            <w:tcW w:w="3944" w:type="dxa"/>
            <w:noWrap/>
            <w:hideMark/>
          </w:tcPr>
          <w:p w14:paraId="009EE7B3" w14:textId="77777777" w:rsidR="00F94E9A" w:rsidRPr="006B004D" w:rsidRDefault="00F94E9A" w:rsidP="00CB3021">
            <w:pPr>
              <w:spacing w:after="0"/>
              <w:rPr>
                <w:rFonts w:eastAsia="Times New Roman"/>
                <w:b/>
                <w:bCs/>
                <w:sz w:val="32"/>
                <w:szCs w:val="32"/>
                <w:lang w:eastAsia="en-NZ"/>
              </w:rPr>
            </w:pPr>
            <w:r w:rsidRPr="006B004D">
              <w:rPr>
                <w:rFonts w:eastAsia="Times New Roman"/>
                <w:b/>
                <w:bCs/>
                <w:sz w:val="32"/>
                <w:szCs w:val="32"/>
                <w:lang w:eastAsia="en-NZ"/>
              </w:rPr>
              <w:t>Total</w:t>
            </w:r>
          </w:p>
        </w:tc>
        <w:tc>
          <w:tcPr>
            <w:tcW w:w="1981" w:type="dxa"/>
            <w:noWrap/>
          </w:tcPr>
          <w:p w14:paraId="6B2B7B3E" w14:textId="77777777" w:rsidR="00F94E9A" w:rsidRPr="006B004D" w:rsidRDefault="00F94E9A" w:rsidP="00CB3021">
            <w:pPr>
              <w:spacing w:after="0"/>
              <w:jc w:val="right"/>
              <w:rPr>
                <w:rFonts w:eastAsia="Times New Roman"/>
                <w:b/>
                <w:sz w:val="32"/>
                <w:szCs w:val="32"/>
                <w:lang w:eastAsia="en-NZ"/>
              </w:rPr>
            </w:pPr>
            <w:r w:rsidRPr="006B004D">
              <w:rPr>
                <w:rFonts w:eastAsia="Times New Roman"/>
                <w:b/>
                <w:sz w:val="32"/>
                <w:szCs w:val="32"/>
                <w:lang w:eastAsia="en-NZ"/>
              </w:rPr>
              <w:t>602</w:t>
            </w:r>
          </w:p>
        </w:tc>
        <w:tc>
          <w:tcPr>
            <w:tcW w:w="1530" w:type="dxa"/>
            <w:noWrap/>
          </w:tcPr>
          <w:p w14:paraId="7E23E2B8" w14:textId="77777777" w:rsidR="00F94E9A" w:rsidRPr="002D7E66" w:rsidRDefault="00F94E9A" w:rsidP="00CB3021">
            <w:pPr>
              <w:spacing w:after="0"/>
              <w:jc w:val="right"/>
              <w:rPr>
                <w:rFonts w:eastAsia="Times New Roman"/>
                <w:b/>
                <w:sz w:val="32"/>
                <w:szCs w:val="32"/>
                <w:lang w:eastAsia="en-NZ"/>
              </w:rPr>
            </w:pPr>
            <w:r w:rsidRPr="006B004D">
              <w:rPr>
                <w:rFonts w:eastAsia="Times New Roman"/>
                <w:b/>
                <w:sz w:val="32"/>
                <w:szCs w:val="32"/>
                <w:lang w:eastAsia="en-NZ"/>
              </w:rPr>
              <w:t>682</w:t>
            </w:r>
          </w:p>
        </w:tc>
      </w:tr>
    </w:tbl>
    <w:p w14:paraId="22A8FF31" w14:textId="77777777" w:rsidR="00F94E9A" w:rsidRDefault="00F94E9A" w:rsidP="008F5F9D">
      <w:pPr>
        <w:spacing w:after="0"/>
        <w:rPr>
          <w:rFonts w:eastAsia="Times New Roman"/>
          <w:b/>
          <w:sz w:val="36"/>
          <w:szCs w:val="24"/>
          <w:lang w:eastAsia="en-NZ"/>
        </w:rPr>
      </w:pPr>
    </w:p>
    <w:tbl>
      <w:tblPr>
        <w:tblW w:w="10680" w:type="dxa"/>
        <w:tblLook w:val="04A0" w:firstRow="1" w:lastRow="0" w:firstColumn="1" w:lastColumn="0" w:noHBand="0" w:noVBand="1"/>
      </w:tblPr>
      <w:tblGrid>
        <w:gridCol w:w="3225"/>
        <w:gridCol w:w="3944"/>
        <w:gridCol w:w="1981"/>
        <w:gridCol w:w="1530"/>
      </w:tblGrid>
      <w:tr w:rsidR="00F94E9A" w:rsidRPr="00E563C9" w14:paraId="1D1598C5" w14:textId="77777777" w:rsidTr="00F94E9A">
        <w:trPr>
          <w:trHeight w:val="373"/>
        </w:trPr>
        <w:tc>
          <w:tcPr>
            <w:tcW w:w="3225" w:type="dxa"/>
            <w:noWrap/>
          </w:tcPr>
          <w:p w14:paraId="516F0C04" w14:textId="77777777" w:rsidR="00F94E9A" w:rsidRPr="00F94E9A" w:rsidRDefault="00F94E9A" w:rsidP="00CB3021">
            <w:pPr>
              <w:spacing w:after="0"/>
              <w:rPr>
                <w:rFonts w:eastAsia="Times New Roman"/>
                <w:b/>
                <w:sz w:val="32"/>
                <w:szCs w:val="32"/>
                <w:lang w:eastAsia="en-NZ"/>
              </w:rPr>
            </w:pPr>
            <w:r w:rsidRPr="00F94E9A">
              <w:rPr>
                <w:rFonts w:eastAsia="Times New Roman"/>
                <w:b/>
                <w:sz w:val="32"/>
                <w:szCs w:val="32"/>
                <w:lang w:eastAsia="en-NZ"/>
              </w:rPr>
              <w:t>Expense Item</w:t>
            </w:r>
          </w:p>
        </w:tc>
        <w:tc>
          <w:tcPr>
            <w:tcW w:w="3944" w:type="dxa"/>
            <w:noWrap/>
          </w:tcPr>
          <w:p w14:paraId="2C2CCC99" w14:textId="77777777" w:rsidR="00F94E9A" w:rsidRPr="00E563C9" w:rsidRDefault="00F94E9A" w:rsidP="00CB3021">
            <w:pPr>
              <w:spacing w:after="0"/>
              <w:rPr>
                <w:rFonts w:eastAsia="Times New Roman"/>
                <w:b/>
                <w:bCs/>
                <w:sz w:val="32"/>
                <w:szCs w:val="32"/>
                <w:lang w:eastAsia="en-NZ"/>
              </w:rPr>
            </w:pPr>
            <w:r w:rsidRPr="00E563C9">
              <w:rPr>
                <w:rFonts w:eastAsia="Times New Roman"/>
                <w:b/>
                <w:bCs/>
                <w:sz w:val="32"/>
                <w:szCs w:val="32"/>
                <w:lang w:eastAsia="en-NZ"/>
              </w:rPr>
              <w:t>Analysis</w:t>
            </w:r>
          </w:p>
        </w:tc>
        <w:tc>
          <w:tcPr>
            <w:tcW w:w="1981" w:type="dxa"/>
            <w:noWrap/>
          </w:tcPr>
          <w:p w14:paraId="4DB1C693" w14:textId="77777777" w:rsidR="00F94E9A" w:rsidRPr="00E563C9" w:rsidRDefault="00F94E9A" w:rsidP="00F94E9A">
            <w:pPr>
              <w:spacing w:after="0"/>
              <w:jc w:val="right"/>
              <w:rPr>
                <w:rFonts w:eastAsia="Times New Roman"/>
                <w:b/>
                <w:sz w:val="32"/>
                <w:szCs w:val="32"/>
                <w:lang w:eastAsia="en-NZ"/>
              </w:rPr>
            </w:pPr>
          </w:p>
        </w:tc>
        <w:tc>
          <w:tcPr>
            <w:tcW w:w="1530" w:type="dxa"/>
            <w:noWrap/>
          </w:tcPr>
          <w:p w14:paraId="381BC9B3" w14:textId="77777777" w:rsidR="00F94E9A" w:rsidRPr="00E563C9" w:rsidRDefault="00F94E9A" w:rsidP="00F94E9A">
            <w:pPr>
              <w:spacing w:after="0"/>
              <w:jc w:val="right"/>
              <w:rPr>
                <w:rFonts w:eastAsia="Times New Roman"/>
                <w:b/>
                <w:sz w:val="32"/>
                <w:szCs w:val="32"/>
                <w:lang w:eastAsia="en-NZ"/>
              </w:rPr>
            </w:pPr>
          </w:p>
        </w:tc>
      </w:tr>
      <w:tr w:rsidR="00F94E9A" w:rsidRPr="00E563C9" w14:paraId="3E25F9BE" w14:textId="77777777" w:rsidTr="00F94E9A">
        <w:trPr>
          <w:trHeight w:val="373"/>
        </w:trPr>
        <w:tc>
          <w:tcPr>
            <w:tcW w:w="3225" w:type="dxa"/>
            <w:noWrap/>
          </w:tcPr>
          <w:p w14:paraId="60926EA5" w14:textId="77777777" w:rsidR="00F94E9A" w:rsidRPr="00E563C9" w:rsidRDefault="00F94E9A" w:rsidP="00CB3021">
            <w:pPr>
              <w:spacing w:after="0"/>
              <w:rPr>
                <w:rFonts w:eastAsia="Times New Roman"/>
                <w:sz w:val="32"/>
                <w:szCs w:val="32"/>
                <w:lang w:eastAsia="en-NZ"/>
              </w:rPr>
            </w:pPr>
            <w:r w:rsidRPr="00E563C9">
              <w:rPr>
                <w:rFonts w:eastAsia="Times New Roman"/>
                <w:sz w:val="32"/>
                <w:szCs w:val="32"/>
                <w:lang w:eastAsia="en-NZ"/>
              </w:rPr>
              <w:t>Volunteer and employee related costs</w:t>
            </w:r>
          </w:p>
        </w:tc>
        <w:tc>
          <w:tcPr>
            <w:tcW w:w="3944" w:type="dxa"/>
            <w:noWrap/>
          </w:tcPr>
          <w:p w14:paraId="6CAB88CE" w14:textId="77777777" w:rsidR="00F94E9A" w:rsidRPr="00F94E9A" w:rsidRDefault="00F94E9A" w:rsidP="00CB3021">
            <w:pPr>
              <w:spacing w:after="0"/>
              <w:rPr>
                <w:rFonts w:eastAsia="Times New Roman"/>
                <w:bCs/>
                <w:sz w:val="32"/>
                <w:szCs w:val="32"/>
                <w:lang w:eastAsia="en-NZ"/>
              </w:rPr>
            </w:pPr>
            <w:r w:rsidRPr="00F94E9A">
              <w:rPr>
                <w:rFonts w:eastAsia="Times New Roman"/>
                <w:bCs/>
                <w:sz w:val="32"/>
                <w:szCs w:val="32"/>
                <w:lang w:eastAsia="en-NZ"/>
              </w:rPr>
              <w:t>Staff Wages</w:t>
            </w:r>
          </w:p>
        </w:tc>
        <w:tc>
          <w:tcPr>
            <w:tcW w:w="1981" w:type="dxa"/>
            <w:noWrap/>
          </w:tcPr>
          <w:p w14:paraId="0BAC3103" w14:textId="77777777" w:rsidR="00F94E9A" w:rsidRPr="00F94E9A" w:rsidRDefault="00F94E9A" w:rsidP="00CB3021">
            <w:pPr>
              <w:spacing w:after="0"/>
              <w:jc w:val="right"/>
              <w:rPr>
                <w:rFonts w:eastAsia="Times New Roman"/>
                <w:b/>
                <w:sz w:val="32"/>
                <w:szCs w:val="32"/>
                <w:lang w:eastAsia="en-NZ"/>
              </w:rPr>
            </w:pPr>
            <w:r w:rsidRPr="00F94E9A">
              <w:rPr>
                <w:rFonts w:eastAsia="Times New Roman"/>
                <w:b/>
                <w:sz w:val="32"/>
                <w:szCs w:val="32"/>
                <w:lang w:eastAsia="en-NZ"/>
              </w:rPr>
              <w:t>153,347</w:t>
            </w:r>
          </w:p>
        </w:tc>
        <w:tc>
          <w:tcPr>
            <w:tcW w:w="1530" w:type="dxa"/>
            <w:noWrap/>
          </w:tcPr>
          <w:p w14:paraId="67E10266" w14:textId="77777777" w:rsidR="00F94E9A" w:rsidRPr="00F94E9A" w:rsidRDefault="00F94E9A" w:rsidP="00CB3021">
            <w:pPr>
              <w:spacing w:after="0"/>
              <w:jc w:val="right"/>
              <w:rPr>
                <w:rFonts w:eastAsia="Times New Roman"/>
                <w:b/>
                <w:sz w:val="32"/>
                <w:szCs w:val="32"/>
                <w:lang w:eastAsia="en-NZ"/>
              </w:rPr>
            </w:pPr>
            <w:r w:rsidRPr="00F94E9A">
              <w:rPr>
                <w:rFonts w:eastAsia="Times New Roman"/>
                <w:b/>
                <w:sz w:val="32"/>
                <w:szCs w:val="32"/>
                <w:lang w:eastAsia="en-NZ"/>
              </w:rPr>
              <w:t>159,642</w:t>
            </w:r>
          </w:p>
        </w:tc>
      </w:tr>
      <w:tr w:rsidR="00F94E9A" w:rsidRPr="002D7E66" w14:paraId="1A091F21" w14:textId="77777777" w:rsidTr="00F94E9A">
        <w:trPr>
          <w:trHeight w:val="373"/>
        </w:trPr>
        <w:tc>
          <w:tcPr>
            <w:tcW w:w="3225" w:type="dxa"/>
            <w:noWrap/>
          </w:tcPr>
          <w:p w14:paraId="5A2DA613" w14:textId="77777777" w:rsidR="00F94E9A" w:rsidRPr="00E563C9" w:rsidRDefault="00F94E9A" w:rsidP="00CB3021">
            <w:pPr>
              <w:spacing w:after="0"/>
              <w:rPr>
                <w:rFonts w:eastAsia="Times New Roman"/>
                <w:sz w:val="32"/>
                <w:szCs w:val="32"/>
                <w:lang w:eastAsia="en-NZ"/>
              </w:rPr>
            </w:pPr>
          </w:p>
        </w:tc>
        <w:tc>
          <w:tcPr>
            <w:tcW w:w="3944" w:type="dxa"/>
            <w:noWrap/>
          </w:tcPr>
          <w:p w14:paraId="24490696" w14:textId="77777777" w:rsidR="00F94E9A" w:rsidRPr="00E563C9" w:rsidRDefault="00F94E9A" w:rsidP="00CB3021">
            <w:pPr>
              <w:spacing w:after="0"/>
              <w:rPr>
                <w:rFonts w:eastAsia="Times New Roman"/>
                <w:b/>
                <w:bCs/>
                <w:sz w:val="32"/>
                <w:szCs w:val="32"/>
                <w:lang w:eastAsia="en-NZ"/>
              </w:rPr>
            </w:pPr>
            <w:r w:rsidRPr="00E563C9">
              <w:rPr>
                <w:rFonts w:eastAsia="Times New Roman"/>
                <w:b/>
                <w:bCs/>
                <w:sz w:val="32"/>
                <w:szCs w:val="32"/>
                <w:lang w:eastAsia="en-NZ"/>
              </w:rPr>
              <w:t>Total</w:t>
            </w:r>
          </w:p>
        </w:tc>
        <w:tc>
          <w:tcPr>
            <w:tcW w:w="1981" w:type="dxa"/>
            <w:noWrap/>
          </w:tcPr>
          <w:p w14:paraId="208E809C" w14:textId="77777777" w:rsidR="00F94E9A" w:rsidRPr="002D7E66" w:rsidRDefault="00F94E9A" w:rsidP="00CB3021">
            <w:pPr>
              <w:spacing w:after="0"/>
              <w:jc w:val="right"/>
              <w:rPr>
                <w:rFonts w:eastAsia="Times New Roman"/>
                <w:b/>
                <w:sz w:val="32"/>
                <w:szCs w:val="32"/>
                <w:lang w:eastAsia="en-NZ"/>
              </w:rPr>
            </w:pPr>
            <w:r>
              <w:rPr>
                <w:rFonts w:eastAsia="Times New Roman"/>
                <w:b/>
                <w:sz w:val="32"/>
                <w:szCs w:val="32"/>
                <w:lang w:eastAsia="en-NZ"/>
              </w:rPr>
              <w:t>153,347</w:t>
            </w:r>
          </w:p>
        </w:tc>
        <w:tc>
          <w:tcPr>
            <w:tcW w:w="1530" w:type="dxa"/>
            <w:noWrap/>
          </w:tcPr>
          <w:p w14:paraId="15E8AB87" w14:textId="77777777" w:rsidR="00F94E9A" w:rsidRPr="002D7E66" w:rsidRDefault="00F94E9A" w:rsidP="00CB3021">
            <w:pPr>
              <w:spacing w:after="0"/>
              <w:jc w:val="right"/>
              <w:rPr>
                <w:rFonts w:eastAsia="Times New Roman"/>
                <w:b/>
                <w:sz w:val="32"/>
                <w:szCs w:val="32"/>
                <w:lang w:eastAsia="en-NZ"/>
              </w:rPr>
            </w:pPr>
            <w:r>
              <w:rPr>
                <w:rFonts w:eastAsia="Times New Roman"/>
                <w:b/>
                <w:sz w:val="32"/>
                <w:szCs w:val="32"/>
                <w:lang w:eastAsia="en-NZ"/>
              </w:rPr>
              <w:t>159,642</w:t>
            </w:r>
          </w:p>
        </w:tc>
      </w:tr>
    </w:tbl>
    <w:p w14:paraId="4EC30994" w14:textId="5B5F8129" w:rsidR="00096DFB" w:rsidRPr="00C462B0" w:rsidRDefault="00096DFB" w:rsidP="00096DFB">
      <w:pPr>
        <w:pStyle w:val="NameTitle"/>
      </w:pPr>
      <w:r w:rsidRPr="00C462B0">
        <w:lastRenderedPageBreak/>
        <w:t>Association of Blind Citizens of New Zealand Incorporated – National Office Performance Report for the year ended 30 June 202</w:t>
      </w:r>
      <w:r w:rsidR="00116E19">
        <w:t>3</w:t>
      </w:r>
    </w:p>
    <w:p w14:paraId="44CEB5D0" w14:textId="6E59C224" w:rsidR="008F5F9D" w:rsidRPr="00E563C9" w:rsidRDefault="008F5F9D" w:rsidP="008F5F9D">
      <w:pPr>
        <w:pStyle w:val="Heading2"/>
        <w:rPr>
          <w:rFonts w:eastAsia="Times New Roman" w:cs="Arial"/>
          <w:color w:val="000000" w:themeColor="text1"/>
          <w:szCs w:val="40"/>
          <w:lang w:eastAsia="en-NZ"/>
        </w:rPr>
      </w:pPr>
      <w:r w:rsidRPr="00E563C9">
        <w:rPr>
          <w:rFonts w:eastAsia="Times New Roman" w:cs="Arial"/>
          <w:color w:val="000000" w:themeColor="text1"/>
          <w:szCs w:val="40"/>
          <w:lang w:eastAsia="en-NZ"/>
        </w:rPr>
        <w:t>Notes to the Performance Report</w:t>
      </w:r>
    </w:p>
    <w:p w14:paraId="328A22D2" w14:textId="77777777" w:rsidR="00116E19" w:rsidRPr="00E563C9" w:rsidRDefault="00116E19" w:rsidP="00116E19">
      <w:pPr>
        <w:spacing w:after="0"/>
        <w:rPr>
          <w:rFonts w:eastAsia="Times New Roman"/>
          <w:b/>
          <w:sz w:val="36"/>
          <w:szCs w:val="24"/>
          <w:lang w:eastAsia="en-NZ"/>
        </w:rPr>
      </w:pPr>
      <w:r>
        <w:rPr>
          <w:rFonts w:eastAsia="Times New Roman"/>
          <w:b/>
          <w:sz w:val="36"/>
          <w:szCs w:val="24"/>
          <w:lang w:eastAsia="en-NZ"/>
        </w:rPr>
        <w:t>Note 2</w:t>
      </w:r>
      <w:r w:rsidRPr="00E563C9">
        <w:rPr>
          <w:rFonts w:eastAsia="Times New Roman"/>
          <w:b/>
          <w:sz w:val="36"/>
          <w:szCs w:val="24"/>
          <w:lang w:eastAsia="en-NZ"/>
        </w:rPr>
        <w:t>: Analysis of Expenses</w:t>
      </w:r>
      <w:r>
        <w:rPr>
          <w:rFonts w:eastAsia="Times New Roman"/>
          <w:b/>
          <w:sz w:val="36"/>
          <w:szCs w:val="24"/>
          <w:lang w:eastAsia="en-NZ"/>
        </w:rPr>
        <w:t xml:space="preserve"> Continued</w:t>
      </w:r>
    </w:p>
    <w:p w14:paraId="7866A827" w14:textId="77777777" w:rsidR="00116E19" w:rsidRPr="00116E19" w:rsidRDefault="00116E19" w:rsidP="00116E19">
      <w:pPr>
        <w:rPr>
          <w:sz w:val="10"/>
        </w:rPr>
      </w:pPr>
    </w:p>
    <w:tbl>
      <w:tblPr>
        <w:tblW w:w="10680" w:type="dxa"/>
        <w:tblLook w:val="04A0" w:firstRow="1" w:lastRow="0" w:firstColumn="1" w:lastColumn="0" w:noHBand="0" w:noVBand="1"/>
      </w:tblPr>
      <w:tblGrid>
        <w:gridCol w:w="3181"/>
        <w:gridCol w:w="3988"/>
        <w:gridCol w:w="1981"/>
        <w:gridCol w:w="1530"/>
      </w:tblGrid>
      <w:tr w:rsidR="00116E19" w:rsidRPr="00E563C9" w14:paraId="206001B8" w14:textId="77777777" w:rsidTr="00116E19">
        <w:trPr>
          <w:trHeight w:val="359"/>
        </w:trPr>
        <w:tc>
          <w:tcPr>
            <w:tcW w:w="3181" w:type="dxa"/>
            <w:noWrap/>
            <w:hideMark/>
          </w:tcPr>
          <w:p w14:paraId="154DE684" w14:textId="77777777" w:rsidR="00116E19" w:rsidRPr="00E563C9" w:rsidRDefault="00116E19" w:rsidP="00116E19">
            <w:pPr>
              <w:spacing w:after="0"/>
              <w:rPr>
                <w:rFonts w:eastAsia="Times New Roman"/>
                <w:b/>
                <w:bCs/>
                <w:sz w:val="32"/>
                <w:szCs w:val="32"/>
                <w:lang w:eastAsia="en-NZ"/>
              </w:rPr>
            </w:pPr>
            <w:r w:rsidRPr="00E563C9">
              <w:rPr>
                <w:rFonts w:eastAsia="Times New Roman"/>
                <w:b/>
                <w:bCs/>
                <w:sz w:val="32"/>
                <w:szCs w:val="32"/>
                <w:lang w:eastAsia="en-NZ"/>
              </w:rPr>
              <w:t>Expense Item</w:t>
            </w:r>
          </w:p>
        </w:tc>
        <w:tc>
          <w:tcPr>
            <w:tcW w:w="3988" w:type="dxa"/>
            <w:noWrap/>
            <w:hideMark/>
          </w:tcPr>
          <w:p w14:paraId="689123A7" w14:textId="77777777" w:rsidR="00116E19" w:rsidRPr="00E563C9" w:rsidRDefault="00116E19" w:rsidP="00116E19">
            <w:pPr>
              <w:spacing w:after="0"/>
              <w:rPr>
                <w:rFonts w:eastAsia="Times New Roman"/>
                <w:b/>
                <w:sz w:val="32"/>
                <w:szCs w:val="32"/>
                <w:lang w:eastAsia="en-NZ"/>
              </w:rPr>
            </w:pPr>
            <w:r w:rsidRPr="00E563C9">
              <w:rPr>
                <w:rFonts w:eastAsia="Times New Roman"/>
                <w:b/>
                <w:sz w:val="32"/>
                <w:szCs w:val="32"/>
                <w:lang w:eastAsia="en-NZ"/>
              </w:rPr>
              <w:t>Analysis</w:t>
            </w:r>
          </w:p>
        </w:tc>
        <w:tc>
          <w:tcPr>
            <w:tcW w:w="1981" w:type="dxa"/>
            <w:noWrap/>
            <w:hideMark/>
          </w:tcPr>
          <w:p w14:paraId="2311A55F" w14:textId="77777777" w:rsidR="00116E19" w:rsidRPr="00E563C9" w:rsidRDefault="00116E19" w:rsidP="00116E19">
            <w:pPr>
              <w:spacing w:after="0"/>
              <w:jc w:val="right"/>
              <w:rPr>
                <w:rFonts w:eastAsia="Times New Roman"/>
                <w:b/>
                <w:sz w:val="32"/>
                <w:szCs w:val="32"/>
                <w:lang w:eastAsia="en-NZ"/>
              </w:rPr>
            </w:pPr>
            <w:r w:rsidRPr="00E563C9">
              <w:rPr>
                <w:rFonts w:eastAsia="Times New Roman"/>
                <w:b/>
                <w:sz w:val="32"/>
                <w:szCs w:val="32"/>
                <w:lang w:eastAsia="en-NZ"/>
              </w:rPr>
              <w:t>$</w:t>
            </w:r>
          </w:p>
        </w:tc>
        <w:tc>
          <w:tcPr>
            <w:tcW w:w="1530" w:type="dxa"/>
            <w:noWrap/>
            <w:hideMark/>
          </w:tcPr>
          <w:p w14:paraId="7701EFF8" w14:textId="77777777" w:rsidR="00116E19" w:rsidRPr="00E563C9" w:rsidRDefault="00116E19" w:rsidP="00116E19">
            <w:pPr>
              <w:spacing w:after="0"/>
              <w:ind w:right="72"/>
              <w:jc w:val="right"/>
              <w:rPr>
                <w:rFonts w:eastAsia="Times New Roman"/>
                <w:b/>
                <w:sz w:val="32"/>
                <w:szCs w:val="32"/>
                <w:lang w:eastAsia="en-NZ"/>
              </w:rPr>
            </w:pPr>
            <w:r w:rsidRPr="00E563C9">
              <w:rPr>
                <w:rFonts w:eastAsia="Times New Roman"/>
                <w:b/>
                <w:sz w:val="32"/>
                <w:szCs w:val="32"/>
                <w:lang w:eastAsia="en-NZ"/>
              </w:rPr>
              <w:t>$</w:t>
            </w:r>
          </w:p>
        </w:tc>
      </w:tr>
      <w:tr w:rsidR="00116E19" w:rsidRPr="00E563C9" w14:paraId="06B86A0D" w14:textId="77777777" w:rsidTr="00116E19">
        <w:trPr>
          <w:trHeight w:val="359"/>
        </w:trPr>
        <w:tc>
          <w:tcPr>
            <w:tcW w:w="3181" w:type="dxa"/>
            <w:vMerge w:val="restart"/>
            <w:hideMark/>
          </w:tcPr>
          <w:p w14:paraId="1E2EB6CE" w14:textId="77777777" w:rsidR="00116E19" w:rsidRPr="00E563C9" w:rsidRDefault="00116E19" w:rsidP="00116E19">
            <w:pPr>
              <w:spacing w:after="0"/>
              <w:rPr>
                <w:rFonts w:eastAsia="Times New Roman"/>
                <w:sz w:val="32"/>
                <w:szCs w:val="32"/>
                <w:lang w:eastAsia="en-NZ"/>
              </w:rPr>
            </w:pPr>
            <w:r w:rsidRPr="00E563C9">
              <w:rPr>
                <w:rFonts w:eastAsia="Times New Roman"/>
                <w:sz w:val="32"/>
                <w:szCs w:val="32"/>
                <w:lang w:eastAsia="en-NZ"/>
              </w:rPr>
              <w:t xml:space="preserve">Costs related to providing goods or services </w:t>
            </w:r>
          </w:p>
        </w:tc>
        <w:tc>
          <w:tcPr>
            <w:tcW w:w="3988" w:type="dxa"/>
            <w:noWrap/>
            <w:hideMark/>
          </w:tcPr>
          <w:p w14:paraId="0127B0D7" w14:textId="77777777" w:rsidR="00116E19" w:rsidRPr="00E563C9" w:rsidRDefault="00116E19" w:rsidP="00116E19">
            <w:pPr>
              <w:spacing w:after="0"/>
              <w:rPr>
                <w:rFonts w:eastAsia="Times New Roman"/>
                <w:sz w:val="32"/>
                <w:szCs w:val="32"/>
                <w:lang w:eastAsia="en-NZ"/>
              </w:rPr>
            </w:pPr>
            <w:r w:rsidRPr="00E563C9">
              <w:rPr>
                <w:rFonts w:eastAsia="Times New Roman"/>
                <w:sz w:val="32"/>
                <w:szCs w:val="32"/>
                <w:lang w:eastAsia="en-NZ"/>
              </w:rPr>
              <w:t>Advocacy</w:t>
            </w:r>
          </w:p>
        </w:tc>
        <w:tc>
          <w:tcPr>
            <w:tcW w:w="1981" w:type="dxa"/>
            <w:noWrap/>
          </w:tcPr>
          <w:p w14:paraId="6AB7DDD4" w14:textId="77777777" w:rsidR="00116E19" w:rsidRPr="00E563C9" w:rsidRDefault="00116E19" w:rsidP="00116E19">
            <w:pPr>
              <w:spacing w:after="0"/>
              <w:jc w:val="right"/>
              <w:rPr>
                <w:rFonts w:eastAsia="Times New Roman"/>
                <w:sz w:val="32"/>
                <w:szCs w:val="32"/>
                <w:lang w:eastAsia="en-NZ"/>
              </w:rPr>
            </w:pPr>
            <w:r>
              <w:rPr>
                <w:rFonts w:eastAsia="Times New Roman"/>
                <w:sz w:val="32"/>
                <w:szCs w:val="32"/>
                <w:lang w:eastAsia="en-NZ"/>
              </w:rPr>
              <w:t>2,044</w:t>
            </w:r>
          </w:p>
        </w:tc>
        <w:tc>
          <w:tcPr>
            <w:tcW w:w="1530" w:type="dxa"/>
            <w:noWrap/>
          </w:tcPr>
          <w:p w14:paraId="2AC5F0EC" w14:textId="77777777" w:rsidR="00116E19" w:rsidRPr="00E563C9" w:rsidRDefault="00116E19" w:rsidP="00116E19">
            <w:pPr>
              <w:spacing w:after="0"/>
              <w:jc w:val="right"/>
              <w:rPr>
                <w:rFonts w:eastAsia="Times New Roman"/>
                <w:sz w:val="32"/>
                <w:szCs w:val="32"/>
                <w:lang w:eastAsia="en-NZ"/>
              </w:rPr>
            </w:pPr>
            <w:r>
              <w:rPr>
                <w:rFonts w:eastAsia="Times New Roman"/>
                <w:sz w:val="32"/>
                <w:szCs w:val="32"/>
                <w:lang w:eastAsia="en-NZ"/>
              </w:rPr>
              <w:t>1,980</w:t>
            </w:r>
          </w:p>
        </w:tc>
      </w:tr>
      <w:tr w:rsidR="00116E19" w:rsidRPr="00E563C9" w14:paraId="6CC93FC9" w14:textId="77777777" w:rsidTr="00116E19">
        <w:trPr>
          <w:trHeight w:val="359"/>
        </w:trPr>
        <w:tc>
          <w:tcPr>
            <w:tcW w:w="3181" w:type="dxa"/>
            <w:vMerge/>
            <w:hideMark/>
          </w:tcPr>
          <w:p w14:paraId="6BC91FCE" w14:textId="77777777" w:rsidR="00116E19" w:rsidRPr="00E563C9" w:rsidRDefault="00116E19" w:rsidP="00116E19">
            <w:pPr>
              <w:spacing w:after="0"/>
              <w:rPr>
                <w:rFonts w:eastAsia="Times New Roman"/>
                <w:sz w:val="32"/>
                <w:szCs w:val="32"/>
                <w:lang w:eastAsia="en-NZ"/>
              </w:rPr>
            </w:pPr>
          </w:p>
        </w:tc>
        <w:tc>
          <w:tcPr>
            <w:tcW w:w="3988" w:type="dxa"/>
            <w:noWrap/>
            <w:hideMark/>
          </w:tcPr>
          <w:p w14:paraId="1DD60CB0" w14:textId="77777777" w:rsidR="00116E19" w:rsidRPr="00E563C9" w:rsidRDefault="00116E19" w:rsidP="00116E19">
            <w:pPr>
              <w:spacing w:after="0"/>
              <w:rPr>
                <w:rFonts w:eastAsia="Times New Roman"/>
                <w:sz w:val="32"/>
                <w:szCs w:val="32"/>
                <w:lang w:eastAsia="en-NZ"/>
              </w:rPr>
            </w:pPr>
            <w:r w:rsidRPr="00E563C9">
              <w:rPr>
                <w:rFonts w:eastAsia="Times New Roman"/>
                <w:sz w:val="32"/>
                <w:szCs w:val="32"/>
                <w:lang w:eastAsia="en-NZ"/>
              </w:rPr>
              <w:t>Conference</w:t>
            </w:r>
          </w:p>
        </w:tc>
        <w:tc>
          <w:tcPr>
            <w:tcW w:w="1981" w:type="dxa"/>
            <w:noWrap/>
          </w:tcPr>
          <w:p w14:paraId="37B17050" w14:textId="77777777" w:rsidR="00116E19" w:rsidRPr="00E563C9" w:rsidRDefault="00116E19" w:rsidP="00116E19">
            <w:pPr>
              <w:spacing w:after="0"/>
              <w:jc w:val="right"/>
              <w:rPr>
                <w:rFonts w:eastAsia="Times New Roman"/>
                <w:sz w:val="32"/>
                <w:szCs w:val="32"/>
                <w:lang w:eastAsia="en-NZ"/>
              </w:rPr>
            </w:pPr>
            <w:r>
              <w:rPr>
                <w:rFonts w:eastAsia="Times New Roman"/>
                <w:sz w:val="32"/>
                <w:szCs w:val="32"/>
                <w:lang w:eastAsia="en-NZ"/>
              </w:rPr>
              <w:t>61,274</w:t>
            </w:r>
          </w:p>
        </w:tc>
        <w:tc>
          <w:tcPr>
            <w:tcW w:w="1530" w:type="dxa"/>
            <w:noWrap/>
          </w:tcPr>
          <w:p w14:paraId="2D2E85A1" w14:textId="77777777" w:rsidR="00116E19" w:rsidRPr="00E563C9" w:rsidRDefault="00116E19" w:rsidP="00116E19">
            <w:pPr>
              <w:spacing w:after="0"/>
              <w:jc w:val="right"/>
              <w:rPr>
                <w:rFonts w:eastAsia="Times New Roman"/>
                <w:sz w:val="32"/>
                <w:szCs w:val="32"/>
                <w:lang w:eastAsia="en-NZ"/>
              </w:rPr>
            </w:pPr>
            <w:r>
              <w:rPr>
                <w:rFonts w:eastAsia="Times New Roman"/>
                <w:sz w:val="32"/>
                <w:szCs w:val="32"/>
                <w:lang w:eastAsia="en-NZ"/>
              </w:rPr>
              <w:t>42,330</w:t>
            </w:r>
          </w:p>
        </w:tc>
      </w:tr>
      <w:tr w:rsidR="00116E19" w:rsidRPr="00E563C9" w14:paraId="4EE28C12" w14:textId="77777777" w:rsidTr="00116E19">
        <w:trPr>
          <w:trHeight w:val="359"/>
        </w:trPr>
        <w:tc>
          <w:tcPr>
            <w:tcW w:w="3181" w:type="dxa"/>
            <w:vMerge/>
            <w:hideMark/>
          </w:tcPr>
          <w:p w14:paraId="7FA0FB1A" w14:textId="77777777" w:rsidR="00116E19" w:rsidRPr="00E563C9" w:rsidRDefault="00116E19" w:rsidP="00116E19">
            <w:pPr>
              <w:spacing w:after="0"/>
              <w:rPr>
                <w:rFonts w:eastAsia="Times New Roman"/>
                <w:sz w:val="32"/>
                <w:szCs w:val="32"/>
                <w:lang w:eastAsia="en-NZ"/>
              </w:rPr>
            </w:pPr>
          </w:p>
        </w:tc>
        <w:tc>
          <w:tcPr>
            <w:tcW w:w="3988" w:type="dxa"/>
            <w:noWrap/>
            <w:hideMark/>
          </w:tcPr>
          <w:p w14:paraId="5DCE02AA" w14:textId="77777777" w:rsidR="00116E19" w:rsidRPr="00E563C9" w:rsidRDefault="00116E19" w:rsidP="00116E19">
            <w:pPr>
              <w:spacing w:after="0"/>
              <w:rPr>
                <w:rFonts w:eastAsia="Times New Roman"/>
                <w:sz w:val="32"/>
                <w:szCs w:val="32"/>
                <w:lang w:eastAsia="en-NZ"/>
              </w:rPr>
            </w:pPr>
            <w:r w:rsidRPr="00E563C9">
              <w:rPr>
                <w:rFonts w:eastAsia="Times New Roman"/>
                <w:sz w:val="32"/>
                <w:szCs w:val="32"/>
                <w:lang w:eastAsia="en-NZ"/>
              </w:rPr>
              <w:t>Board Expenses</w:t>
            </w:r>
          </w:p>
        </w:tc>
        <w:tc>
          <w:tcPr>
            <w:tcW w:w="1981" w:type="dxa"/>
            <w:noWrap/>
          </w:tcPr>
          <w:p w14:paraId="43491517" w14:textId="77777777" w:rsidR="00116E19" w:rsidRPr="00E563C9" w:rsidRDefault="00116E19" w:rsidP="00116E19">
            <w:pPr>
              <w:spacing w:after="0"/>
              <w:jc w:val="right"/>
              <w:rPr>
                <w:rFonts w:eastAsia="Times New Roman"/>
                <w:sz w:val="32"/>
                <w:szCs w:val="32"/>
                <w:lang w:eastAsia="en-NZ"/>
              </w:rPr>
            </w:pPr>
            <w:r>
              <w:rPr>
                <w:rFonts w:eastAsia="Times New Roman"/>
                <w:sz w:val="32"/>
                <w:szCs w:val="32"/>
                <w:lang w:eastAsia="en-NZ"/>
              </w:rPr>
              <w:t>38,860</w:t>
            </w:r>
          </w:p>
        </w:tc>
        <w:tc>
          <w:tcPr>
            <w:tcW w:w="1530" w:type="dxa"/>
            <w:noWrap/>
          </w:tcPr>
          <w:p w14:paraId="65BAEB52" w14:textId="77777777" w:rsidR="00116E19" w:rsidRPr="00E563C9" w:rsidRDefault="00116E19" w:rsidP="00116E19">
            <w:pPr>
              <w:spacing w:after="0"/>
              <w:jc w:val="right"/>
              <w:rPr>
                <w:rFonts w:eastAsia="Times New Roman"/>
                <w:sz w:val="32"/>
                <w:szCs w:val="32"/>
                <w:lang w:eastAsia="en-NZ"/>
              </w:rPr>
            </w:pPr>
            <w:r>
              <w:rPr>
                <w:rFonts w:eastAsia="Times New Roman"/>
                <w:sz w:val="32"/>
                <w:szCs w:val="32"/>
                <w:lang w:eastAsia="en-NZ"/>
              </w:rPr>
              <w:t>7,984</w:t>
            </w:r>
          </w:p>
        </w:tc>
      </w:tr>
      <w:tr w:rsidR="00116E19" w:rsidRPr="00E563C9" w14:paraId="09C00E45" w14:textId="77777777" w:rsidTr="00116E19">
        <w:trPr>
          <w:trHeight w:val="359"/>
        </w:trPr>
        <w:tc>
          <w:tcPr>
            <w:tcW w:w="3181" w:type="dxa"/>
            <w:vMerge/>
            <w:hideMark/>
          </w:tcPr>
          <w:p w14:paraId="64245BDD" w14:textId="77777777" w:rsidR="00116E19" w:rsidRPr="00E563C9" w:rsidRDefault="00116E19" w:rsidP="00116E19">
            <w:pPr>
              <w:spacing w:after="0"/>
              <w:rPr>
                <w:rFonts w:eastAsia="Times New Roman"/>
                <w:sz w:val="32"/>
                <w:szCs w:val="32"/>
                <w:lang w:eastAsia="en-NZ"/>
              </w:rPr>
            </w:pPr>
          </w:p>
        </w:tc>
        <w:tc>
          <w:tcPr>
            <w:tcW w:w="3988" w:type="dxa"/>
            <w:noWrap/>
          </w:tcPr>
          <w:p w14:paraId="61E51881" w14:textId="77777777" w:rsidR="00116E19" w:rsidRPr="00E563C9" w:rsidRDefault="00116E19" w:rsidP="00116E19">
            <w:pPr>
              <w:spacing w:after="0"/>
              <w:rPr>
                <w:rFonts w:eastAsia="Times New Roman"/>
                <w:sz w:val="32"/>
                <w:szCs w:val="32"/>
                <w:lang w:eastAsia="en-NZ"/>
              </w:rPr>
            </w:pPr>
            <w:r w:rsidRPr="00E563C9">
              <w:rPr>
                <w:rFonts w:eastAsia="Times New Roman"/>
                <w:sz w:val="32"/>
                <w:szCs w:val="32"/>
                <w:lang w:eastAsia="en-NZ"/>
              </w:rPr>
              <w:t>Calendars</w:t>
            </w:r>
          </w:p>
        </w:tc>
        <w:tc>
          <w:tcPr>
            <w:tcW w:w="1981" w:type="dxa"/>
            <w:noWrap/>
          </w:tcPr>
          <w:p w14:paraId="2CEA0A4B" w14:textId="77777777" w:rsidR="00116E19" w:rsidRPr="00E563C9" w:rsidRDefault="00116E19" w:rsidP="00116E19">
            <w:pPr>
              <w:spacing w:after="0"/>
              <w:jc w:val="right"/>
              <w:rPr>
                <w:rFonts w:eastAsia="Times New Roman"/>
                <w:sz w:val="32"/>
                <w:szCs w:val="32"/>
                <w:lang w:eastAsia="en-NZ"/>
              </w:rPr>
            </w:pPr>
            <w:r>
              <w:rPr>
                <w:rFonts w:eastAsia="Times New Roman"/>
                <w:sz w:val="32"/>
                <w:szCs w:val="32"/>
                <w:lang w:eastAsia="en-NZ"/>
              </w:rPr>
              <w:t>4,926</w:t>
            </w:r>
          </w:p>
        </w:tc>
        <w:tc>
          <w:tcPr>
            <w:tcW w:w="1530" w:type="dxa"/>
            <w:noWrap/>
          </w:tcPr>
          <w:p w14:paraId="2999BBA2" w14:textId="77777777" w:rsidR="00116E19" w:rsidRPr="00E563C9" w:rsidRDefault="00116E19" w:rsidP="00116E19">
            <w:pPr>
              <w:spacing w:after="0"/>
              <w:jc w:val="right"/>
              <w:rPr>
                <w:rFonts w:eastAsia="Times New Roman"/>
                <w:sz w:val="32"/>
                <w:szCs w:val="32"/>
                <w:lang w:eastAsia="en-NZ"/>
              </w:rPr>
            </w:pPr>
            <w:r>
              <w:rPr>
                <w:rFonts w:eastAsia="Times New Roman"/>
                <w:sz w:val="32"/>
                <w:szCs w:val="32"/>
                <w:lang w:eastAsia="en-NZ"/>
              </w:rPr>
              <w:t>4,336</w:t>
            </w:r>
          </w:p>
        </w:tc>
      </w:tr>
      <w:tr w:rsidR="00116E19" w:rsidRPr="00E563C9" w14:paraId="2B6780A6" w14:textId="77777777" w:rsidTr="00116E19">
        <w:trPr>
          <w:trHeight w:val="359"/>
        </w:trPr>
        <w:tc>
          <w:tcPr>
            <w:tcW w:w="3181" w:type="dxa"/>
            <w:vMerge/>
            <w:hideMark/>
          </w:tcPr>
          <w:p w14:paraId="27F02D6E" w14:textId="77777777" w:rsidR="00116E19" w:rsidRPr="00E563C9" w:rsidRDefault="00116E19" w:rsidP="00116E19">
            <w:pPr>
              <w:spacing w:after="0"/>
              <w:rPr>
                <w:rFonts w:eastAsia="Times New Roman"/>
                <w:sz w:val="32"/>
                <w:szCs w:val="32"/>
                <w:lang w:eastAsia="en-NZ"/>
              </w:rPr>
            </w:pPr>
          </w:p>
        </w:tc>
        <w:tc>
          <w:tcPr>
            <w:tcW w:w="3988" w:type="dxa"/>
            <w:noWrap/>
          </w:tcPr>
          <w:p w14:paraId="440BAFED" w14:textId="77777777" w:rsidR="00116E19" w:rsidRPr="00E563C9" w:rsidRDefault="00116E19" w:rsidP="00116E19">
            <w:pPr>
              <w:spacing w:after="0"/>
              <w:rPr>
                <w:rFonts w:eastAsia="Times New Roman"/>
                <w:sz w:val="32"/>
                <w:szCs w:val="32"/>
                <w:lang w:eastAsia="en-NZ"/>
              </w:rPr>
            </w:pPr>
            <w:r w:rsidRPr="00E563C9">
              <w:rPr>
                <w:rFonts w:eastAsia="Times New Roman"/>
                <w:sz w:val="32"/>
                <w:szCs w:val="32"/>
                <w:lang w:eastAsia="en-NZ"/>
              </w:rPr>
              <w:t>Administration Expenses</w:t>
            </w:r>
          </w:p>
        </w:tc>
        <w:tc>
          <w:tcPr>
            <w:tcW w:w="1981" w:type="dxa"/>
            <w:noWrap/>
          </w:tcPr>
          <w:p w14:paraId="0F68DE35" w14:textId="77777777" w:rsidR="00116E19" w:rsidRPr="00E563C9" w:rsidRDefault="00116E19" w:rsidP="00116E19">
            <w:pPr>
              <w:spacing w:after="0"/>
              <w:jc w:val="right"/>
              <w:rPr>
                <w:rFonts w:eastAsia="Times New Roman"/>
                <w:sz w:val="32"/>
                <w:szCs w:val="32"/>
                <w:lang w:eastAsia="en-NZ"/>
              </w:rPr>
            </w:pPr>
            <w:r>
              <w:rPr>
                <w:rFonts w:eastAsia="Times New Roman"/>
                <w:sz w:val="32"/>
                <w:szCs w:val="32"/>
                <w:lang w:eastAsia="en-NZ"/>
              </w:rPr>
              <w:t>77,398</w:t>
            </w:r>
          </w:p>
        </w:tc>
        <w:tc>
          <w:tcPr>
            <w:tcW w:w="1530" w:type="dxa"/>
            <w:noWrap/>
          </w:tcPr>
          <w:p w14:paraId="45215931" w14:textId="77777777" w:rsidR="00116E19" w:rsidRPr="00E563C9" w:rsidRDefault="00116E19" w:rsidP="00116E19">
            <w:pPr>
              <w:spacing w:after="0"/>
              <w:jc w:val="right"/>
              <w:rPr>
                <w:rFonts w:eastAsia="Times New Roman"/>
                <w:sz w:val="32"/>
                <w:szCs w:val="32"/>
                <w:lang w:eastAsia="en-NZ"/>
              </w:rPr>
            </w:pPr>
            <w:r>
              <w:rPr>
                <w:rFonts w:eastAsia="Times New Roman"/>
                <w:sz w:val="32"/>
                <w:szCs w:val="32"/>
                <w:lang w:eastAsia="en-NZ"/>
              </w:rPr>
              <w:t>52,347</w:t>
            </w:r>
          </w:p>
        </w:tc>
      </w:tr>
      <w:tr w:rsidR="00116E19" w:rsidRPr="00E563C9" w14:paraId="1A972252" w14:textId="77777777" w:rsidTr="00116E19">
        <w:trPr>
          <w:trHeight w:val="359"/>
        </w:trPr>
        <w:tc>
          <w:tcPr>
            <w:tcW w:w="3181" w:type="dxa"/>
            <w:vMerge/>
            <w:hideMark/>
          </w:tcPr>
          <w:p w14:paraId="3CBF1D99" w14:textId="77777777" w:rsidR="00116E19" w:rsidRPr="00E563C9" w:rsidRDefault="00116E19" w:rsidP="00116E19">
            <w:pPr>
              <w:spacing w:after="0"/>
              <w:rPr>
                <w:rFonts w:eastAsia="Times New Roman"/>
                <w:sz w:val="32"/>
                <w:szCs w:val="32"/>
                <w:lang w:eastAsia="en-NZ"/>
              </w:rPr>
            </w:pPr>
          </w:p>
        </w:tc>
        <w:tc>
          <w:tcPr>
            <w:tcW w:w="3988" w:type="dxa"/>
            <w:noWrap/>
          </w:tcPr>
          <w:p w14:paraId="0ADF4064" w14:textId="77777777" w:rsidR="00116E19" w:rsidRPr="00E563C9" w:rsidRDefault="00116E19" w:rsidP="00116E19">
            <w:pPr>
              <w:spacing w:after="0"/>
              <w:rPr>
                <w:rFonts w:eastAsia="Times New Roman"/>
                <w:sz w:val="32"/>
                <w:szCs w:val="32"/>
                <w:lang w:eastAsia="en-NZ"/>
              </w:rPr>
            </w:pPr>
            <w:r w:rsidRPr="00E563C9">
              <w:rPr>
                <w:rFonts w:eastAsia="Times New Roman"/>
                <w:sz w:val="32"/>
                <w:szCs w:val="32"/>
                <w:lang w:eastAsia="en-NZ"/>
              </w:rPr>
              <w:t>Office Expenses</w:t>
            </w:r>
          </w:p>
        </w:tc>
        <w:tc>
          <w:tcPr>
            <w:tcW w:w="1981" w:type="dxa"/>
            <w:noWrap/>
          </w:tcPr>
          <w:p w14:paraId="31B5EC95" w14:textId="77777777" w:rsidR="00116E19" w:rsidRPr="00E563C9" w:rsidRDefault="00116E19" w:rsidP="00116E19">
            <w:pPr>
              <w:spacing w:after="0"/>
              <w:jc w:val="right"/>
              <w:rPr>
                <w:rFonts w:eastAsia="Times New Roman"/>
                <w:sz w:val="32"/>
                <w:szCs w:val="32"/>
                <w:lang w:eastAsia="en-NZ"/>
              </w:rPr>
            </w:pPr>
            <w:r>
              <w:rPr>
                <w:rFonts w:eastAsia="Times New Roman"/>
                <w:sz w:val="32"/>
                <w:szCs w:val="32"/>
                <w:lang w:eastAsia="en-NZ"/>
              </w:rPr>
              <w:t>63,183</w:t>
            </w:r>
          </w:p>
        </w:tc>
        <w:tc>
          <w:tcPr>
            <w:tcW w:w="1530" w:type="dxa"/>
            <w:noWrap/>
          </w:tcPr>
          <w:p w14:paraId="2B41E912" w14:textId="77777777" w:rsidR="00116E19" w:rsidRPr="00E563C9" w:rsidRDefault="00116E19" w:rsidP="00116E19">
            <w:pPr>
              <w:spacing w:after="0"/>
              <w:jc w:val="right"/>
              <w:rPr>
                <w:rFonts w:eastAsia="Times New Roman"/>
                <w:sz w:val="32"/>
                <w:szCs w:val="32"/>
                <w:lang w:eastAsia="en-NZ"/>
              </w:rPr>
            </w:pPr>
            <w:r>
              <w:rPr>
                <w:rFonts w:eastAsia="Times New Roman"/>
                <w:sz w:val="32"/>
                <w:szCs w:val="32"/>
                <w:lang w:eastAsia="en-NZ"/>
              </w:rPr>
              <w:t>70,069</w:t>
            </w:r>
          </w:p>
        </w:tc>
      </w:tr>
      <w:tr w:rsidR="00116E19" w:rsidRPr="00E563C9" w14:paraId="5C3E3F7B" w14:textId="77777777" w:rsidTr="00116E19">
        <w:trPr>
          <w:trHeight w:val="359"/>
        </w:trPr>
        <w:tc>
          <w:tcPr>
            <w:tcW w:w="3181" w:type="dxa"/>
            <w:vMerge/>
            <w:hideMark/>
          </w:tcPr>
          <w:p w14:paraId="330C61E8" w14:textId="77777777" w:rsidR="00116E19" w:rsidRPr="00E563C9" w:rsidRDefault="00116E19" w:rsidP="00116E19">
            <w:pPr>
              <w:spacing w:after="0"/>
              <w:rPr>
                <w:rFonts w:eastAsia="Times New Roman"/>
                <w:sz w:val="32"/>
                <w:szCs w:val="32"/>
                <w:lang w:eastAsia="en-NZ"/>
              </w:rPr>
            </w:pPr>
          </w:p>
        </w:tc>
        <w:tc>
          <w:tcPr>
            <w:tcW w:w="3988" w:type="dxa"/>
            <w:noWrap/>
          </w:tcPr>
          <w:p w14:paraId="7D14CB02" w14:textId="77777777" w:rsidR="00116E19" w:rsidRPr="00E563C9" w:rsidRDefault="00116E19" w:rsidP="00116E19">
            <w:pPr>
              <w:spacing w:after="0"/>
              <w:rPr>
                <w:rFonts w:eastAsia="Times New Roman"/>
                <w:sz w:val="32"/>
                <w:szCs w:val="32"/>
                <w:lang w:eastAsia="en-NZ"/>
              </w:rPr>
            </w:pPr>
            <w:r w:rsidRPr="00E563C9">
              <w:rPr>
                <w:rFonts w:eastAsia="Times New Roman"/>
                <w:b/>
                <w:bCs/>
                <w:sz w:val="32"/>
                <w:szCs w:val="32"/>
                <w:lang w:eastAsia="en-NZ"/>
              </w:rPr>
              <w:t>Total</w:t>
            </w:r>
          </w:p>
        </w:tc>
        <w:tc>
          <w:tcPr>
            <w:tcW w:w="1981" w:type="dxa"/>
            <w:noWrap/>
          </w:tcPr>
          <w:p w14:paraId="21BD01BE" w14:textId="77777777" w:rsidR="00116E19" w:rsidRPr="00884C68" w:rsidRDefault="00116E19" w:rsidP="00116E19">
            <w:pPr>
              <w:spacing w:after="0"/>
              <w:jc w:val="right"/>
              <w:rPr>
                <w:rFonts w:eastAsia="Times New Roman"/>
                <w:b/>
                <w:sz w:val="32"/>
                <w:szCs w:val="32"/>
                <w:lang w:eastAsia="en-NZ"/>
              </w:rPr>
            </w:pPr>
            <w:r>
              <w:rPr>
                <w:rFonts w:eastAsia="Times New Roman"/>
                <w:b/>
                <w:sz w:val="32"/>
                <w:szCs w:val="32"/>
                <w:lang w:eastAsia="en-NZ"/>
              </w:rPr>
              <w:t>247,685</w:t>
            </w:r>
          </w:p>
        </w:tc>
        <w:tc>
          <w:tcPr>
            <w:tcW w:w="1530" w:type="dxa"/>
            <w:noWrap/>
          </w:tcPr>
          <w:p w14:paraId="6AF88CCB" w14:textId="77777777" w:rsidR="00116E19" w:rsidRPr="00E563C9" w:rsidRDefault="00116E19" w:rsidP="00116E19">
            <w:pPr>
              <w:spacing w:after="0"/>
              <w:jc w:val="right"/>
              <w:rPr>
                <w:rFonts w:eastAsia="Times New Roman"/>
                <w:sz w:val="32"/>
                <w:szCs w:val="32"/>
                <w:lang w:eastAsia="en-NZ"/>
              </w:rPr>
            </w:pPr>
            <w:r>
              <w:rPr>
                <w:rFonts w:eastAsia="Times New Roman"/>
                <w:b/>
                <w:sz w:val="32"/>
                <w:szCs w:val="32"/>
                <w:lang w:eastAsia="en-NZ"/>
              </w:rPr>
              <w:t>179,046</w:t>
            </w:r>
          </w:p>
        </w:tc>
      </w:tr>
    </w:tbl>
    <w:p w14:paraId="5B1635B6" w14:textId="77777777" w:rsidR="00116E19" w:rsidRDefault="00116E19" w:rsidP="00116E19">
      <w:pPr>
        <w:rPr>
          <w:sz w:val="32"/>
          <w:szCs w:val="32"/>
        </w:rPr>
      </w:pPr>
    </w:p>
    <w:tbl>
      <w:tblPr>
        <w:tblW w:w="10283" w:type="dxa"/>
        <w:tblLook w:val="04A0" w:firstRow="1" w:lastRow="0" w:firstColumn="1" w:lastColumn="0" w:noHBand="0" w:noVBand="1"/>
      </w:tblPr>
      <w:tblGrid>
        <w:gridCol w:w="2425"/>
        <w:gridCol w:w="4410"/>
        <w:gridCol w:w="1648"/>
        <w:gridCol w:w="1800"/>
      </w:tblGrid>
      <w:tr w:rsidR="00116E19" w:rsidRPr="00E563C9" w14:paraId="4A24CE75" w14:textId="77777777" w:rsidTr="00116E19">
        <w:trPr>
          <w:trHeight w:val="355"/>
        </w:trPr>
        <w:tc>
          <w:tcPr>
            <w:tcW w:w="2425" w:type="dxa"/>
            <w:noWrap/>
            <w:hideMark/>
          </w:tcPr>
          <w:p w14:paraId="7E1773C2" w14:textId="77777777" w:rsidR="00116E19" w:rsidRPr="00E563C9" w:rsidRDefault="00116E19" w:rsidP="00116E19">
            <w:pPr>
              <w:spacing w:after="0"/>
              <w:rPr>
                <w:rFonts w:eastAsia="Times New Roman"/>
                <w:b/>
                <w:bCs/>
                <w:sz w:val="32"/>
                <w:szCs w:val="32"/>
                <w:lang w:eastAsia="en-NZ"/>
              </w:rPr>
            </w:pPr>
            <w:r w:rsidRPr="00E563C9">
              <w:rPr>
                <w:rFonts w:eastAsia="Times New Roman"/>
                <w:b/>
                <w:bCs/>
                <w:sz w:val="32"/>
                <w:szCs w:val="32"/>
                <w:lang w:eastAsia="en-NZ"/>
              </w:rPr>
              <w:t>Expense Item</w:t>
            </w:r>
          </w:p>
        </w:tc>
        <w:tc>
          <w:tcPr>
            <w:tcW w:w="4410" w:type="dxa"/>
            <w:noWrap/>
            <w:hideMark/>
          </w:tcPr>
          <w:p w14:paraId="64C0E837" w14:textId="77777777" w:rsidR="00116E19" w:rsidRPr="00E563C9" w:rsidRDefault="00116E19" w:rsidP="00116E19">
            <w:pPr>
              <w:spacing w:after="0"/>
              <w:jc w:val="center"/>
              <w:rPr>
                <w:rFonts w:eastAsia="Times New Roman"/>
                <w:b/>
                <w:sz w:val="32"/>
                <w:szCs w:val="32"/>
                <w:lang w:eastAsia="en-NZ"/>
              </w:rPr>
            </w:pPr>
          </w:p>
        </w:tc>
        <w:tc>
          <w:tcPr>
            <w:tcW w:w="1648" w:type="dxa"/>
            <w:noWrap/>
            <w:hideMark/>
          </w:tcPr>
          <w:p w14:paraId="579960DE" w14:textId="77777777" w:rsidR="00116E19" w:rsidRPr="00E563C9" w:rsidRDefault="00116E19" w:rsidP="00116E19">
            <w:pPr>
              <w:spacing w:after="0"/>
              <w:ind w:left="720"/>
              <w:jc w:val="right"/>
              <w:rPr>
                <w:rFonts w:eastAsia="Times New Roman"/>
                <w:b/>
                <w:sz w:val="32"/>
                <w:szCs w:val="32"/>
                <w:lang w:eastAsia="en-NZ"/>
              </w:rPr>
            </w:pPr>
            <w:r>
              <w:rPr>
                <w:rFonts w:eastAsia="Times New Roman"/>
                <w:b/>
                <w:sz w:val="32"/>
                <w:szCs w:val="32"/>
                <w:lang w:eastAsia="en-NZ"/>
              </w:rPr>
              <w:t>2023</w:t>
            </w:r>
          </w:p>
          <w:p w14:paraId="32260B27" w14:textId="77777777" w:rsidR="00116E19" w:rsidRPr="00E563C9" w:rsidRDefault="00116E19" w:rsidP="00116E19">
            <w:pPr>
              <w:spacing w:after="0"/>
              <w:ind w:left="720"/>
              <w:jc w:val="right"/>
              <w:rPr>
                <w:rFonts w:eastAsia="Times New Roman"/>
                <w:b/>
                <w:sz w:val="32"/>
                <w:szCs w:val="32"/>
                <w:lang w:eastAsia="en-NZ"/>
              </w:rPr>
            </w:pPr>
            <w:r w:rsidRPr="00E563C9">
              <w:rPr>
                <w:rFonts w:eastAsia="Times New Roman"/>
                <w:b/>
                <w:sz w:val="32"/>
                <w:szCs w:val="32"/>
                <w:lang w:eastAsia="en-NZ"/>
              </w:rPr>
              <w:t>$</w:t>
            </w:r>
          </w:p>
        </w:tc>
        <w:tc>
          <w:tcPr>
            <w:tcW w:w="1800" w:type="dxa"/>
            <w:noWrap/>
            <w:hideMark/>
          </w:tcPr>
          <w:p w14:paraId="78869D39" w14:textId="77777777" w:rsidR="00116E19" w:rsidRPr="00E563C9" w:rsidRDefault="00116E19" w:rsidP="00116E19">
            <w:pPr>
              <w:spacing w:after="0"/>
              <w:ind w:left="720"/>
              <w:jc w:val="right"/>
              <w:rPr>
                <w:rFonts w:eastAsia="Times New Roman"/>
                <w:b/>
                <w:sz w:val="32"/>
                <w:szCs w:val="32"/>
                <w:lang w:eastAsia="en-NZ"/>
              </w:rPr>
            </w:pPr>
            <w:r>
              <w:rPr>
                <w:rFonts w:eastAsia="Times New Roman"/>
                <w:b/>
                <w:sz w:val="32"/>
                <w:szCs w:val="32"/>
                <w:lang w:eastAsia="en-NZ"/>
              </w:rPr>
              <w:t>2022</w:t>
            </w:r>
          </w:p>
          <w:p w14:paraId="5F4A8D8A" w14:textId="77777777" w:rsidR="00116E19" w:rsidRPr="00E563C9" w:rsidRDefault="00116E19" w:rsidP="00116E19">
            <w:pPr>
              <w:spacing w:after="0"/>
              <w:ind w:left="720"/>
              <w:jc w:val="right"/>
              <w:rPr>
                <w:rFonts w:eastAsia="Times New Roman"/>
                <w:b/>
                <w:sz w:val="32"/>
                <w:szCs w:val="32"/>
                <w:lang w:eastAsia="en-NZ"/>
              </w:rPr>
            </w:pPr>
            <w:r w:rsidRPr="00E563C9">
              <w:rPr>
                <w:rFonts w:eastAsia="Times New Roman"/>
                <w:b/>
                <w:sz w:val="32"/>
                <w:szCs w:val="32"/>
                <w:lang w:eastAsia="en-NZ"/>
              </w:rPr>
              <w:t>$</w:t>
            </w:r>
          </w:p>
        </w:tc>
      </w:tr>
      <w:tr w:rsidR="00116E19" w:rsidRPr="00E563C9" w14:paraId="4AF7BED5" w14:textId="77777777" w:rsidTr="00116E19">
        <w:trPr>
          <w:trHeight w:val="355"/>
        </w:trPr>
        <w:tc>
          <w:tcPr>
            <w:tcW w:w="2425" w:type="dxa"/>
            <w:vMerge w:val="restart"/>
            <w:hideMark/>
          </w:tcPr>
          <w:p w14:paraId="01114ADB" w14:textId="77777777" w:rsidR="00116E19" w:rsidRPr="00E563C9" w:rsidRDefault="00116E19" w:rsidP="00116E19">
            <w:pPr>
              <w:spacing w:after="0"/>
              <w:rPr>
                <w:rFonts w:eastAsia="Times New Roman"/>
                <w:sz w:val="32"/>
                <w:szCs w:val="32"/>
                <w:lang w:eastAsia="en-NZ"/>
              </w:rPr>
            </w:pPr>
            <w:r>
              <w:rPr>
                <w:rFonts w:eastAsia="Times New Roman"/>
                <w:sz w:val="32"/>
                <w:szCs w:val="32"/>
                <w:lang w:eastAsia="en-NZ"/>
              </w:rPr>
              <w:t>Other</w:t>
            </w:r>
            <w:r w:rsidRPr="00E563C9">
              <w:rPr>
                <w:rFonts w:eastAsia="Times New Roman"/>
                <w:sz w:val="32"/>
                <w:szCs w:val="32"/>
                <w:lang w:eastAsia="en-NZ"/>
              </w:rPr>
              <w:t xml:space="preserve"> expenses</w:t>
            </w:r>
          </w:p>
        </w:tc>
        <w:tc>
          <w:tcPr>
            <w:tcW w:w="4410" w:type="dxa"/>
            <w:noWrap/>
            <w:hideMark/>
          </w:tcPr>
          <w:p w14:paraId="0F7159B3" w14:textId="77777777" w:rsidR="00116E19" w:rsidRPr="00E563C9" w:rsidRDefault="00116E19" w:rsidP="00116E19">
            <w:pPr>
              <w:spacing w:after="0"/>
              <w:rPr>
                <w:rFonts w:eastAsia="Times New Roman"/>
                <w:sz w:val="32"/>
                <w:szCs w:val="32"/>
                <w:lang w:eastAsia="en-NZ"/>
              </w:rPr>
            </w:pPr>
            <w:r>
              <w:rPr>
                <w:rFonts w:eastAsia="Times New Roman"/>
                <w:sz w:val="32"/>
                <w:szCs w:val="32"/>
                <w:lang w:eastAsia="en-NZ"/>
              </w:rPr>
              <w:t>Audit Fees</w:t>
            </w:r>
          </w:p>
        </w:tc>
        <w:tc>
          <w:tcPr>
            <w:tcW w:w="1648" w:type="dxa"/>
            <w:noWrap/>
          </w:tcPr>
          <w:p w14:paraId="0A8AECF7" w14:textId="77777777" w:rsidR="00116E19" w:rsidRPr="00E563C9" w:rsidRDefault="00116E19" w:rsidP="00116E19">
            <w:pPr>
              <w:spacing w:after="0"/>
              <w:ind w:right="-28"/>
              <w:jc w:val="right"/>
              <w:rPr>
                <w:rFonts w:eastAsia="Times New Roman"/>
                <w:sz w:val="32"/>
                <w:szCs w:val="32"/>
                <w:lang w:eastAsia="en-NZ"/>
              </w:rPr>
            </w:pPr>
            <w:r>
              <w:rPr>
                <w:rFonts w:eastAsia="Times New Roman"/>
                <w:sz w:val="32"/>
                <w:szCs w:val="32"/>
                <w:lang w:eastAsia="en-NZ"/>
              </w:rPr>
              <w:t>13,957</w:t>
            </w:r>
          </w:p>
        </w:tc>
        <w:tc>
          <w:tcPr>
            <w:tcW w:w="1800" w:type="dxa"/>
            <w:noWrap/>
          </w:tcPr>
          <w:p w14:paraId="0EB182E8" w14:textId="77777777" w:rsidR="00116E19" w:rsidRPr="00E563C9" w:rsidRDefault="00116E19" w:rsidP="00116E19">
            <w:pPr>
              <w:spacing w:after="0"/>
              <w:ind w:right="-28"/>
              <w:jc w:val="right"/>
              <w:rPr>
                <w:rFonts w:eastAsia="Times New Roman"/>
                <w:sz w:val="32"/>
                <w:szCs w:val="32"/>
                <w:lang w:eastAsia="en-NZ"/>
              </w:rPr>
            </w:pPr>
            <w:r>
              <w:rPr>
                <w:rFonts w:eastAsia="Times New Roman"/>
                <w:sz w:val="32"/>
                <w:szCs w:val="32"/>
                <w:lang w:eastAsia="en-NZ"/>
              </w:rPr>
              <w:t>14,250</w:t>
            </w:r>
          </w:p>
        </w:tc>
      </w:tr>
      <w:tr w:rsidR="00116E19" w:rsidRPr="00E563C9" w14:paraId="5A6CC0E1" w14:textId="77777777" w:rsidTr="00116E19">
        <w:trPr>
          <w:trHeight w:val="355"/>
        </w:trPr>
        <w:tc>
          <w:tcPr>
            <w:tcW w:w="2425" w:type="dxa"/>
            <w:vMerge/>
            <w:hideMark/>
          </w:tcPr>
          <w:p w14:paraId="1D60CA95" w14:textId="77777777" w:rsidR="00116E19" w:rsidRPr="00E563C9" w:rsidRDefault="00116E19" w:rsidP="00116E19">
            <w:pPr>
              <w:spacing w:after="0"/>
              <w:rPr>
                <w:rFonts w:eastAsia="Times New Roman"/>
                <w:sz w:val="32"/>
                <w:szCs w:val="32"/>
                <w:lang w:eastAsia="en-NZ"/>
              </w:rPr>
            </w:pPr>
          </w:p>
        </w:tc>
        <w:tc>
          <w:tcPr>
            <w:tcW w:w="4410" w:type="dxa"/>
            <w:noWrap/>
            <w:hideMark/>
          </w:tcPr>
          <w:p w14:paraId="25488627" w14:textId="77777777" w:rsidR="00116E19" w:rsidRPr="00E563C9" w:rsidRDefault="00116E19" w:rsidP="00116E19">
            <w:pPr>
              <w:spacing w:after="0"/>
              <w:rPr>
                <w:rFonts w:eastAsia="Times New Roman"/>
                <w:sz w:val="32"/>
                <w:szCs w:val="32"/>
                <w:lang w:eastAsia="en-NZ"/>
              </w:rPr>
            </w:pPr>
            <w:r w:rsidRPr="00E563C9">
              <w:rPr>
                <w:rFonts w:eastAsia="Times New Roman"/>
                <w:sz w:val="32"/>
                <w:szCs w:val="32"/>
                <w:lang w:eastAsia="en-NZ"/>
              </w:rPr>
              <w:t>Accounting Fees</w:t>
            </w:r>
          </w:p>
        </w:tc>
        <w:tc>
          <w:tcPr>
            <w:tcW w:w="1648" w:type="dxa"/>
            <w:noWrap/>
          </w:tcPr>
          <w:p w14:paraId="6A4F5FB4" w14:textId="77777777" w:rsidR="00116E19" w:rsidRPr="00E563C9" w:rsidRDefault="00116E19" w:rsidP="00116E19">
            <w:pPr>
              <w:spacing w:after="0"/>
              <w:jc w:val="right"/>
              <w:rPr>
                <w:rFonts w:eastAsia="Times New Roman"/>
                <w:sz w:val="32"/>
                <w:szCs w:val="32"/>
                <w:lang w:eastAsia="en-NZ"/>
              </w:rPr>
            </w:pPr>
            <w:r>
              <w:rPr>
                <w:rFonts w:eastAsia="Times New Roman"/>
                <w:sz w:val="32"/>
                <w:szCs w:val="32"/>
                <w:lang w:eastAsia="en-NZ"/>
              </w:rPr>
              <w:t>11,000</w:t>
            </w:r>
          </w:p>
        </w:tc>
        <w:tc>
          <w:tcPr>
            <w:tcW w:w="1800" w:type="dxa"/>
            <w:noWrap/>
          </w:tcPr>
          <w:p w14:paraId="02177EEB" w14:textId="77777777" w:rsidR="00116E19" w:rsidRPr="00E563C9" w:rsidRDefault="00116E19" w:rsidP="00116E19">
            <w:pPr>
              <w:spacing w:after="0"/>
              <w:jc w:val="right"/>
              <w:rPr>
                <w:rFonts w:eastAsia="Times New Roman"/>
                <w:sz w:val="32"/>
                <w:szCs w:val="32"/>
                <w:lang w:eastAsia="en-NZ"/>
              </w:rPr>
            </w:pPr>
            <w:r>
              <w:rPr>
                <w:rFonts w:eastAsia="Times New Roman"/>
                <w:sz w:val="32"/>
                <w:szCs w:val="32"/>
                <w:lang w:eastAsia="en-NZ"/>
              </w:rPr>
              <w:t>8,500</w:t>
            </w:r>
          </w:p>
        </w:tc>
      </w:tr>
      <w:tr w:rsidR="00116E19" w:rsidRPr="00E563C9" w14:paraId="2C5C0600" w14:textId="77777777" w:rsidTr="00116E19">
        <w:trPr>
          <w:trHeight w:val="355"/>
        </w:trPr>
        <w:tc>
          <w:tcPr>
            <w:tcW w:w="2425" w:type="dxa"/>
            <w:vMerge/>
            <w:hideMark/>
          </w:tcPr>
          <w:p w14:paraId="19306AD5" w14:textId="77777777" w:rsidR="00116E19" w:rsidRPr="00E563C9" w:rsidRDefault="00116E19" w:rsidP="00116E19">
            <w:pPr>
              <w:spacing w:after="0"/>
              <w:rPr>
                <w:rFonts w:eastAsia="Times New Roman"/>
                <w:sz w:val="32"/>
                <w:szCs w:val="32"/>
                <w:lang w:eastAsia="en-NZ"/>
              </w:rPr>
            </w:pPr>
          </w:p>
        </w:tc>
        <w:tc>
          <w:tcPr>
            <w:tcW w:w="4410" w:type="dxa"/>
            <w:noWrap/>
          </w:tcPr>
          <w:p w14:paraId="717F37DB" w14:textId="77777777" w:rsidR="00116E19" w:rsidRPr="00E563C9" w:rsidRDefault="00116E19" w:rsidP="00116E19">
            <w:pPr>
              <w:spacing w:after="0"/>
              <w:rPr>
                <w:rFonts w:eastAsia="Times New Roman"/>
                <w:sz w:val="32"/>
                <w:szCs w:val="32"/>
                <w:lang w:eastAsia="en-NZ"/>
              </w:rPr>
            </w:pPr>
            <w:r w:rsidRPr="00E563C9">
              <w:rPr>
                <w:rFonts w:eastAsia="Times New Roman"/>
                <w:sz w:val="32"/>
                <w:szCs w:val="32"/>
                <w:lang w:eastAsia="en-NZ"/>
              </w:rPr>
              <w:t>Depreciation</w:t>
            </w:r>
          </w:p>
        </w:tc>
        <w:tc>
          <w:tcPr>
            <w:tcW w:w="1648" w:type="dxa"/>
            <w:noWrap/>
          </w:tcPr>
          <w:p w14:paraId="388EBB87" w14:textId="77777777" w:rsidR="00116E19" w:rsidRPr="00E563C9" w:rsidRDefault="00116E19" w:rsidP="00116E19">
            <w:pPr>
              <w:spacing w:after="0"/>
              <w:jc w:val="right"/>
              <w:rPr>
                <w:rFonts w:eastAsia="Times New Roman"/>
                <w:sz w:val="32"/>
                <w:szCs w:val="32"/>
                <w:lang w:eastAsia="en-NZ"/>
              </w:rPr>
            </w:pPr>
            <w:r>
              <w:rPr>
                <w:rFonts w:eastAsia="Times New Roman"/>
                <w:sz w:val="32"/>
                <w:szCs w:val="32"/>
                <w:lang w:eastAsia="en-NZ"/>
              </w:rPr>
              <w:t>2,842</w:t>
            </w:r>
          </w:p>
        </w:tc>
        <w:tc>
          <w:tcPr>
            <w:tcW w:w="1800" w:type="dxa"/>
            <w:noWrap/>
          </w:tcPr>
          <w:p w14:paraId="56BD0455" w14:textId="77777777" w:rsidR="00116E19" w:rsidRPr="00E563C9" w:rsidRDefault="00116E19" w:rsidP="00116E19">
            <w:pPr>
              <w:spacing w:after="0"/>
              <w:jc w:val="right"/>
              <w:rPr>
                <w:rFonts w:eastAsia="Times New Roman"/>
                <w:sz w:val="32"/>
                <w:szCs w:val="32"/>
                <w:lang w:eastAsia="en-NZ"/>
              </w:rPr>
            </w:pPr>
            <w:r>
              <w:rPr>
                <w:rFonts w:eastAsia="Times New Roman"/>
                <w:sz w:val="32"/>
                <w:szCs w:val="32"/>
                <w:lang w:eastAsia="en-NZ"/>
              </w:rPr>
              <w:t>3,523</w:t>
            </w:r>
          </w:p>
        </w:tc>
      </w:tr>
      <w:tr w:rsidR="00116E19" w:rsidRPr="00E563C9" w14:paraId="36568A3E" w14:textId="77777777" w:rsidTr="00116E19">
        <w:trPr>
          <w:trHeight w:val="355"/>
        </w:trPr>
        <w:tc>
          <w:tcPr>
            <w:tcW w:w="2425" w:type="dxa"/>
            <w:vMerge/>
            <w:hideMark/>
          </w:tcPr>
          <w:p w14:paraId="615EEEA9" w14:textId="77777777" w:rsidR="00116E19" w:rsidRPr="00E563C9" w:rsidRDefault="00116E19" w:rsidP="00116E19">
            <w:pPr>
              <w:spacing w:after="0"/>
              <w:rPr>
                <w:rFonts w:eastAsia="Times New Roman"/>
                <w:sz w:val="32"/>
                <w:szCs w:val="32"/>
                <w:lang w:eastAsia="en-NZ"/>
              </w:rPr>
            </w:pPr>
          </w:p>
        </w:tc>
        <w:tc>
          <w:tcPr>
            <w:tcW w:w="4410" w:type="dxa"/>
            <w:noWrap/>
            <w:hideMark/>
          </w:tcPr>
          <w:p w14:paraId="11F6C03C" w14:textId="77777777" w:rsidR="00116E19" w:rsidRPr="00E563C9" w:rsidRDefault="00116E19" w:rsidP="00116E19">
            <w:pPr>
              <w:spacing w:after="0"/>
              <w:rPr>
                <w:rFonts w:eastAsia="Times New Roman"/>
                <w:sz w:val="32"/>
                <w:szCs w:val="32"/>
                <w:lang w:eastAsia="en-NZ"/>
              </w:rPr>
            </w:pPr>
            <w:r w:rsidRPr="00E563C9">
              <w:rPr>
                <w:rFonts w:eastAsia="Times New Roman"/>
                <w:sz w:val="32"/>
                <w:szCs w:val="32"/>
                <w:lang w:eastAsia="en-NZ"/>
              </w:rPr>
              <w:t xml:space="preserve">Election Expenses </w:t>
            </w:r>
          </w:p>
        </w:tc>
        <w:tc>
          <w:tcPr>
            <w:tcW w:w="1648" w:type="dxa"/>
            <w:noWrap/>
          </w:tcPr>
          <w:p w14:paraId="4239746B" w14:textId="77777777" w:rsidR="00116E19" w:rsidRPr="00E563C9" w:rsidRDefault="00116E19" w:rsidP="00116E19">
            <w:pPr>
              <w:spacing w:after="0"/>
              <w:jc w:val="right"/>
              <w:rPr>
                <w:rFonts w:eastAsia="Times New Roman"/>
                <w:sz w:val="32"/>
                <w:szCs w:val="32"/>
                <w:lang w:eastAsia="en-NZ"/>
              </w:rPr>
            </w:pPr>
            <w:r>
              <w:rPr>
                <w:rFonts w:eastAsia="Times New Roman"/>
                <w:sz w:val="32"/>
                <w:szCs w:val="32"/>
                <w:lang w:eastAsia="en-NZ"/>
              </w:rPr>
              <w:t>-</w:t>
            </w:r>
          </w:p>
        </w:tc>
        <w:tc>
          <w:tcPr>
            <w:tcW w:w="1800" w:type="dxa"/>
            <w:noWrap/>
          </w:tcPr>
          <w:p w14:paraId="313416AC" w14:textId="77777777" w:rsidR="00116E19" w:rsidRPr="00E563C9" w:rsidRDefault="00116E19" w:rsidP="00116E19">
            <w:pPr>
              <w:spacing w:after="0"/>
              <w:jc w:val="right"/>
              <w:rPr>
                <w:rFonts w:eastAsia="Times New Roman"/>
                <w:sz w:val="32"/>
                <w:szCs w:val="32"/>
                <w:lang w:eastAsia="en-NZ"/>
              </w:rPr>
            </w:pPr>
            <w:r>
              <w:rPr>
                <w:rFonts w:eastAsia="Times New Roman"/>
                <w:sz w:val="32"/>
                <w:szCs w:val="32"/>
                <w:lang w:eastAsia="en-NZ"/>
              </w:rPr>
              <w:t>2,703</w:t>
            </w:r>
          </w:p>
        </w:tc>
      </w:tr>
      <w:tr w:rsidR="00116E19" w:rsidRPr="00E563C9" w14:paraId="2C2D70EC" w14:textId="77777777" w:rsidTr="00116E19">
        <w:trPr>
          <w:trHeight w:val="355"/>
        </w:trPr>
        <w:tc>
          <w:tcPr>
            <w:tcW w:w="2425" w:type="dxa"/>
            <w:vMerge/>
            <w:hideMark/>
          </w:tcPr>
          <w:p w14:paraId="31024A7C" w14:textId="77777777" w:rsidR="00116E19" w:rsidRPr="00E563C9" w:rsidRDefault="00116E19" w:rsidP="00116E19">
            <w:pPr>
              <w:spacing w:after="0"/>
              <w:rPr>
                <w:rFonts w:eastAsia="Times New Roman"/>
                <w:sz w:val="32"/>
                <w:szCs w:val="32"/>
                <w:lang w:eastAsia="en-NZ"/>
              </w:rPr>
            </w:pPr>
          </w:p>
        </w:tc>
        <w:tc>
          <w:tcPr>
            <w:tcW w:w="4410" w:type="dxa"/>
            <w:noWrap/>
            <w:hideMark/>
          </w:tcPr>
          <w:p w14:paraId="3FF04858" w14:textId="77777777" w:rsidR="00116E19" w:rsidRPr="00E563C9" w:rsidRDefault="00116E19" w:rsidP="00116E19">
            <w:pPr>
              <w:spacing w:after="0"/>
              <w:rPr>
                <w:rFonts w:eastAsia="Times New Roman"/>
                <w:sz w:val="32"/>
                <w:szCs w:val="32"/>
                <w:lang w:eastAsia="en-NZ"/>
              </w:rPr>
            </w:pPr>
            <w:r>
              <w:rPr>
                <w:rFonts w:eastAsia="Times New Roman"/>
                <w:sz w:val="32"/>
                <w:szCs w:val="32"/>
                <w:lang w:eastAsia="en-NZ"/>
              </w:rPr>
              <w:t>Impairment C</w:t>
            </w:r>
            <w:r w:rsidRPr="00E563C9">
              <w:rPr>
                <w:rFonts w:eastAsia="Times New Roman"/>
                <w:sz w:val="32"/>
                <w:szCs w:val="32"/>
                <w:lang w:eastAsia="en-NZ"/>
              </w:rPr>
              <w:t>osts</w:t>
            </w:r>
          </w:p>
        </w:tc>
        <w:tc>
          <w:tcPr>
            <w:tcW w:w="1648" w:type="dxa"/>
            <w:noWrap/>
          </w:tcPr>
          <w:p w14:paraId="001434E2" w14:textId="77777777" w:rsidR="00116E19" w:rsidRPr="00E563C9" w:rsidRDefault="00116E19" w:rsidP="00116E19">
            <w:pPr>
              <w:spacing w:after="0"/>
              <w:jc w:val="right"/>
              <w:rPr>
                <w:rFonts w:eastAsia="Times New Roman"/>
                <w:sz w:val="32"/>
                <w:szCs w:val="32"/>
                <w:lang w:eastAsia="en-NZ"/>
              </w:rPr>
            </w:pPr>
            <w:r>
              <w:rPr>
                <w:rFonts w:eastAsia="Times New Roman"/>
                <w:sz w:val="32"/>
                <w:szCs w:val="32"/>
                <w:lang w:eastAsia="en-NZ"/>
              </w:rPr>
              <w:t>-</w:t>
            </w:r>
          </w:p>
        </w:tc>
        <w:tc>
          <w:tcPr>
            <w:tcW w:w="1800" w:type="dxa"/>
            <w:noWrap/>
          </w:tcPr>
          <w:p w14:paraId="223D7E92" w14:textId="77777777" w:rsidR="00116E19" w:rsidRPr="00E563C9" w:rsidRDefault="00116E19" w:rsidP="00116E19">
            <w:pPr>
              <w:spacing w:after="0"/>
              <w:jc w:val="right"/>
              <w:rPr>
                <w:rFonts w:eastAsia="Times New Roman"/>
                <w:sz w:val="32"/>
                <w:szCs w:val="32"/>
                <w:lang w:eastAsia="en-NZ"/>
              </w:rPr>
            </w:pPr>
            <w:r>
              <w:rPr>
                <w:rFonts w:eastAsia="Times New Roman"/>
                <w:sz w:val="32"/>
                <w:szCs w:val="32"/>
                <w:lang w:eastAsia="en-NZ"/>
              </w:rPr>
              <w:t>281</w:t>
            </w:r>
          </w:p>
        </w:tc>
      </w:tr>
      <w:tr w:rsidR="00116E19" w:rsidRPr="00E563C9" w14:paraId="6155D342" w14:textId="77777777" w:rsidTr="00116E19">
        <w:trPr>
          <w:trHeight w:val="355"/>
        </w:trPr>
        <w:tc>
          <w:tcPr>
            <w:tcW w:w="2425" w:type="dxa"/>
            <w:vMerge/>
          </w:tcPr>
          <w:p w14:paraId="6651D297" w14:textId="77777777" w:rsidR="00116E19" w:rsidRPr="00E563C9" w:rsidRDefault="00116E19" w:rsidP="00116E19">
            <w:pPr>
              <w:spacing w:after="0"/>
              <w:rPr>
                <w:rFonts w:eastAsia="Times New Roman"/>
                <w:sz w:val="32"/>
                <w:szCs w:val="32"/>
                <w:lang w:eastAsia="en-NZ"/>
              </w:rPr>
            </w:pPr>
          </w:p>
        </w:tc>
        <w:tc>
          <w:tcPr>
            <w:tcW w:w="4410" w:type="dxa"/>
            <w:noWrap/>
          </w:tcPr>
          <w:p w14:paraId="6C08E848" w14:textId="77777777" w:rsidR="00116E19" w:rsidRDefault="00116E19" w:rsidP="00116E19">
            <w:pPr>
              <w:spacing w:after="0"/>
              <w:rPr>
                <w:rFonts w:eastAsia="Times New Roman"/>
                <w:sz w:val="32"/>
                <w:szCs w:val="32"/>
                <w:lang w:eastAsia="en-NZ"/>
              </w:rPr>
            </w:pPr>
            <w:r w:rsidRPr="00E563C9">
              <w:rPr>
                <w:rFonts w:eastAsia="Times New Roman"/>
                <w:sz w:val="32"/>
                <w:szCs w:val="32"/>
                <w:lang w:eastAsia="en-NZ"/>
              </w:rPr>
              <w:t>Insurance</w:t>
            </w:r>
          </w:p>
        </w:tc>
        <w:tc>
          <w:tcPr>
            <w:tcW w:w="1648" w:type="dxa"/>
            <w:noWrap/>
          </w:tcPr>
          <w:p w14:paraId="2CC414E8" w14:textId="77777777" w:rsidR="00116E19" w:rsidRPr="00E563C9" w:rsidRDefault="00116E19" w:rsidP="00116E19">
            <w:pPr>
              <w:spacing w:after="0"/>
              <w:jc w:val="right"/>
              <w:rPr>
                <w:rFonts w:eastAsia="Times New Roman"/>
                <w:sz w:val="32"/>
                <w:szCs w:val="32"/>
                <w:lang w:eastAsia="en-NZ"/>
              </w:rPr>
            </w:pPr>
            <w:r>
              <w:rPr>
                <w:rFonts w:eastAsia="Times New Roman"/>
                <w:sz w:val="32"/>
                <w:szCs w:val="32"/>
                <w:lang w:eastAsia="en-NZ"/>
              </w:rPr>
              <w:t>1,478</w:t>
            </w:r>
          </w:p>
        </w:tc>
        <w:tc>
          <w:tcPr>
            <w:tcW w:w="1800" w:type="dxa"/>
            <w:noWrap/>
          </w:tcPr>
          <w:p w14:paraId="7962E0C5" w14:textId="77777777" w:rsidR="00116E19" w:rsidRDefault="00116E19" w:rsidP="00116E19">
            <w:pPr>
              <w:spacing w:after="0"/>
              <w:jc w:val="right"/>
              <w:rPr>
                <w:rFonts w:eastAsia="Times New Roman"/>
                <w:sz w:val="32"/>
                <w:szCs w:val="32"/>
                <w:lang w:eastAsia="en-NZ"/>
              </w:rPr>
            </w:pPr>
            <w:r>
              <w:rPr>
                <w:rFonts w:eastAsia="Times New Roman"/>
                <w:sz w:val="32"/>
                <w:szCs w:val="32"/>
                <w:lang w:eastAsia="en-NZ"/>
              </w:rPr>
              <w:t>1,399</w:t>
            </w:r>
          </w:p>
        </w:tc>
      </w:tr>
      <w:tr w:rsidR="00116E19" w:rsidRPr="00E563C9" w14:paraId="64D9CA7E" w14:textId="77777777" w:rsidTr="00116E19">
        <w:trPr>
          <w:trHeight w:val="355"/>
        </w:trPr>
        <w:tc>
          <w:tcPr>
            <w:tcW w:w="2425" w:type="dxa"/>
            <w:vMerge/>
          </w:tcPr>
          <w:p w14:paraId="3496882F" w14:textId="77777777" w:rsidR="00116E19" w:rsidRPr="00E563C9" w:rsidRDefault="00116E19" w:rsidP="00116E19">
            <w:pPr>
              <w:spacing w:after="0"/>
              <w:rPr>
                <w:rFonts w:eastAsia="Times New Roman"/>
                <w:sz w:val="32"/>
                <w:szCs w:val="32"/>
                <w:lang w:eastAsia="en-NZ"/>
              </w:rPr>
            </w:pPr>
          </w:p>
        </w:tc>
        <w:tc>
          <w:tcPr>
            <w:tcW w:w="4410" w:type="dxa"/>
            <w:noWrap/>
          </w:tcPr>
          <w:p w14:paraId="0DF33A8F" w14:textId="77777777" w:rsidR="00116E19" w:rsidRPr="00E563C9" w:rsidRDefault="00116E19" w:rsidP="00116E19">
            <w:pPr>
              <w:spacing w:after="0"/>
              <w:rPr>
                <w:rFonts w:eastAsia="Times New Roman"/>
                <w:sz w:val="32"/>
                <w:szCs w:val="32"/>
                <w:lang w:eastAsia="en-NZ"/>
              </w:rPr>
            </w:pPr>
            <w:r>
              <w:rPr>
                <w:rFonts w:eastAsia="Times New Roman"/>
                <w:sz w:val="32"/>
                <w:szCs w:val="32"/>
                <w:lang w:eastAsia="en-NZ"/>
              </w:rPr>
              <w:t>Legal Expenses</w:t>
            </w:r>
          </w:p>
        </w:tc>
        <w:tc>
          <w:tcPr>
            <w:tcW w:w="1648" w:type="dxa"/>
            <w:noWrap/>
          </w:tcPr>
          <w:p w14:paraId="471A3E5D" w14:textId="77777777" w:rsidR="00116E19" w:rsidRDefault="00116E19" w:rsidP="00116E19">
            <w:pPr>
              <w:spacing w:after="0"/>
              <w:jc w:val="right"/>
              <w:rPr>
                <w:rFonts w:eastAsia="Times New Roman"/>
                <w:sz w:val="32"/>
                <w:szCs w:val="32"/>
                <w:lang w:eastAsia="en-NZ"/>
              </w:rPr>
            </w:pPr>
            <w:r>
              <w:rPr>
                <w:rFonts w:eastAsia="Times New Roman"/>
                <w:sz w:val="32"/>
                <w:szCs w:val="32"/>
                <w:lang w:eastAsia="en-NZ"/>
              </w:rPr>
              <w:t>6,137</w:t>
            </w:r>
          </w:p>
        </w:tc>
        <w:tc>
          <w:tcPr>
            <w:tcW w:w="1800" w:type="dxa"/>
            <w:noWrap/>
          </w:tcPr>
          <w:p w14:paraId="54D75B63" w14:textId="77777777" w:rsidR="00116E19" w:rsidRDefault="00116E19" w:rsidP="00116E19">
            <w:pPr>
              <w:spacing w:after="0"/>
              <w:jc w:val="right"/>
              <w:rPr>
                <w:rFonts w:eastAsia="Times New Roman"/>
                <w:sz w:val="32"/>
                <w:szCs w:val="32"/>
                <w:lang w:eastAsia="en-NZ"/>
              </w:rPr>
            </w:pPr>
            <w:r>
              <w:rPr>
                <w:rFonts w:eastAsia="Times New Roman"/>
                <w:sz w:val="32"/>
                <w:szCs w:val="32"/>
                <w:lang w:eastAsia="en-NZ"/>
              </w:rPr>
              <w:t>30,403</w:t>
            </w:r>
          </w:p>
        </w:tc>
      </w:tr>
      <w:tr w:rsidR="00116E19" w:rsidRPr="00E563C9" w14:paraId="3F65A71F" w14:textId="77777777" w:rsidTr="00116E19">
        <w:trPr>
          <w:trHeight w:val="355"/>
        </w:trPr>
        <w:tc>
          <w:tcPr>
            <w:tcW w:w="2425" w:type="dxa"/>
            <w:vMerge/>
          </w:tcPr>
          <w:p w14:paraId="123A2256" w14:textId="77777777" w:rsidR="00116E19" w:rsidRPr="00E563C9" w:rsidRDefault="00116E19" w:rsidP="00116E19">
            <w:pPr>
              <w:spacing w:after="0"/>
              <w:rPr>
                <w:rFonts w:eastAsia="Times New Roman"/>
                <w:sz w:val="32"/>
                <w:szCs w:val="32"/>
                <w:lang w:eastAsia="en-NZ"/>
              </w:rPr>
            </w:pPr>
          </w:p>
        </w:tc>
        <w:tc>
          <w:tcPr>
            <w:tcW w:w="4410" w:type="dxa"/>
            <w:noWrap/>
          </w:tcPr>
          <w:p w14:paraId="5B43F98F" w14:textId="77777777" w:rsidR="00116E19" w:rsidRDefault="00116E19" w:rsidP="00116E19">
            <w:pPr>
              <w:spacing w:after="0"/>
              <w:rPr>
                <w:rFonts w:eastAsia="Times New Roman"/>
                <w:sz w:val="32"/>
                <w:szCs w:val="32"/>
                <w:lang w:eastAsia="en-NZ"/>
              </w:rPr>
            </w:pPr>
            <w:r>
              <w:rPr>
                <w:rFonts w:eastAsia="Times New Roman"/>
                <w:sz w:val="32"/>
                <w:szCs w:val="32"/>
                <w:lang w:eastAsia="en-NZ"/>
              </w:rPr>
              <w:t>Member-for-Life E</w:t>
            </w:r>
            <w:r w:rsidRPr="00E563C9">
              <w:rPr>
                <w:rFonts w:eastAsia="Times New Roman"/>
                <w:sz w:val="32"/>
                <w:szCs w:val="32"/>
                <w:lang w:eastAsia="en-NZ"/>
              </w:rPr>
              <w:t>xpenses</w:t>
            </w:r>
          </w:p>
        </w:tc>
        <w:tc>
          <w:tcPr>
            <w:tcW w:w="1648" w:type="dxa"/>
            <w:noWrap/>
          </w:tcPr>
          <w:p w14:paraId="59C9C541" w14:textId="77777777" w:rsidR="00116E19" w:rsidRDefault="00116E19" w:rsidP="00116E19">
            <w:pPr>
              <w:spacing w:after="0"/>
              <w:jc w:val="right"/>
              <w:rPr>
                <w:rFonts w:eastAsia="Times New Roman"/>
                <w:sz w:val="32"/>
                <w:szCs w:val="32"/>
                <w:lang w:eastAsia="en-NZ"/>
              </w:rPr>
            </w:pPr>
            <w:r>
              <w:rPr>
                <w:rFonts w:eastAsia="Times New Roman"/>
                <w:sz w:val="32"/>
                <w:szCs w:val="32"/>
                <w:lang w:eastAsia="en-NZ"/>
              </w:rPr>
              <w:t>1,340</w:t>
            </w:r>
          </w:p>
        </w:tc>
        <w:tc>
          <w:tcPr>
            <w:tcW w:w="1800" w:type="dxa"/>
            <w:noWrap/>
          </w:tcPr>
          <w:p w14:paraId="2CA13471" w14:textId="77777777" w:rsidR="00116E19" w:rsidRDefault="00116E19" w:rsidP="00116E19">
            <w:pPr>
              <w:spacing w:after="0"/>
              <w:jc w:val="right"/>
              <w:rPr>
                <w:rFonts w:eastAsia="Times New Roman"/>
                <w:sz w:val="32"/>
                <w:szCs w:val="32"/>
                <w:lang w:eastAsia="en-NZ"/>
              </w:rPr>
            </w:pPr>
            <w:r>
              <w:rPr>
                <w:rFonts w:eastAsia="Times New Roman"/>
                <w:sz w:val="32"/>
                <w:szCs w:val="32"/>
                <w:lang w:eastAsia="en-NZ"/>
              </w:rPr>
              <w:t>1,720</w:t>
            </w:r>
          </w:p>
        </w:tc>
      </w:tr>
      <w:tr w:rsidR="00116E19" w:rsidRPr="00E563C9" w14:paraId="59AD3428" w14:textId="77777777" w:rsidTr="00116E19">
        <w:trPr>
          <w:trHeight w:val="355"/>
        </w:trPr>
        <w:tc>
          <w:tcPr>
            <w:tcW w:w="2425" w:type="dxa"/>
            <w:vMerge/>
          </w:tcPr>
          <w:p w14:paraId="39C92275" w14:textId="77777777" w:rsidR="00116E19" w:rsidRPr="00E563C9" w:rsidRDefault="00116E19" w:rsidP="00116E19">
            <w:pPr>
              <w:spacing w:after="0"/>
              <w:rPr>
                <w:rFonts w:eastAsia="Times New Roman"/>
                <w:sz w:val="32"/>
                <w:szCs w:val="32"/>
                <w:lang w:eastAsia="en-NZ"/>
              </w:rPr>
            </w:pPr>
          </w:p>
        </w:tc>
        <w:tc>
          <w:tcPr>
            <w:tcW w:w="4410" w:type="dxa"/>
            <w:noWrap/>
          </w:tcPr>
          <w:p w14:paraId="743BC64E" w14:textId="77777777" w:rsidR="00116E19" w:rsidRDefault="00116E19" w:rsidP="00116E19">
            <w:pPr>
              <w:spacing w:after="0"/>
              <w:rPr>
                <w:rFonts w:eastAsia="Times New Roman"/>
                <w:sz w:val="32"/>
                <w:szCs w:val="32"/>
                <w:lang w:eastAsia="en-NZ"/>
              </w:rPr>
            </w:pPr>
            <w:r w:rsidRPr="00E563C9">
              <w:rPr>
                <w:rFonts w:eastAsia="Times New Roman"/>
                <w:sz w:val="32"/>
                <w:szCs w:val="32"/>
                <w:lang w:eastAsia="en-NZ"/>
              </w:rPr>
              <w:t>Portfolio Management Fees</w:t>
            </w:r>
          </w:p>
        </w:tc>
        <w:tc>
          <w:tcPr>
            <w:tcW w:w="1648" w:type="dxa"/>
            <w:noWrap/>
          </w:tcPr>
          <w:p w14:paraId="34339C71" w14:textId="77777777" w:rsidR="00116E19" w:rsidRDefault="00116E19" w:rsidP="00116E19">
            <w:pPr>
              <w:spacing w:after="0"/>
              <w:jc w:val="right"/>
              <w:rPr>
                <w:rFonts w:eastAsia="Times New Roman"/>
                <w:sz w:val="32"/>
                <w:szCs w:val="32"/>
                <w:lang w:eastAsia="en-NZ"/>
              </w:rPr>
            </w:pPr>
            <w:r>
              <w:rPr>
                <w:rFonts w:eastAsia="Times New Roman"/>
                <w:sz w:val="32"/>
                <w:szCs w:val="32"/>
                <w:lang w:eastAsia="en-NZ"/>
              </w:rPr>
              <w:t>8,887</w:t>
            </w:r>
          </w:p>
        </w:tc>
        <w:tc>
          <w:tcPr>
            <w:tcW w:w="1800" w:type="dxa"/>
            <w:noWrap/>
          </w:tcPr>
          <w:p w14:paraId="3B056980" w14:textId="77777777" w:rsidR="00116E19" w:rsidRDefault="00116E19" w:rsidP="00116E19">
            <w:pPr>
              <w:spacing w:after="0"/>
              <w:jc w:val="right"/>
              <w:rPr>
                <w:rFonts w:eastAsia="Times New Roman"/>
                <w:sz w:val="32"/>
                <w:szCs w:val="32"/>
                <w:lang w:eastAsia="en-NZ"/>
              </w:rPr>
            </w:pPr>
            <w:r>
              <w:rPr>
                <w:rFonts w:eastAsia="Times New Roman"/>
                <w:sz w:val="32"/>
                <w:szCs w:val="32"/>
                <w:lang w:eastAsia="en-NZ"/>
              </w:rPr>
              <w:t>10,032</w:t>
            </w:r>
          </w:p>
        </w:tc>
      </w:tr>
      <w:tr w:rsidR="00116E19" w:rsidRPr="00E563C9" w14:paraId="34769B09" w14:textId="77777777" w:rsidTr="00116E19">
        <w:trPr>
          <w:trHeight w:val="355"/>
        </w:trPr>
        <w:tc>
          <w:tcPr>
            <w:tcW w:w="2425" w:type="dxa"/>
            <w:vMerge/>
            <w:hideMark/>
          </w:tcPr>
          <w:p w14:paraId="64B6C882" w14:textId="77777777" w:rsidR="00116E19" w:rsidRPr="00E563C9" w:rsidRDefault="00116E19" w:rsidP="00116E19">
            <w:pPr>
              <w:spacing w:after="0"/>
              <w:rPr>
                <w:rFonts w:eastAsia="Times New Roman"/>
                <w:sz w:val="32"/>
                <w:szCs w:val="32"/>
                <w:lang w:eastAsia="en-NZ"/>
              </w:rPr>
            </w:pPr>
          </w:p>
        </w:tc>
        <w:tc>
          <w:tcPr>
            <w:tcW w:w="4410" w:type="dxa"/>
            <w:noWrap/>
          </w:tcPr>
          <w:p w14:paraId="5337053B" w14:textId="77777777" w:rsidR="00116E19" w:rsidRPr="00E563C9" w:rsidRDefault="00116E19" w:rsidP="00116E19">
            <w:pPr>
              <w:spacing w:after="0"/>
              <w:rPr>
                <w:rFonts w:eastAsia="Times New Roman"/>
                <w:sz w:val="32"/>
                <w:szCs w:val="32"/>
                <w:lang w:eastAsia="en-NZ"/>
              </w:rPr>
            </w:pPr>
            <w:r w:rsidRPr="00E563C9">
              <w:rPr>
                <w:rFonts w:eastAsia="Times New Roman"/>
                <w:b/>
                <w:bCs/>
                <w:sz w:val="32"/>
                <w:szCs w:val="32"/>
                <w:lang w:eastAsia="en-NZ"/>
              </w:rPr>
              <w:t>Total</w:t>
            </w:r>
          </w:p>
        </w:tc>
        <w:tc>
          <w:tcPr>
            <w:tcW w:w="1648" w:type="dxa"/>
            <w:noWrap/>
          </w:tcPr>
          <w:p w14:paraId="00D098C1" w14:textId="77777777" w:rsidR="00116E19" w:rsidRPr="001E5A1E" w:rsidRDefault="00116E19" w:rsidP="00116E19">
            <w:pPr>
              <w:spacing w:after="0"/>
              <w:jc w:val="right"/>
              <w:rPr>
                <w:rFonts w:eastAsia="Times New Roman"/>
                <w:b/>
                <w:sz w:val="32"/>
                <w:szCs w:val="32"/>
                <w:lang w:eastAsia="en-NZ"/>
              </w:rPr>
            </w:pPr>
            <w:r>
              <w:rPr>
                <w:rFonts w:eastAsia="Times New Roman"/>
                <w:b/>
                <w:sz w:val="32"/>
                <w:szCs w:val="32"/>
                <w:lang w:eastAsia="en-NZ"/>
              </w:rPr>
              <w:t>45,641</w:t>
            </w:r>
          </w:p>
        </w:tc>
        <w:tc>
          <w:tcPr>
            <w:tcW w:w="1800" w:type="dxa"/>
            <w:noWrap/>
          </w:tcPr>
          <w:p w14:paraId="5D80E24D" w14:textId="77777777" w:rsidR="00116E19" w:rsidRPr="00E563C9" w:rsidRDefault="00116E19" w:rsidP="00116E19">
            <w:pPr>
              <w:spacing w:after="0"/>
              <w:jc w:val="right"/>
              <w:rPr>
                <w:rFonts w:eastAsia="Times New Roman"/>
                <w:sz w:val="32"/>
                <w:szCs w:val="32"/>
                <w:lang w:eastAsia="en-NZ"/>
              </w:rPr>
            </w:pPr>
            <w:r w:rsidRPr="001E5A1E">
              <w:rPr>
                <w:rFonts w:eastAsia="Times New Roman"/>
                <w:b/>
                <w:sz w:val="32"/>
                <w:szCs w:val="32"/>
                <w:lang w:eastAsia="en-NZ"/>
              </w:rPr>
              <w:t>72,812</w:t>
            </w:r>
          </w:p>
        </w:tc>
      </w:tr>
    </w:tbl>
    <w:p w14:paraId="45267F43" w14:textId="77777777" w:rsidR="00116E19" w:rsidRPr="00AD1EA4" w:rsidRDefault="00116E19" w:rsidP="00116E19">
      <w:pPr>
        <w:rPr>
          <w:sz w:val="2"/>
          <w:szCs w:val="32"/>
        </w:rPr>
      </w:pPr>
    </w:p>
    <w:p w14:paraId="4F8FA903" w14:textId="77777777" w:rsidR="00116E19" w:rsidRDefault="00116E19">
      <w:pPr>
        <w:spacing w:after="160" w:line="259" w:lineRule="auto"/>
        <w:rPr>
          <w:rFonts w:cs="Times New Roman"/>
          <w:b/>
          <w:color w:val="000000"/>
          <w:sz w:val="32"/>
          <w:szCs w:val="36"/>
        </w:rPr>
      </w:pPr>
      <w:r>
        <w:br w:type="page"/>
      </w:r>
    </w:p>
    <w:p w14:paraId="46F2AD54" w14:textId="6FA1ECBC" w:rsidR="00D851DD" w:rsidRPr="00C462B0" w:rsidRDefault="00D851DD" w:rsidP="00D851DD">
      <w:pPr>
        <w:pStyle w:val="NameTitle"/>
      </w:pPr>
      <w:r w:rsidRPr="00C462B0">
        <w:lastRenderedPageBreak/>
        <w:t>Association of Blind Citizens of New Zealand Incorporated – National Office Performance Report for the year ended 30 June 202</w:t>
      </w:r>
      <w:r w:rsidR="00B76730">
        <w:t>3</w:t>
      </w:r>
    </w:p>
    <w:p w14:paraId="2837D65C" w14:textId="5A1AB877" w:rsidR="008F5F9D" w:rsidRPr="00E563C9" w:rsidRDefault="008F5F9D" w:rsidP="008F5F9D">
      <w:pPr>
        <w:pStyle w:val="Heading2"/>
        <w:rPr>
          <w:rFonts w:eastAsia="Times New Roman" w:cs="Arial"/>
          <w:color w:val="000000" w:themeColor="text1"/>
          <w:szCs w:val="40"/>
          <w:lang w:eastAsia="en-NZ"/>
        </w:rPr>
      </w:pPr>
      <w:r w:rsidRPr="00E563C9">
        <w:rPr>
          <w:rFonts w:eastAsia="Times New Roman" w:cs="Arial"/>
          <w:color w:val="000000" w:themeColor="text1"/>
          <w:szCs w:val="40"/>
          <w:lang w:eastAsia="en-NZ"/>
        </w:rPr>
        <w:t>Notes to the Performance Report</w:t>
      </w:r>
    </w:p>
    <w:p w14:paraId="3D53773C" w14:textId="77777777" w:rsidR="00116E19" w:rsidRPr="00E563C9" w:rsidRDefault="00116E19" w:rsidP="00116E19">
      <w:pPr>
        <w:rPr>
          <w:rFonts w:eastAsia="Times New Roman"/>
          <w:b/>
          <w:sz w:val="36"/>
          <w:szCs w:val="24"/>
          <w:lang w:eastAsia="en-NZ"/>
        </w:rPr>
      </w:pPr>
      <w:r w:rsidRPr="00E563C9">
        <w:rPr>
          <w:rFonts w:eastAsia="Times New Roman"/>
          <w:b/>
          <w:sz w:val="36"/>
          <w:szCs w:val="24"/>
          <w:lang w:eastAsia="en-NZ"/>
        </w:rPr>
        <w:t>Note 3: Analysis of Assets and Liabilities</w:t>
      </w:r>
    </w:p>
    <w:tbl>
      <w:tblPr>
        <w:tblW w:w="10440" w:type="dxa"/>
        <w:tblLook w:val="04A0" w:firstRow="1" w:lastRow="0" w:firstColumn="1" w:lastColumn="0" w:noHBand="0" w:noVBand="1"/>
      </w:tblPr>
      <w:tblGrid>
        <w:gridCol w:w="2488"/>
        <w:gridCol w:w="4347"/>
        <w:gridCol w:w="1648"/>
        <w:gridCol w:w="1957"/>
      </w:tblGrid>
      <w:tr w:rsidR="00116E19" w:rsidRPr="00E563C9" w14:paraId="4111B80C" w14:textId="77777777" w:rsidTr="00116E19">
        <w:trPr>
          <w:trHeight w:val="391"/>
        </w:trPr>
        <w:tc>
          <w:tcPr>
            <w:tcW w:w="6835" w:type="dxa"/>
            <w:gridSpan w:val="2"/>
            <w:noWrap/>
            <w:hideMark/>
          </w:tcPr>
          <w:p w14:paraId="4612097F" w14:textId="77777777" w:rsidR="00116E19" w:rsidRPr="00E563C9" w:rsidRDefault="00116E19" w:rsidP="00116E19">
            <w:pPr>
              <w:spacing w:after="0"/>
              <w:rPr>
                <w:rFonts w:eastAsia="Times New Roman"/>
                <w:sz w:val="32"/>
                <w:szCs w:val="32"/>
                <w:lang w:eastAsia="en-NZ"/>
              </w:rPr>
            </w:pPr>
          </w:p>
        </w:tc>
        <w:tc>
          <w:tcPr>
            <w:tcW w:w="1648" w:type="dxa"/>
            <w:noWrap/>
            <w:hideMark/>
          </w:tcPr>
          <w:p w14:paraId="3D0318AA" w14:textId="77777777" w:rsidR="00116E19" w:rsidRPr="00E563C9" w:rsidRDefault="00116E19" w:rsidP="00116E19">
            <w:pPr>
              <w:spacing w:after="0"/>
              <w:ind w:left="720"/>
              <w:jc w:val="right"/>
              <w:rPr>
                <w:rFonts w:eastAsia="Times New Roman"/>
                <w:b/>
                <w:bCs/>
                <w:sz w:val="32"/>
                <w:szCs w:val="32"/>
                <w:lang w:eastAsia="en-NZ"/>
              </w:rPr>
            </w:pPr>
            <w:r>
              <w:rPr>
                <w:rFonts w:eastAsia="Times New Roman"/>
                <w:b/>
                <w:bCs/>
                <w:sz w:val="32"/>
                <w:szCs w:val="32"/>
                <w:lang w:eastAsia="en-NZ"/>
              </w:rPr>
              <w:t>2023</w:t>
            </w:r>
          </w:p>
        </w:tc>
        <w:tc>
          <w:tcPr>
            <w:tcW w:w="1957" w:type="dxa"/>
            <w:noWrap/>
            <w:hideMark/>
          </w:tcPr>
          <w:p w14:paraId="3AD60F32" w14:textId="77777777" w:rsidR="00116E19" w:rsidRPr="00E563C9" w:rsidRDefault="00116E19" w:rsidP="00116E19">
            <w:pPr>
              <w:spacing w:after="0"/>
              <w:jc w:val="right"/>
              <w:rPr>
                <w:rFonts w:eastAsia="Times New Roman"/>
                <w:b/>
                <w:bCs/>
                <w:sz w:val="32"/>
                <w:szCs w:val="32"/>
                <w:lang w:eastAsia="en-NZ"/>
              </w:rPr>
            </w:pPr>
            <w:r>
              <w:rPr>
                <w:rFonts w:eastAsia="Times New Roman"/>
                <w:b/>
                <w:bCs/>
                <w:sz w:val="32"/>
                <w:szCs w:val="32"/>
                <w:lang w:eastAsia="en-NZ"/>
              </w:rPr>
              <w:t>2022</w:t>
            </w:r>
          </w:p>
        </w:tc>
      </w:tr>
      <w:tr w:rsidR="00116E19" w:rsidRPr="00E563C9" w14:paraId="5A87819A" w14:textId="77777777" w:rsidTr="00116E19">
        <w:trPr>
          <w:trHeight w:val="299"/>
        </w:trPr>
        <w:tc>
          <w:tcPr>
            <w:tcW w:w="2488" w:type="dxa"/>
            <w:noWrap/>
          </w:tcPr>
          <w:p w14:paraId="5FCE77C1" w14:textId="77777777" w:rsidR="00116E19" w:rsidRPr="00E563C9" w:rsidRDefault="00116E19" w:rsidP="00116E19">
            <w:pPr>
              <w:spacing w:after="0"/>
              <w:rPr>
                <w:rFonts w:eastAsia="Times New Roman"/>
                <w:b/>
                <w:bCs/>
                <w:sz w:val="32"/>
                <w:szCs w:val="32"/>
                <w:lang w:eastAsia="en-NZ"/>
              </w:rPr>
            </w:pPr>
            <w:r w:rsidRPr="00E563C9">
              <w:rPr>
                <w:rFonts w:eastAsia="Times New Roman"/>
                <w:b/>
                <w:bCs/>
                <w:sz w:val="32"/>
                <w:szCs w:val="32"/>
                <w:lang w:eastAsia="en-NZ"/>
              </w:rPr>
              <w:t>Asset Item</w:t>
            </w:r>
          </w:p>
        </w:tc>
        <w:tc>
          <w:tcPr>
            <w:tcW w:w="4347" w:type="dxa"/>
            <w:noWrap/>
          </w:tcPr>
          <w:p w14:paraId="0ED50753" w14:textId="77777777" w:rsidR="00116E19" w:rsidRPr="00E563C9" w:rsidRDefault="00116E19" w:rsidP="00116E19">
            <w:pPr>
              <w:spacing w:after="0"/>
              <w:rPr>
                <w:rFonts w:eastAsia="Times New Roman"/>
                <w:b/>
                <w:bCs/>
                <w:sz w:val="32"/>
                <w:szCs w:val="32"/>
                <w:lang w:eastAsia="en-NZ"/>
              </w:rPr>
            </w:pPr>
            <w:r w:rsidRPr="00E563C9">
              <w:rPr>
                <w:rFonts w:eastAsia="Times New Roman"/>
                <w:b/>
                <w:bCs/>
                <w:sz w:val="32"/>
                <w:szCs w:val="32"/>
                <w:lang w:eastAsia="en-NZ"/>
              </w:rPr>
              <w:t>Analysis</w:t>
            </w:r>
          </w:p>
        </w:tc>
        <w:tc>
          <w:tcPr>
            <w:tcW w:w="1648" w:type="dxa"/>
            <w:noWrap/>
          </w:tcPr>
          <w:p w14:paraId="1D86B752" w14:textId="77777777" w:rsidR="00116E19" w:rsidRPr="00E563C9" w:rsidRDefault="00116E19" w:rsidP="00116E19">
            <w:pPr>
              <w:spacing w:after="0"/>
              <w:ind w:left="720"/>
              <w:jc w:val="right"/>
              <w:rPr>
                <w:rFonts w:eastAsia="Times New Roman"/>
                <w:b/>
                <w:bCs/>
                <w:sz w:val="32"/>
                <w:szCs w:val="32"/>
                <w:lang w:eastAsia="en-NZ"/>
              </w:rPr>
            </w:pPr>
            <w:r w:rsidRPr="00E563C9">
              <w:rPr>
                <w:rFonts w:eastAsia="Times New Roman"/>
                <w:b/>
                <w:bCs/>
                <w:sz w:val="32"/>
                <w:szCs w:val="32"/>
                <w:lang w:eastAsia="en-NZ"/>
              </w:rPr>
              <w:t>$</w:t>
            </w:r>
          </w:p>
        </w:tc>
        <w:tc>
          <w:tcPr>
            <w:tcW w:w="1957" w:type="dxa"/>
            <w:noWrap/>
          </w:tcPr>
          <w:p w14:paraId="54339928" w14:textId="77777777" w:rsidR="00116E19" w:rsidRPr="00E563C9" w:rsidRDefault="00116E19" w:rsidP="00116E19">
            <w:pPr>
              <w:spacing w:after="0"/>
              <w:jc w:val="right"/>
              <w:rPr>
                <w:rFonts w:eastAsia="Times New Roman"/>
                <w:b/>
                <w:bCs/>
                <w:sz w:val="32"/>
                <w:szCs w:val="32"/>
                <w:lang w:eastAsia="en-NZ"/>
              </w:rPr>
            </w:pPr>
            <w:r w:rsidRPr="00E563C9">
              <w:rPr>
                <w:rFonts w:eastAsia="Times New Roman"/>
                <w:b/>
                <w:bCs/>
                <w:sz w:val="32"/>
                <w:szCs w:val="32"/>
                <w:lang w:eastAsia="en-NZ"/>
              </w:rPr>
              <w:t>$</w:t>
            </w:r>
          </w:p>
        </w:tc>
      </w:tr>
      <w:tr w:rsidR="00116E19" w:rsidRPr="00E563C9" w14:paraId="727A8AC4" w14:textId="77777777" w:rsidTr="00116E19">
        <w:trPr>
          <w:trHeight w:val="299"/>
        </w:trPr>
        <w:tc>
          <w:tcPr>
            <w:tcW w:w="2488" w:type="dxa"/>
            <w:vMerge w:val="restart"/>
            <w:hideMark/>
          </w:tcPr>
          <w:p w14:paraId="1B83C445" w14:textId="77777777" w:rsidR="00116E19" w:rsidRPr="00E563C9" w:rsidRDefault="00116E19" w:rsidP="00116E19">
            <w:pPr>
              <w:spacing w:after="0"/>
              <w:rPr>
                <w:rFonts w:eastAsia="Times New Roman"/>
                <w:sz w:val="32"/>
                <w:szCs w:val="32"/>
                <w:lang w:eastAsia="en-NZ"/>
              </w:rPr>
            </w:pPr>
            <w:r w:rsidRPr="00E563C9">
              <w:rPr>
                <w:rFonts w:eastAsia="Times New Roman"/>
                <w:sz w:val="32"/>
                <w:szCs w:val="32"/>
                <w:lang w:eastAsia="en-NZ"/>
              </w:rPr>
              <w:t>Bank accounts and cash</w:t>
            </w:r>
          </w:p>
        </w:tc>
        <w:tc>
          <w:tcPr>
            <w:tcW w:w="4347" w:type="dxa"/>
            <w:noWrap/>
            <w:hideMark/>
          </w:tcPr>
          <w:p w14:paraId="290D3DF2" w14:textId="77777777" w:rsidR="00116E19" w:rsidRPr="00E563C9" w:rsidRDefault="00116E19" w:rsidP="00116E19">
            <w:pPr>
              <w:spacing w:after="0"/>
              <w:rPr>
                <w:rFonts w:eastAsia="Times New Roman"/>
                <w:sz w:val="32"/>
                <w:szCs w:val="32"/>
                <w:lang w:eastAsia="en-NZ"/>
              </w:rPr>
            </w:pPr>
            <w:r w:rsidRPr="00E563C9">
              <w:rPr>
                <w:rFonts w:eastAsia="Times New Roman"/>
                <w:sz w:val="32"/>
                <w:szCs w:val="32"/>
                <w:lang w:eastAsia="en-NZ"/>
              </w:rPr>
              <w:t>Cheque account balances</w:t>
            </w:r>
          </w:p>
        </w:tc>
        <w:tc>
          <w:tcPr>
            <w:tcW w:w="1648" w:type="dxa"/>
            <w:noWrap/>
          </w:tcPr>
          <w:p w14:paraId="7C0E2D33" w14:textId="77777777" w:rsidR="00116E19" w:rsidRPr="00E563C9" w:rsidRDefault="00116E19" w:rsidP="00116E19">
            <w:pPr>
              <w:spacing w:after="0"/>
              <w:jc w:val="right"/>
              <w:rPr>
                <w:rFonts w:eastAsia="Times New Roman"/>
                <w:sz w:val="32"/>
                <w:szCs w:val="32"/>
                <w:lang w:eastAsia="en-NZ"/>
              </w:rPr>
            </w:pPr>
            <w:r>
              <w:rPr>
                <w:rFonts w:eastAsia="Times New Roman"/>
                <w:sz w:val="32"/>
                <w:szCs w:val="32"/>
                <w:lang w:eastAsia="en-NZ"/>
              </w:rPr>
              <w:t>346,449</w:t>
            </w:r>
          </w:p>
        </w:tc>
        <w:tc>
          <w:tcPr>
            <w:tcW w:w="1957" w:type="dxa"/>
            <w:noWrap/>
          </w:tcPr>
          <w:p w14:paraId="46E8F7E3" w14:textId="77777777" w:rsidR="00116E19" w:rsidRPr="00E563C9" w:rsidRDefault="00116E19" w:rsidP="00116E19">
            <w:pPr>
              <w:spacing w:after="0"/>
              <w:jc w:val="right"/>
              <w:rPr>
                <w:rFonts w:eastAsia="Times New Roman"/>
                <w:sz w:val="32"/>
                <w:szCs w:val="32"/>
                <w:lang w:eastAsia="en-NZ"/>
              </w:rPr>
            </w:pPr>
            <w:r>
              <w:rPr>
                <w:rFonts w:eastAsia="Times New Roman"/>
                <w:sz w:val="32"/>
                <w:szCs w:val="32"/>
                <w:lang w:eastAsia="en-NZ"/>
              </w:rPr>
              <w:t>339,191</w:t>
            </w:r>
          </w:p>
        </w:tc>
      </w:tr>
      <w:tr w:rsidR="00116E19" w:rsidRPr="00E563C9" w14:paraId="04F6765F" w14:textId="77777777" w:rsidTr="00116E19">
        <w:trPr>
          <w:trHeight w:val="299"/>
        </w:trPr>
        <w:tc>
          <w:tcPr>
            <w:tcW w:w="2488" w:type="dxa"/>
            <w:vMerge/>
            <w:hideMark/>
          </w:tcPr>
          <w:p w14:paraId="622A7018" w14:textId="77777777" w:rsidR="00116E19" w:rsidRPr="00E563C9" w:rsidRDefault="00116E19" w:rsidP="00116E19">
            <w:pPr>
              <w:spacing w:after="0"/>
              <w:jc w:val="right"/>
              <w:rPr>
                <w:rFonts w:eastAsia="Times New Roman"/>
                <w:sz w:val="32"/>
                <w:szCs w:val="32"/>
                <w:lang w:eastAsia="en-NZ"/>
              </w:rPr>
            </w:pPr>
          </w:p>
        </w:tc>
        <w:tc>
          <w:tcPr>
            <w:tcW w:w="4347" w:type="dxa"/>
            <w:noWrap/>
            <w:hideMark/>
          </w:tcPr>
          <w:p w14:paraId="111B4255" w14:textId="77777777" w:rsidR="00116E19" w:rsidRPr="00E563C9" w:rsidRDefault="00116E19" w:rsidP="00116E19">
            <w:pPr>
              <w:spacing w:after="0"/>
              <w:rPr>
                <w:rFonts w:eastAsia="Times New Roman"/>
                <w:sz w:val="32"/>
                <w:szCs w:val="32"/>
                <w:lang w:eastAsia="en-NZ"/>
              </w:rPr>
            </w:pPr>
            <w:r w:rsidRPr="00E563C9">
              <w:rPr>
                <w:rFonts w:eastAsia="Times New Roman"/>
                <w:sz w:val="32"/>
                <w:szCs w:val="32"/>
                <w:lang w:eastAsia="en-NZ"/>
              </w:rPr>
              <w:t>On call account balance</w:t>
            </w:r>
          </w:p>
        </w:tc>
        <w:tc>
          <w:tcPr>
            <w:tcW w:w="1648" w:type="dxa"/>
            <w:noWrap/>
          </w:tcPr>
          <w:p w14:paraId="5DCC62C9" w14:textId="77777777" w:rsidR="00116E19" w:rsidRPr="00E563C9" w:rsidRDefault="00116E19" w:rsidP="00116E19">
            <w:pPr>
              <w:spacing w:after="0"/>
              <w:jc w:val="right"/>
              <w:rPr>
                <w:rFonts w:eastAsia="Times New Roman"/>
                <w:sz w:val="32"/>
                <w:szCs w:val="32"/>
                <w:lang w:eastAsia="en-NZ"/>
              </w:rPr>
            </w:pPr>
            <w:r>
              <w:rPr>
                <w:rFonts w:eastAsia="Times New Roman"/>
                <w:sz w:val="32"/>
                <w:szCs w:val="32"/>
                <w:lang w:eastAsia="en-NZ"/>
              </w:rPr>
              <w:t>320,597</w:t>
            </w:r>
          </w:p>
        </w:tc>
        <w:tc>
          <w:tcPr>
            <w:tcW w:w="1957" w:type="dxa"/>
            <w:noWrap/>
          </w:tcPr>
          <w:p w14:paraId="04F6A3CC" w14:textId="77777777" w:rsidR="00116E19" w:rsidRPr="00E563C9" w:rsidRDefault="00116E19" w:rsidP="00116E19">
            <w:pPr>
              <w:spacing w:after="0"/>
              <w:jc w:val="right"/>
              <w:rPr>
                <w:rFonts w:eastAsia="Times New Roman"/>
                <w:sz w:val="32"/>
                <w:szCs w:val="32"/>
                <w:lang w:eastAsia="en-NZ"/>
              </w:rPr>
            </w:pPr>
            <w:r>
              <w:rPr>
                <w:rFonts w:eastAsia="Times New Roman"/>
                <w:sz w:val="32"/>
                <w:szCs w:val="32"/>
                <w:lang w:eastAsia="en-NZ"/>
              </w:rPr>
              <w:t>309,085</w:t>
            </w:r>
          </w:p>
        </w:tc>
      </w:tr>
      <w:tr w:rsidR="00116E19" w:rsidRPr="00E563C9" w14:paraId="2064966C" w14:textId="77777777" w:rsidTr="00116E19">
        <w:trPr>
          <w:trHeight w:val="299"/>
        </w:trPr>
        <w:tc>
          <w:tcPr>
            <w:tcW w:w="2488" w:type="dxa"/>
            <w:vMerge/>
            <w:hideMark/>
          </w:tcPr>
          <w:p w14:paraId="7E27C2E5" w14:textId="77777777" w:rsidR="00116E19" w:rsidRPr="00E563C9" w:rsidRDefault="00116E19" w:rsidP="00116E19">
            <w:pPr>
              <w:spacing w:after="0"/>
              <w:jc w:val="right"/>
              <w:rPr>
                <w:rFonts w:eastAsia="Times New Roman"/>
                <w:sz w:val="32"/>
                <w:szCs w:val="32"/>
                <w:lang w:eastAsia="en-NZ"/>
              </w:rPr>
            </w:pPr>
          </w:p>
        </w:tc>
        <w:tc>
          <w:tcPr>
            <w:tcW w:w="4347" w:type="dxa"/>
            <w:noWrap/>
            <w:hideMark/>
          </w:tcPr>
          <w:p w14:paraId="566CC7B9" w14:textId="77777777" w:rsidR="00116E19" w:rsidRPr="00E563C9" w:rsidRDefault="00116E19" w:rsidP="00116E19">
            <w:pPr>
              <w:spacing w:after="0"/>
              <w:rPr>
                <w:rFonts w:eastAsia="Times New Roman"/>
                <w:sz w:val="32"/>
                <w:szCs w:val="32"/>
                <w:lang w:eastAsia="en-NZ"/>
              </w:rPr>
            </w:pPr>
            <w:r w:rsidRPr="00E563C9">
              <w:rPr>
                <w:rFonts w:eastAsia="Times New Roman"/>
                <w:sz w:val="32"/>
                <w:szCs w:val="32"/>
                <w:lang w:eastAsia="en-NZ"/>
              </w:rPr>
              <w:t>Imprest Account</w:t>
            </w:r>
          </w:p>
        </w:tc>
        <w:tc>
          <w:tcPr>
            <w:tcW w:w="1648" w:type="dxa"/>
            <w:noWrap/>
          </w:tcPr>
          <w:p w14:paraId="2636D9DA" w14:textId="77777777" w:rsidR="00116E19" w:rsidRPr="00E563C9" w:rsidRDefault="00116E19" w:rsidP="00116E19">
            <w:pPr>
              <w:spacing w:after="0"/>
              <w:jc w:val="right"/>
              <w:rPr>
                <w:rFonts w:eastAsia="Times New Roman"/>
                <w:sz w:val="32"/>
                <w:szCs w:val="32"/>
                <w:lang w:eastAsia="en-NZ"/>
              </w:rPr>
            </w:pPr>
            <w:r>
              <w:rPr>
                <w:rFonts w:eastAsia="Times New Roman"/>
                <w:sz w:val="32"/>
                <w:szCs w:val="32"/>
                <w:lang w:eastAsia="en-NZ"/>
              </w:rPr>
              <w:t>423</w:t>
            </w:r>
          </w:p>
        </w:tc>
        <w:tc>
          <w:tcPr>
            <w:tcW w:w="1957" w:type="dxa"/>
            <w:noWrap/>
          </w:tcPr>
          <w:p w14:paraId="21504B47" w14:textId="77777777" w:rsidR="00116E19" w:rsidRPr="00E563C9" w:rsidRDefault="00116E19" w:rsidP="00116E19">
            <w:pPr>
              <w:spacing w:after="0"/>
              <w:jc w:val="right"/>
              <w:rPr>
                <w:rFonts w:eastAsia="Times New Roman"/>
                <w:sz w:val="32"/>
                <w:szCs w:val="32"/>
                <w:lang w:eastAsia="en-NZ"/>
              </w:rPr>
            </w:pPr>
            <w:r>
              <w:rPr>
                <w:rFonts w:eastAsia="Times New Roman"/>
                <w:sz w:val="32"/>
                <w:szCs w:val="32"/>
                <w:lang w:eastAsia="en-NZ"/>
              </w:rPr>
              <w:t>500</w:t>
            </w:r>
          </w:p>
        </w:tc>
      </w:tr>
      <w:tr w:rsidR="00116E19" w:rsidRPr="00E563C9" w14:paraId="718844B2" w14:textId="77777777" w:rsidTr="00116E19">
        <w:trPr>
          <w:trHeight w:val="299"/>
        </w:trPr>
        <w:tc>
          <w:tcPr>
            <w:tcW w:w="2488" w:type="dxa"/>
            <w:vMerge/>
            <w:hideMark/>
          </w:tcPr>
          <w:p w14:paraId="4DEB667B" w14:textId="77777777" w:rsidR="00116E19" w:rsidRPr="00E563C9" w:rsidRDefault="00116E19" w:rsidP="00116E19">
            <w:pPr>
              <w:spacing w:after="0"/>
              <w:jc w:val="right"/>
              <w:rPr>
                <w:rFonts w:eastAsia="Times New Roman"/>
                <w:sz w:val="32"/>
                <w:szCs w:val="32"/>
                <w:lang w:eastAsia="en-NZ"/>
              </w:rPr>
            </w:pPr>
          </w:p>
        </w:tc>
        <w:tc>
          <w:tcPr>
            <w:tcW w:w="4347" w:type="dxa"/>
            <w:noWrap/>
            <w:hideMark/>
          </w:tcPr>
          <w:p w14:paraId="5AC74DD4" w14:textId="77777777" w:rsidR="00116E19" w:rsidRPr="00E563C9" w:rsidRDefault="00116E19" w:rsidP="00116E19">
            <w:pPr>
              <w:spacing w:after="0"/>
              <w:rPr>
                <w:rFonts w:eastAsia="Times New Roman"/>
                <w:sz w:val="32"/>
                <w:szCs w:val="32"/>
                <w:lang w:eastAsia="en-NZ"/>
              </w:rPr>
            </w:pPr>
            <w:r w:rsidRPr="00E563C9">
              <w:rPr>
                <w:rFonts w:eastAsia="Times New Roman"/>
                <w:sz w:val="32"/>
                <w:szCs w:val="32"/>
                <w:lang w:eastAsia="en-NZ"/>
              </w:rPr>
              <w:t>Petty Cash</w:t>
            </w:r>
          </w:p>
        </w:tc>
        <w:tc>
          <w:tcPr>
            <w:tcW w:w="1648" w:type="dxa"/>
            <w:noWrap/>
          </w:tcPr>
          <w:p w14:paraId="2B01B35B" w14:textId="77777777" w:rsidR="00116E19" w:rsidRPr="00E563C9" w:rsidRDefault="00116E19" w:rsidP="00116E19">
            <w:pPr>
              <w:spacing w:after="0"/>
              <w:jc w:val="right"/>
              <w:rPr>
                <w:rFonts w:eastAsia="Times New Roman"/>
                <w:sz w:val="32"/>
                <w:szCs w:val="32"/>
                <w:lang w:eastAsia="en-NZ"/>
              </w:rPr>
            </w:pPr>
            <w:r>
              <w:rPr>
                <w:rFonts w:eastAsia="Times New Roman"/>
                <w:sz w:val="32"/>
                <w:szCs w:val="32"/>
                <w:lang w:eastAsia="en-NZ"/>
              </w:rPr>
              <w:t>120</w:t>
            </w:r>
          </w:p>
        </w:tc>
        <w:tc>
          <w:tcPr>
            <w:tcW w:w="1957" w:type="dxa"/>
            <w:noWrap/>
          </w:tcPr>
          <w:p w14:paraId="7B4A6EC4" w14:textId="77777777" w:rsidR="00116E19" w:rsidRPr="00E563C9" w:rsidRDefault="00116E19" w:rsidP="00116E19">
            <w:pPr>
              <w:spacing w:after="0"/>
              <w:jc w:val="right"/>
              <w:rPr>
                <w:rFonts w:eastAsia="Times New Roman"/>
                <w:sz w:val="32"/>
                <w:szCs w:val="32"/>
                <w:lang w:eastAsia="en-NZ"/>
              </w:rPr>
            </w:pPr>
            <w:r>
              <w:rPr>
                <w:rFonts w:eastAsia="Times New Roman"/>
                <w:sz w:val="32"/>
                <w:szCs w:val="32"/>
                <w:lang w:eastAsia="en-NZ"/>
              </w:rPr>
              <w:t>120</w:t>
            </w:r>
          </w:p>
        </w:tc>
      </w:tr>
      <w:tr w:rsidR="00116E19" w:rsidRPr="00E563C9" w14:paraId="7E336E6D" w14:textId="77777777" w:rsidTr="00116E19">
        <w:trPr>
          <w:trHeight w:val="299"/>
        </w:trPr>
        <w:tc>
          <w:tcPr>
            <w:tcW w:w="2488" w:type="dxa"/>
            <w:vMerge/>
            <w:noWrap/>
            <w:hideMark/>
          </w:tcPr>
          <w:p w14:paraId="13C0454C" w14:textId="77777777" w:rsidR="00116E19" w:rsidRPr="00E563C9" w:rsidRDefault="00116E19" w:rsidP="00116E19">
            <w:pPr>
              <w:spacing w:after="0"/>
              <w:jc w:val="right"/>
              <w:rPr>
                <w:rFonts w:eastAsia="Times New Roman"/>
                <w:sz w:val="32"/>
                <w:szCs w:val="32"/>
                <w:lang w:eastAsia="en-NZ"/>
              </w:rPr>
            </w:pPr>
          </w:p>
        </w:tc>
        <w:tc>
          <w:tcPr>
            <w:tcW w:w="4347" w:type="dxa"/>
            <w:noWrap/>
            <w:hideMark/>
          </w:tcPr>
          <w:p w14:paraId="522F25FD" w14:textId="77777777" w:rsidR="00116E19" w:rsidRPr="00E563C9" w:rsidRDefault="00116E19" w:rsidP="00116E19">
            <w:pPr>
              <w:spacing w:after="0"/>
              <w:rPr>
                <w:rFonts w:eastAsia="Times New Roman"/>
                <w:b/>
                <w:bCs/>
                <w:sz w:val="32"/>
                <w:szCs w:val="32"/>
                <w:lang w:eastAsia="en-NZ"/>
              </w:rPr>
            </w:pPr>
            <w:r w:rsidRPr="00E563C9">
              <w:rPr>
                <w:rFonts w:eastAsia="Times New Roman"/>
                <w:b/>
                <w:bCs/>
                <w:sz w:val="32"/>
                <w:szCs w:val="32"/>
                <w:lang w:eastAsia="en-NZ"/>
              </w:rPr>
              <w:t>Total</w:t>
            </w:r>
          </w:p>
        </w:tc>
        <w:tc>
          <w:tcPr>
            <w:tcW w:w="1648" w:type="dxa"/>
            <w:noWrap/>
          </w:tcPr>
          <w:p w14:paraId="75D12948" w14:textId="77777777" w:rsidR="00116E19" w:rsidRPr="002D7E66" w:rsidRDefault="00116E19" w:rsidP="00116E19">
            <w:pPr>
              <w:spacing w:after="0"/>
              <w:jc w:val="right"/>
              <w:rPr>
                <w:rFonts w:eastAsia="Times New Roman"/>
                <w:b/>
                <w:sz w:val="32"/>
                <w:szCs w:val="32"/>
                <w:lang w:eastAsia="en-NZ"/>
              </w:rPr>
            </w:pPr>
            <w:r>
              <w:rPr>
                <w:rFonts w:eastAsia="Times New Roman"/>
                <w:b/>
                <w:sz w:val="32"/>
                <w:szCs w:val="32"/>
                <w:lang w:eastAsia="en-NZ"/>
              </w:rPr>
              <w:t>667,589</w:t>
            </w:r>
          </w:p>
        </w:tc>
        <w:tc>
          <w:tcPr>
            <w:tcW w:w="1957" w:type="dxa"/>
            <w:noWrap/>
          </w:tcPr>
          <w:p w14:paraId="7429AF35" w14:textId="77777777" w:rsidR="00116E19" w:rsidRPr="002D7E66" w:rsidRDefault="00116E19" w:rsidP="00116E19">
            <w:pPr>
              <w:spacing w:after="0"/>
              <w:jc w:val="right"/>
              <w:rPr>
                <w:rFonts w:eastAsia="Times New Roman"/>
                <w:b/>
                <w:sz w:val="32"/>
                <w:szCs w:val="32"/>
                <w:lang w:eastAsia="en-NZ"/>
              </w:rPr>
            </w:pPr>
            <w:r>
              <w:rPr>
                <w:rFonts w:eastAsia="Times New Roman"/>
                <w:b/>
                <w:sz w:val="32"/>
                <w:szCs w:val="32"/>
                <w:lang w:eastAsia="en-NZ"/>
              </w:rPr>
              <w:t>648,896</w:t>
            </w:r>
          </w:p>
        </w:tc>
      </w:tr>
    </w:tbl>
    <w:p w14:paraId="16203446" w14:textId="77777777" w:rsidR="00116E19" w:rsidRPr="00E563C9" w:rsidRDefault="00116E19" w:rsidP="00116E19">
      <w:pPr>
        <w:rPr>
          <w:szCs w:val="32"/>
        </w:rPr>
      </w:pPr>
    </w:p>
    <w:tbl>
      <w:tblPr>
        <w:tblW w:w="10440" w:type="dxa"/>
        <w:tblLook w:val="04A0" w:firstRow="1" w:lastRow="0" w:firstColumn="1" w:lastColumn="0" w:noHBand="0" w:noVBand="1"/>
      </w:tblPr>
      <w:tblGrid>
        <w:gridCol w:w="2488"/>
        <w:gridCol w:w="4347"/>
        <w:gridCol w:w="1648"/>
        <w:gridCol w:w="1957"/>
      </w:tblGrid>
      <w:tr w:rsidR="00116E19" w:rsidRPr="00E563C9" w14:paraId="5C7574AF" w14:textId="77777777" w:rsidTr="00116E19">
        <w:trPr>
          <w:trHeight w:val="299"/>
        </w:trPr>
        <w:tc>
          <w:tcPr>
            <w:tcW w:w="2488" w:type="dxa"/>
            <w:noWrap/>
            <w:hideMark/>
          </w:tcPr>
          <w:p w14:paraId="6C8231D3" w14:textId="77777777" w:rsidR="00116E19" w:rsidRPr="00E563C9" w:rsidRDefault="00116E19" w:rsidP="00116E19">
            <w:pPr>
              <w:spacing w:after="0"/>
              <w:rPr>
                <w:rFonts w:eastAsia="Times New Roman"/>
                <w:b/>
                <w:bCs/>
                <w:sz w:val="32"/>
                <w:szCs w:val="32"/>
                <w:lang w:eastAsia="en-NZ"/>
              </w:rPr>
            </w:pPr>
            <w:r w:rsidRPr="00E563C9">
              <w:rPr>
                <w:rFonts w:eastAsia="Times New Roman"/>
                <w:b/>
                <w:bCs/>
                <w:sz w:val="32"/>
                <w:szCs w:val="32"/>
                <w:lang w:eastAsia="en-NZ"/>
              </w:rPr>
              <w:t>Asset Item</w:t>
            </w:r>
          </w:p>
        </w:tc>
        <w:tc>
          <w:tcPr>
            <w:tcW w:w="4347" w:type="dxa"/>
            <w:noWrap/>
            <w:hideMark/>
          </w:tcPr>
          <w:p w14:paraId="59BE6808" w14:textId="77777777" w:rsidR="00116E19" w:rsidRPr="00E563C9" w:rsidRDefault="00116E19" w:rsidP="00116E19">
            <w:pPr>
              <w:spacing w:after="0"/>
              <w:rPr>
                <w:rFonts w:eastAsia="Times New Roman"/>
                <w:b/>
                <w:bCs/>
                <w:sz w:val="32"/>
                <w:szCs w:val="32"/>
                <w:lang w:eastAsia="en-NZ"/>
              </w:rPr>
            </w:pPr>
            <w:r w:rsidRPr="00E563C9">
              <w:rPr>
                <w:rFonts w:eastAsia="Times New Roman"/>
                <w:b/>
                <w:bCs/>
                <w:sz w:val="32"/>
                <w:szCs w:val="32"/>
                <w:lang w:eastAsia="en-NZ"/>
              </w:rPr>
              <w:t>Analysis</w:t>
            </w:r>
          </w:p>
        </w:tc>
        <w:tc>
          <w:tcPr>
            <w:tcW w:w="1648" w:type="dxa"/>
            <w:noWrap/>
            <w:hideMark/>
          </w:tcPr>
          <w:p w14:paraId="78A9E8D3" w14:textId="77777777" w:rsidR="00116E19" w:rsidRPr="00E563C9" w:rsidRDefault="00116E19" w:rsidP="00116E19">
            <w:pPr>
              <w:spacing w:after="0"/>
              <w:ind w:left="720"/>
              <w:jc w:val="right"/>
              <w:rPr>
                <w:rFonts w:eastAsia="Times New Roman"/>
                <w:b/>
                <w:bCs/>
                <w:sz w:val="32"/>
                <w:szCs w:val="32"/>
                <w:lang w:eastAsia="en-NZ"/>
              </w:rPr>
            </w:pPr>
            <w:r w:rsidRPr="00E563C9">
              <w:rPr>
                <w:rFonts w:eastAsia="Times New Roman"/>
                <w:b/>
                <w:bCs/>
                <w:sz w:val="32"/>
                <w:szCs w:val="32"/>
                <w:lang w:eastAsia="en-NZ"/>
              </w:rPr>
              <w:t>$</w:t>
            </w:r>
          </w:p>
        </w:tc>
        <w:tc>
          <w:tcPr>
            <w:tcW w:w="1957" w:type="dxa"/>
            <w:noWrap/>
            <w:hideMark/>
          </w:tcPr>
          <w:p w14:paraId="2955D267" w14:textId="77777777" w:rsidR="00116E19" w:rsidRPr="00E563C9" w:rsidRDefault="00116E19" w:rsidP="00116E19">
            <w:pPr>
              <w:spacing w:after="0"/>
              <w:jc w:val="right"/>
              <w:rPr>
                <w:rFonts w:eastAsia="Times New Roman"/>
                <w:b/>
                <w:bCs/>
                <w:sz w:val="32"/>
                <w:szCs w:val="32"/>
                <w:lang w:eastAsia="en-NZ"/>
              </w:rPr>
            </w:pPr>
            <w:r w:rsidRPr="00E563C9">
              <w:rPr>
                <w:rFonts w:eastAsia="Times New Roman"/>
                <w:b/>
                <w:bCs/>
                <w:sz w:val="32"/>
                <w:szCs w:val="32"/>
                <w:lang w:eastAsia="en-NZ"/>
              </w:rPr>
              <w:t>$</w:t>
            </w:r>
          </w:p>
        </w:tc>
      </w:tr>
      <w:tr w:rsidR="00116E19" w:rsidRPr="00E563C9" w14:paraId="443B1F47" w14:textId="77777777" w:rsidTr="00116E19">
        <w:trPr>
          <w:trHeight w:val="299"/>
        </w:trPr>
        <w:tc>
          <w:tcPr>
            <w:tcW w:w="2488" w:type="dxa"/>
            <w:vMerge w:val="restart"/>
            <w:hideMark/>
          </w:tcPr>
          <w:p w14:paraId="210A516A" w14:textId="77777777" w:rsidR="00116E19" w:rsidRPr="00E563C9" w:rsidRDefault="00116E19" w:rsidP="00116E19">
            <w:pPr>
              <w:spacing w:after="0"/>
              <w:rPr>
                <w:rFonts w:eastAsia="Times New Roman"/>
                <w:sz w:val="32"/>
                <w:szCs w:val="32"/>
                <w:lang w:eastAsia="en-NZ"/>
              </w:rPr>
            </w:pPr>
            <w:r w:rsidRPr="00E563C9">
              <w:rPr>
                <w:rFonts w:eastAsia="Times New Roman"/>
                <w:sz w:val="32"/>
                <w:szCs w:val="32"/>
                <w:lang w:eastAsia="en-NZ"/>
              </w:rPr>
              <w:t>Debtors and prepayments</w:t>
            </w:r>
          </w:p>
        </w:tc>
        <w:tc>
          <w:tcPr>
            <w:tcW w:w="4347" w:type="dxa"/>
            <w:noWrap/>
            <w:hideMark/>
          </w:tcPr>
          <w:p w14:paraId="23E2224E" w14:textId="77777777" w:rsidR="00116E19" w:rsidRPr="00E563C9" w:rsidRDefault="00116E19" w:rsidP="00116E19">
            <w:pPr>
              <w:spacing w:after="0"/>
              <w:rPr>
                <w:rFonts w:eastAsia="Times New Roman"/>
                <w:sz w:val="32"/>
                <w:szCs w:val="32"/>
                <w:lang w:eastAsia="en-NZ"/>
              </w:rPr>
            </w:pPr>
            <w:r w:rsidRPr="00E563C9">
              <w:rPr>
                <w:rFonts w:eastAsia="Times New Roman"/>
                <w:sz w:val="32"/>
                <w:szCs w:val="32"/>
                <w:lang w:eastAsia="en-NZ"/>
              </w:rPr>
              <w:t>Accounts receivable</w:t>
            </w:r>
          </w:p>
        </w:tc>
        <w:tc>
          <w:tcPr>
            <w:tcW w:w="1648" w:type="dxa"/>
            <w:noWrap/>
          </w:tcPr>
          <w:p w14:paraId="354AD929" w14:textId="77777777" w:rsidR="00116E19" w:rsidRPr="00E563C9" w:rsidRDefault="00116E19" w:rsidP="00116E19">
            <w:pPr>
              <w:spacing w:after="0"/>
              <w:jc w:val="right"/>
              <w:rPr>
                <w:rFonts w:eastAsia="Times New Roman"/>
                <w:sz w:val="32"/>
                <w:szCs w:val="32"/>
                <w:lang w:eastAsia="en-NZ"/>
              </w:rPr>
            </w:pPr>
            <w:r>
              <w:rPr>
                <w:rFonts w:eastAsia="Times New Roman"/>
                <w:sz w:val="32"/>
                <w:szCs w:val="32"/>
                <w:lang w:eastAsia="en-NZ"/>
              </w:rPr>
              <w:t>1,379</w:t>
            </w:r>
          </w:p>
        </w:tc>
        <w:tc>
          <w:tcPr>
            <w:tcW w:w="1957" w:type="dxa"/>
            <w:noWrap/>
          </w:tcPr>
          <w:p w14:paraId="1379D709" w14:textId="77777777" w:rsidR="00116E19" w:rsidRPr="00E563C9" w:rsidRDefault="00116E19" w:rsidP="00116E19">
            <w:pPr>
              <w:spacing w:after="0"/>
              <w:jc w:val="right"/>
              <w:rPr>
                <w:rFonts w:eastAsia="Times New Roman"/>
                <w:sz w:val="32"/>
                <w:szCs w:val="32"/>
                <w:lang w:eastAsia="en-NZ"/>
              </w:rPr>
            </w:pPr>
            <w:r>
              <w:rPr>
                <w:rFonts w:eastAsia="Times New Roman"/>
                <w:sz w:val="32"/>
                <w:szCs w:val="32"/>
                <w:lang w:eastAsia="en-NZ"/>
              </w:rPr>
              <w:t>49,986</w:t>
            </w:r>
          </w:p>
        </w:tc>
      </w:tr>
      <w:tr w:rsidR="00116E19" w:rsidRPr="00E563C9" w14:paraId="06FE7C68" w14:textId="77777777" w:rsidTr="00116E19">
        <w:trPr>
          <w:trHeight w:val="299"/>
        </w:trPr>
        <w:tc>
          <w:tcPr>
            <w:tcW w:w="2488" w:type="dxa"/>
            <w:vMerge/>
            <w:hideMark/>
          </w:tcPr>
          <w:p w14:paraId="2B2BCAAD" w14:textId="77777777" w:rsidR="00116E19" w:rsidRPr="00E563C9" w:rsidRDefault="00116E19" w:rsidP="00116E19">
            <w:pPr>
              <w:spacing w:after="0"/>
              <w:rPr>
                <w:rFonts w:eastAsia="Times New Roman"/>
                <w:sz w:val="32"/>
                <w:szCs w:val="32"/>
                <w:lang w:eastAsia="en-NZ"/>
              </w:rPr>
            </w:pPr>
          </w:p>
        </w:tc>
        <w:tc>
          <w:tcPr>
            <w:tcW w:w="4347" w:type="dxa"/>
            <w:noWrap/>
            <w:hideMark/>
          </w:tcPr>
          <w:p w14:paraId="4A0B0732" w14:textId="77777777" w:rsidR="00116E19" w:rsidRPr="00E563C9" w:rsidRDefault="00116E19" w:rsidP="00116E19">
            <w:pPr>
              <w:spacing w:after="0"/>
              <w:rPr>
                <w:rFonts w:eastAsia="Times New Roman"/>
                <w:sz w:val="32"/>
                <w:szCs w:val="32"/>
                <w:lang w:eastAsia="en-NZ"/>
              </w:rPr>
            </w:pPr>
            <w:r w:rsidRPr="00E563C9">
              <w:rPr>
                <w:rFonts w:eastAsia="Times New Roman"/>
                <w:sz w:val="32"/>
                <w:szCs w:val="32"/>
                <w:lang w:eastAsia="en-NZ"/>
              </w:rPr>
              <w:t>Prepayments</w:t>
            </w:r>
          </w:p>
        </w:tc>
        <w:tc>
          <w:tcPr>
            <w:tcW w:w="1648" w:type="dxa"/>
            <w:noWrap/>
          </w:tcPr>
          <w:p w14:paraId="241FD36C" w14:textId="77777777" w:rsidR="00116E19" w:rsidRPr="00E563C9" w:rsidRDefault="00116E19" w:rsidP="00116E19">
            <w:pPr>
              <w:spacing w:after="0"/>
              <w:jc w:val="right"/>
              <w:rPr>
                <w:rFonts w:eastAsia="Times New Roman"/>
                <w:sz w:val="32"/>
                <w:szCs w:val="32"/>
                <w:lang w:eastAsia="en-NZ"/>
              </w:rPr>
            </w:pPr>
            <w:r>
              <w:rPr>
                <w:rFonts w:eastAsia="Times New Roman"/>
                <w:sz w:val="32"/>
                <w:szCs w:val="32"/>
                <w:lang w:eastAsia="en-NZ"/>
              </w:rPr>
              <w:t>6,203</w:t>
            </w:r>
          </w:p>
        </w:tc>
        <w:tc>
          <w:tcPr>
            <w:tcW w:w="1957" w:type="dxa"/>
            <w:noWrap/>
          </w:tcPr>
          <w:p w14:paraId="73FE89EF" w14:textId="77777777" w:rsidR="00116E19" w:rsidRPr="00E563C9" w:rsidRDefault="00116E19" w:rsidP="00116E19">
            <w:pPr>
              <w:spacing w:after="0"/>
              <w:jc w:val="right"/>
              <w:rPr>
                <w:rFonts w:eastAsia="Times New Roman"/>
                <w:sz w:val="32"/>
                <w:szCs w:val="32"/>
                <w:lang w:eastAsia="en-NZ"/>
              </w:rPr>
            </w:pPr>
            <w:r>
              <w:rPr>
                <w:rFonts w:eastAsia="Times New Roman"/>
                <w:sz w:val="32"/>
                <w:szCs w:val="32"/>
                <w:lang w:eastAsia="en-NZ"/>
              </w:rPr>
              <w:t>5,640</w:t>
            </w:r>
          </w:p>
        </w:tc>
      </w:tr>
      <w:tr w:rsidR="00116E19" w:rsidRPr="00E563C9" w14:paraId="5AFF72DA" w14:textId="77777777" w:rsidTr="00116E19">
        <w:trPr>
          <w:trHeight w:val="299"/>
        </w:trPr>
        <w:tc>
          <w:tcPr>
            <w:tcW w:w="2488" w:type="dxa"/>
            <w:noWrap/>
            <w:hideMark/>
          </w:tcPr>
          <w:p w14:paraId="6BF74884" w14:textId="77777777" w:rsidR="00116E19" w:rsidRPr="00E563C9" w:rsidRDefault="00116E19" w:rsidP="00116E19">
            <w:pPr>
              <w:spacing w:after="0"/>
              <w:rPr>
                <w:rFonts w:eastAsia="Times New Roman"/>
                <w:sz w:val="32"/>
                <w:szCs w:val="32"/>
                <w:lang w:eastAsia="en-NZ"/>
              </w:rPr>
            </w:pPr>
          </w:p>
        </w:tc>
        <w:tc>
          <w:tcPr>
            <w:tcW w:w="4347" w:type="dxa"/>
            <w:noWrap/>
            <w:hideMark/>
          </w:tcPr>
          <w:p w14:paraId="08A5ECA3" w14:textId="77777777" w:rsidR="00116E19" w:rsidRPr="00E563C9" w:rsidRDefault="00116E19" w:rsidP="00116E19">
            <w:pPr>
              <w:spacing w:after="0"/>
              <w:rPr>
                <w:rFonts w:eastAsia="Times New Roman"/>
                <w:b/>
                <w:bCs/>
                <w:sz w:val="32"/>
                <w:szCs w:val="32"/>
                <w:lang w:eastAsia="en-NZ"/>
              </w:rPr>
            </w:pPr>
            <w:r w:rsidRPr="00E563C9">
              <w:rPr>
                <w:rFonts w:eastAsia="Times New Roman"/>
                <w:b/>
                <w:bCs/>
                <w:sz w:val="32"/>
                <w:szCs w:val="32"/>
                <w:lang w:eastAsia="en-NZ"/>
              </w:rPr>
              <w:t>Total</w:t>
            </w:r>
          </w:p>
        </w:tc>
        <w:tc>
          <w:tcPr>
            <w:tcW w:w="1648" w:type="dxa"/>
            <w:noWrap/>
          </w:tcPr>
          <w:p w14:paraId="6073E648" w14:textId="77777777" w:rsidR="00116E19" w:rsidRPr="002D7E66" w:rsidRDefault="00116E19" w:rsidP="00116E19">
            <w:pPr>
              <w:spacing w:after="0"/>
              <w:jc w:val="right"/>
              <w:rPr>
                <w:rFonts w:eastAsia="Times New Roman"/>
                <w:b/>
                <w:sz w:val="32"/>
                <w:szCs w:val="32"/>
                <w:lang w:eastAsia="en-NZ"/>
              </w:rPr>
            </w:pPr>
            <w:r>
              <w:rPr>
                <w:rFonts w:eastAsia="Times New Roman"/>
                <w:b/>
                <w:sz w:val="32"/>
                <w:szCs w:val="32"/>
                <w:lang w:eastAsia="en-NZ"/>
              </w:rPr>
              <w:t>7,582</w:t>
            </w:r>
          </w:p>
        </w:tc>
        <w:tc>
          <w:tcPr>
            <w:tcW w:w="1957" w:type="dxa"/>
            <w:noWrap/>
          </w:tcPr>
          <w:p w14:paraId="5956336B" w14:textId="77777777" w:rsidR="00116E19" w:rsidRPr="002D7E66" w:rsidRDefault="00116E19" w:rsidP="00116E19">
            <w:pPr>
              <w:spacing w:after="0"/>
              <w:jc w:val="right"/>
              <w:rPr>
                <w:rFonts w:eastAsia="Times New Roman"/>
                <w:b/>
                <w:sz w:val="32"/>
                <w:szCs w:val="32"/>
                <w:lang w:eastAsia="en-NZ"/>
              </w:rPr>
            </w:pPr>
            <w:r>
              <w:rPr>
                <w:rFonts w:eastAsia="Times New Roman"/>
                <w:b/>
                <w:sz w:val="32"/>
                <w:szCs w:val="32"/>
                <w:lang w:eastAsia="en-NZ"/>
              </w:rPr>
              <w:t>55,626</w:t>
            </w:r>
          </w:p>
        </w:tc>
      </w:tr>
    </w:tbl>
    <w:p w14:paraId="14E5ED04" w14:textId="77777777" w:rsidR="00116E19" w:rsidRPr="00F847B9" w:rsidRDefault="00116E19" w:rsidP="00116E19">
      <w:pPr>
        <w:rPr>
          <w:sz w:val="18"/>
          <w:szCs w:val="32"/>
        </w:rPr>
      </w:pPr>
    </w:p>
    <w:tbl>
      <w:tblPr>
        <w:tblW w:w="10435" w:type="dxa"/>
        <w:tblLook w:val="04A0" w:firstRow="1" w:lastRow="0" w:firstColumn="1" w:lastColumn="0" w:noHBand="0" w:noVBand="1"/>
      </w:tblPr>
      <w:tblGrid>
        <w:gridCol w:w="2515"/>
        <w:gridCol w:w="4320"/>
        <w:gridCol w:w="1710"/>
        <w:gridCol w:w="1890"/>
      </w:tblGrid>
      <w:tr w:rsidR="00116E19" w:rsidRPr="00E563C9" w14:paraId="3019CDDD" w14:textId="77777777" w:rsidTr="00116E19">
        <w:trPr>
          <w:trHeight w:val="299"/>
        </w:trPr>
        <w:tc>
          <w:tcPr>
            <w:tcW w:w="2515" w:type="dxa"/>
            <w:noWrap/>
            <w:hideMark/>
          </w:tcPr>
          <w:p w14:paraId="53C2616F" w14:textId="77777777" w:rsidR="00116E19" w:rsidRPr="00E563C9" w:rsidRDefault="00116E19" w:rsidP="00116E19">
            <w:pPr>
              <w:spacing w:after="0"/>
              <w:rPr>
                <w:rFonts w:eastAsia="Times New Roman"/>
                <w:b/>
                <w:bCs/>
                <w:sz w:val="32"/>
                <w:szCs w:val="32"/>
                <w:lang w:eastAsia="en-NZ"/>
              </w:rPr>
            </w:pPr>
            <w:r w:rsidRPr="00E563C9">
              <w:rPr>
                <w:rFonts w:eastAsia="Times New Roman"/>
                <w:b/>
                <w:bCs/>
                <w:sz w:val="32"/>
                <w:szCs w:val="32"/>
                <w:lang w:eastAsia="en-NZ"/>
              </w:rPr>
              <w:t>Asset Item</w:t>
            </w:r>
          </w:p>
        </w:tc>
        <w:tc>
          <w:tcPr>
            <w:tcW w:w="4320" w:type="dxa"/>
            <w:noWrap/>
            <w:hideMark/>
          </w:tcPr>
          <w:p w14:paraId="6320B4E4" w14:textId="77777777" w:rsidR="00116E19" w:rsidRPr="00E563C9" w:rsidRDefault="00116E19" w:rsidP="00116E19">
            <w:pPr>
              <w:spacing w:after="0"/>
              <w:rPr>
                <w:rFonts w:eastAsia="Times New Roman"/>
                <w:b/>
                <w:bCs/>
                <w:sz w:val="32"/>
                <w:szCs w:val="32"/>
                <w:lang w:eastAsia="en-NZ"/>
              </w:rPr>
            </w:pPr>
            <w:r w:rsidRPr="00E563C9">
              <w:rPr>
                <w:rFonts w:eastAsia="Times New Roman"/>
                <w:b/>
                <w:bCs/>
                <w:sz w:val="32"/>
                <w:szCs w:val="32"/>
                <w:lang w:eastAsia="en-NZ"/>
              </w:rPr>
              <w:t>Analysis</w:t>
            </w:r>
          </w:p>
        </w:tc>
        <w:tc>
          <w:tcPr>
            <w:tcW w:w="1710" w:type="dxa"/>
            <w:noWrap/>
            <w:hideMark/>
          </w:tcPr>
          <w:p w14:paraId="78C8794C" w14:textId="77777777" w:rsidR="00116E19" w:rsidRPr="00E563C9" w:rsidRDefault="00116E19" w:rsidP="00116E19">
            <w:pPr>
              <w:spacing w:after="0"/>
              <w:jc w:val="right"/>
              <w:rPr>
                <w:rFonts w:eastAsia="Times New Roman"/>
                <w:b/>
                <w:bCs/>
                <w:sz w:val="32"/>
                <w:szCs w:val="32"/>
                <w:lang w:eastAsia="en-NZ"/>
              </w:rPr>
            </w:pPr>
            <w:r w:rsidRPr="00E563C9">
              <w:rPr>
                <w:rFonts w:eastAsia="Times New Roman"/>
                <w:b/>
                <w:bCs/>
                <w:sz w:val="32"/>
                <w:szCs w:val="32"/>
                <w:lang w:eastAsia="en-NZ"/>
              </w:rPr>
              <w:t>$</w:t>
            </w:r>
          </w:p>
        </w:tc>
        <w:tc>
          <w:tcPr>
            <w:tcW w:w="1890" w:type="dxa"/>
            <w:noWrap/>
            <w:hideMark/>
          </w:tcPr>
          <w:p w14:paraId="3DE25D15" w14:textId="77777777" w:rsidR="00116E19" w:rsidRPr="00E563C9" w:rsidRDefault="00116E19" w:rsidP="00116E19">
            <w:pPr>
              <w:spacing w:after="0"/>
              <w:jc w:val="right"/>
              <w:rPr>
                <w:rFonts w:eastAsia="Times New Roman"/>
                <w:b/>
                <w:bCs/>
                <w:sz w:val="32"/>
                <w:szCs w:val="32"/>
                <w:lang w:eastAsia="en-NZ"/>
              </w:rPr>
            </w:pPr>
            <w:r w:rsidRPr="00E563C9">
              <w:rPr>
                <w:rFonts w:eastAsia="Times New Roman"/>
                <w:b/>
                <w:bCs/>
                <w:sz w:val="32"/>
                <w:szCs w:val="32"/>
                <w:lang w:eastAsia="en-NZ"/>
              </w:rPr>
              <w:t>$</w:t>
            </w:r>
          </w:p>
        </w:tc>
      </w:tr>
      <w:tr w:rsidR="00116E19" w:rsidRPr="006B004D" w14:paraId="6AC57D5C" w14:textId="77777777" w:rsidTr="00116E19">
        <w:trPr>
          <w:trHeight w:val="299"/>
        </w:trPr>
        <w:tc>
          <w:tcPr>
            <w:tcW w:w="2515" w:type="dxa"/>
            <w:vMerge w:val="restart"/>
            <w:hideMark/>
          </w:tcPr>
          <w:p w14:paraId="68FB6BF4" w14:textId="77777777" w:rsidR="00116E19" w:rsidRPr="006B004D" w:rsidRDefault="00116E19" w:rsidP="00116E19">
            <w:pPr>
              <w:spacing w:after="0"/>
              <w:rPr>
                <w:rFonts w:eastAsia="Times New Roman"/>
                <w:sz w:val="32"/>
                <w:szCs w:val="32"/>
                <w:lang w:eastAsia="en-NZ"/>
              </w:rPr>
            </w:pPr>
            <w:r w:rsidRPr="006B004D">
              <w:rPr>
                <w:rFonts w:eastAsia="Times New Roman"/>
                <w:sz w:val="32"/>
                <w:szCs w:val="32"/>
                <w:lang w:eastAsia="en-NZ"/>
              </w:rPr>
              <w:t>Financial assets at fair value through surplus or deficit</w:t>
            </w:r>
          </w:p>
        </w:tc>
        <w:tc>
          <w:tcPr>
            <w:tcW w:w="4320" w:type="dxa"/>
            <w:noWrap/>
            <w:hideMark/>
          </w:tcPr>
          <w:p w14:paraId="10695339" w14:textId="77777777" w:rsidR="00116E19" w:rsidRPr="006B004D" w:rsidRDefault="00116E19" w:rsidP="00116E19">
            <w:pPr>
              <w:spacing w:after="0"/>
              <w:rPr>
                <w:rFonts w:eastAsia="Times New Roman"/>
                <w:sz w:val="32"/>
                <w:szCs w:val="32"/>
                <w:lang w:eastAsia="en-NZ"/>
              </w:rPr>
            </w:pPr>
            <w:r w:rsidRPr="006B004D">
              <w:rPr>
                <w:rFonts w:eastAsia="Times New Roman"/>
                <w:sz w:val="32"/>
                <w:szCs w:val="32"/>
                <w:lang w:eastAsia="en-NZ"/>
              </w:rPr>
              <w:t>ANZ Managed investment Portfolio</w:t>
            </w:r>
          </w:p>
        </w:tc>
        <w:tc>
          <w:tcPr>
            <w:tcW w:w="1710" w:type="dxa"/>
            <w:noWrap/>
          </w:tcPr>
          <w:p w14:paraId="33AA748B" w14:textId="77777777" w:rsidR="00116E19" w:rsidRPr="006B004D" w:rsidRDefault="00116E19" w:rsidP="00116E19">
            <w:pPr>
              <w:spacing w:after="0"/>
              <w:jc w:val="right"/>
              <w:rPr>
                <w:rFonts w:eastAsia="Times New Roman"/>
                <w:sz w:val="32"/>
                <w:szCs w:val="32"/>
                <w:lang w:eastAsia="en-NZ"/>
              </w:rPr>
            </w:pPr>
            <w:r w:rsidRPr="006B004D">
              <w:rPr>
                <w:rFonts w:eastAsia="Times New Roman"/>
                <w:sz w:val="32"/>
                <w:szCs w:val="32"/>
                <w:lang w:eastAsia="en-NZ"/>
              </w:rPr>
              <w:t>1,029,165</w:t>
            </w:r>
          </w:p>
        </w:tc>
        <w:tc>
          <w:tcPr>
            <w:tcW w:w="1890" w:type="dxa"/>
            <w:noWrap/>
          </w:tcPr>
          <w:p w14:paraId="2D45D33C" w14:textId="77777777" w:rsidR="00116E19" w:rsidRPr="006B004D" w:rsidRDefault="00116E19" w:rsidP="00116E19">
            <w:pPr>
              <w:spacing w:after="0"/>
              <w:jc w:val="right"/>
              <w:rPr>
                <w:rFonts w:eastAsia="Times New Roman"/>
                <w:sz w:val="32"/>
                <w:szCs w:val="32"/>
                <w:lang w:eastAsia="en-NZ"/>
              </w:rPr>
            </w:pPr>
            <w:r w:rsidRPr="006B004D">
              <w:rPr>
                <w:rFonts w:eastAsia="Times New Roman"/>
                <w:sz w:val="32"/>
                <w:szCs w:val="32"/>
                <w:lang w:eastAsia="en-NZ"/>
              </w:rPr>
              <w:t>995,899</w:t>
            </w:r>
          </w:p>
        </w:tc>
      </w:tr>
      <w:tr w:rsidR="00116E19" w:rsidRPr="006B004D" w14:paraId="697DC4B3" w14:textId="77777777" w:rsidTr="00116E19">
        <w:trPr>
          <w:trHeight w:val="299"/>
        </w:trPr>
        <w:tc>
          <w:tcPr>
            <w:tcW w:w="2515" w:type="dxa"/>
            <w:vMerge/>
            <w:noWrap/>
            <w:hideMark/>
          </w:tcPr>
          <w:p w14:paraId="35672716" w14:textId="77777777" w:rsidR="00116E19" w:rsidRPr="006B004D" w:rsidRDefault="00116E19" w:rsidP="00116E19">
            <w:pPr>
              <w:spacing w:after="0"/>
              <w:jc w:val="right"/>
              <w:rPr>
                <w:rFonts w:eastAsia="Times New Roman"/>
                <w:sz w:val="32"/>
                <w:szCs w:val="32"/>
                <w:lang w:eastAsia="en-NZ"/>
              </w:rPr>
            </w:pPr>
          </w:p>
        </w:tc>
        <w:tc>
          <w:tcPr>
            <w:tcW w:w="4320" w:type="dxa"/>
            <w:noWrap/>
            <w:hideMark/>
          </w:tcPr>
          <w:p w14:paraId="515349CA" w14:textId="77777777" w:rsidR="00116E19" w:rsidRPr="006B004D" w:rsidRDefault="00116E19" w:rsidP="00116E19">
            <w:pPr>
              <w:spacing w:after="0"/>
              <w:rPr>
                <w:rFonts w:eastAsia="Times New Roman"/>
                <w:b/>
                <w:bCs/>
                <w:sz w:val="32"/>
                <w:szCs w:val="32"/>
                <w:lang w:eastAsia="en-NZ"/>
              </w:rPr>
            </w:pPr>
            <w:r w:rsidRPr="006B004D">
              <w:rPr>
                <w:rFonts w:eastAsia="Times New Roman"/>
                <w:b/>
                <w:bCs/>
                <w:sz w:val="32"/>
                <w:szCs w:val="32"/>
                <w:lang w:eastAsia="en-NZ"/>
              </w:rPr>
              <w:t>Total</w:t>
            </w:r>
          </w:p>
        </w:tc>
        <w:tc>
          <w:tcPr>
            <w:tcW w:w="1710" w:type="dxa"/>
            <w:noWrap/>
          </w:tcPr>
          <w:p w14:paraId="03429936" w14:textId="77777777" w:rsidR="00116E19" w:rsidRPr="006B004D" w:rsidRDefault="00116E19" w:rsidP="00116E19">
            <w:pPr>
              <w:spacing w:after="0"/>
              <w:jc w:val="right"/>
              <w:rPr>
                <w:rFonts w:eastAsia="Times New Roman"/>
                <w:b/>
                <w:sz w:val="32"/>
                <w:szCs w:val="32"/>
                <w:lang w:eastAsia="en-NZ"/>
              </w:rPr>
            </w:pPr>
            <w:r w:rsidRPr="006B004D">
              <w:rPr>
                <w:rFonts w:eastAsia="Times New Roman"/>
                <w:b/>
                <w:sz w:val="32"/>
                <w:szCs w:val="32"/>
                <w:lang w:eastAsia="en-NZ"/>
              </w:rPr>
              <w:t>1,029,165</w:t>
            </w:r>
          </w:p>
        </w:tc>
        <w:tc>
          <w:tcPr>
            <w:tcW w:w="1890" w:type="dxa"/>
            <w:noWrap/>
          </w:tcPr>
          <w:p w14:paraId="2CFC6364" w14:textId="77777777" w:rsidR="00116E19" w:rsidRPr="006B004D" w:rsidRDefault="00116E19" w:rsidP="00116E19">
            <w:pPr>
              <w:spacing w:after="0"/>
              <w:jc w:val="right"/>
              <w:rPr>
                <w:rFonts w:eastAsia="Times New Roman"/>
                <w:b/>
                <w:sz w:val="32"/>
                <w:szCs w:val="32"/>
                <w:lang w:eastAsia="en-NZ"/>
              </w:rPr>
            </w:pPr>
            <w:r w:rsidRPr="006B004D">
              <w:rPr>
                <w:rFonts w:eastAsia="Times New Roman"/>
                <w:b/>
                <w:sz w:val="32"/>
                <w:szCs w:val="32"/>
                <w:lang w:eastAsia="en-NZ"/>
              </w:rPr>
              <w:t>995,899</w:t>
            </w:r>
          </w:p>
        </w:tc>
      </w:tr>
    </w:tbl>
    <w:p w14:paraId="18F001EA" w14:textId="77777777" w:rsidR="00116E19" w:rsidRPr="006B004D" w:rsidRDefault="00116E19" w:rsidP="00116E19">
      <w:pPr>
        <w:rPr>
          <w:szCs w:val="32"/>
        </w:rPr>
      </w:pPr>
    </w:p>
    <w:p w14:paraId="2C1ACA0B" w14:textId="77777777" w:rsidR="008F5F9D" w:rsidRDefault="008F5F9D" w:rsidP="008F5F9D">
      <w:pPr>
        <w:rPr>
          <w:sz w:val="32"/>
          <w:szCs w:val="32"/>
        </w:rPr>
      </w:pPr>
    </w:p>
    <w:p w14:paraId="1AC5CB5C" w14:textId="77777777" w:rsidR="008F5F9D" w:rsidRDefault="008F5F9D" w:rsidP="008F5F9D">
      <w:pPr>
        <w:rPr>
          <w:rFonts w:eastAsia="Times New Roman"/>
          <w:b/>
          <w:sz w:val="36"/>
          <w:szCs w:val="24"/>
          <w:lang w:eastAsia="en-NZ"/>
        </w:rPr>
      </w:pPr>
      <w:r>
        <w:rPr>
          <w:rFonts w:eastAsia="Times New Roman"/>
          <w:b/>
          <w:sz w:val="36"/>
          <w:szCs w:val="24"/>
          <w:lang w:eastAsia="en-NZ"/>
        </w:rPr>
        <w:br w:type="page"/>
      </w:r>
    </w:p>
    <w:p w14:paraId="1EAF15C7" w14:textId="2453B197" w:rsidR="00D851DD" w:rsidRPr="00C462B0" w:rsidRDefault="00D851DD" w:rsidP="00D851DD">
      <w:pPr>
        <w:pStyle w:val="NameTitle"/>
      </w:pPr>
      <w:r w:rsidRPr="00C462B0">
        <w:lastRenderedPageBreak/>
        <w:t>Association of Blind Citizens of New Zealand Incorporated – National Office Performance Report for the year ended 30 June 202</w:t>
      </w:r>
      <w:r w:rsidR="00155269">
        <w:t>3</w:t>
      </w:r>
    </w:p>
    <w:p w14:paraId="31174737" w14:textId="26A08179" w:rsidR="008F5F9D" w:rsidRPr="00E563C9" w:rsidRDefault="008F5F9D" w:rsidP="008F5F9D">
      <w:pPr>
        <w:pStyle w:val="Heading2"/>
        <w:rPr>
          <w:rFonts w:eastAsia="Times New Roman" w:cs="Arial"/>
          <w:color w:val="000000" w:themeColor="text1"/>
          <w:szCs w:val="40"/>
          <w:lang w:eastAsia="en-NZ"/>
        </w:rPr>
      </w:pPr>
      <w:r w:rsidRPr="00E563C9">
        <w:rPr>
          <w:rFonts w:eastAsia="Times New Roman" w:cs="Arial"/>
          <w:color w:val="000000" w:themeColor="text1"/>
          <w:szCs w:val="40"/>
          <w:lang w:eastAsia="en-NZ"/>
        </w:rPr>
        <w:t>Notes to the Performance Report</w:t>
      </w:r>
    </w:p>
    <w:p w14:paraId="5D834DE3" w14:textId="77777777" w:rsidR="00116E19" w:rsidRPr="006B004D" w:rsidRDefault="00116E19" w:rsidP="00116E19">
      <w:r w:rsidRPr="006B004D">
        <w:rPr>
          <w:rFonts w:eastAsia="Times New Roman"/>
          <w:b/>
          <w:sz w:val="36"/>
          <w:szCs w:val="24"/>
          <w:lang w:eastAsia="en-NZ"/>
        </w:rPr>
        <w:t>Note 3: Analysis of Assets and Liabilities Continued</w:t>
      </w:r>
    </w:p>
    <w:p w14:paraId="114FE8D7" w14:textId="77777777" w:rsidR="00116E19" w:rsidRPr="006B004D" w:rsidRDefault="00116E19" w:rsidP="00116E19">
      <w:pPr>
        <w:ind w:left="7920"/>
        <w:rPr>
          <w:b/>
          <w:sz w:val="32"/>
          <w:szCs w:val="32"/>
        </w:rPr>
      </w:pPr>
      <w:r w:rsidRPr="006B004D">
        <w:rPr>
          <w:b/>
          <w:sz w:val="32"/>
          <w:szCs w:val="32"/>
        </w:rPr>
        <w:t>2023</w:t>
      </w:r>
      <w:r w:rsidRPr="006B004D">
        <w:rPr>
          <w:b/>
          <w:sz w:val="32"/>
          <w:szCs w:val="32"/>
        </w:rPr>
        <w:tab/>
      </w:r>
      <w:r w:rsidRPr="006B004D">
        <w:rPr>
          <w:b/>
          <w:sz w:val="32"/>
          <w:szCs w:val="32"/>
        </w:rPr>
        <w:tab/>
        <w:t xml:space="preserve">   2022</w:t>
      </w:r>
    </w:p>
    <w:tbl>
      <w:tblPr>
        <w:tblW w:w="10435" w:type="dxa"/>
        <w:tblLook w:val="04A0" w:firstRow="1" w:lastRow="0" w:firstColumn="1" w:lastColumn="0" w:noHBand="0" w:noVBand="1"/>
      </w:tblPr>
      <w:tblGrid>
        <w:gridCol w:w="2515"/>
        <w:gridCol w:w="4320"/>
        <w:gridCol w:w="1710"/>
        <w:gridCol w:w="1890"/>
      </w:tblGrid>
      <w:tr w:rsidR="00116E19" w:rsidRPr="006B004D" w14:paraId="58E0B852" w14:textId="77777777" w:rsidTr="00116E19">
        <w:trPr>
          <w:trHeight w:val="194"/>
        </w:trPr>
        <w:tc>
          <w:tcPr>
            <w:tcW w:w="2515" w:type="dxa"/>
            <w:noWrap/>
            <w:hideMark/>
          </w:tcPr>
          <w:p w14:paraId="41A43EBF" w14:textId="77777777" w:rsidR="00116E19" w:rsidRPr="006B004D" w:rsidRDefault="00116E19" w:rsidP="00116E19">
            <w:pPr>
              <w:spacing w:after="0"/>
              <w:rPr>
                <w:rFonts w:eastAsia="Times New Roman"/>
                <w:b/>
                <w:bCs/>
                <w:sz w:val="32"/>
                <w:szCs w:val="32"/>
                <w:lang w:eastAsia="en-NZ"/>
              </w:rPr>
            </w:pPr>
            <w:r w:rsidRPr="006B004D">
              <w:rPr>
                <w:rFonts w:eastAsia="Times New Roman"/>
                <w:b/>
                <w:bCs/>
                <w:sz w:val="32"/>
                <w:szCs w:val="32"/>
                <w:lang w:eastAsia="en-NZ"/>
              </w:rPr>
              <w:t>Liability Item</w:t>
            </w:r>
          </w:p>
        </w:tc>
        <w:tc>
          <w:tcPr>
            <w:tcW w:w="4320" w:type="dxa"/>
            <w:noWrap/>
            <w:hideMark/>
          </w:tcPr>
          <w:p w14:paraId="5507F988" w14:textId="77777777" w:rsidR="00116E19" w:rsidRPr="006B004D" w:rsidRDefault="00116E19" w:rsidP="00116E19">
            <w:pPr>
              <w:spacing w:after="0"/>
              <w:rPr>
                <w:rFonts w:eastAsia="Times New Roman"/>
                <w:b/>
                <w:bCs/>
                <w:sz w:val="32"/>
                <w:szCs w:val="32"/>
                <w:lang w:eastAsia="en-NZ"/>
              </w:rPr>
            </w:pPr>
            <w:r w:rsidRPr="006B004D">
              <w:rPr>
                <w:rFonts w:eastAsia="Times New Roman"/>
                <w:b/>
                <w:bCs/>
                <w:sz w:val="32"/>
                <w:szCs w:val="32"/>
                <w:lang w:eastAsia="en-NZ"/>
              </w:rPr>
              <w:t>Analysis</w:t>
            </w:r>
          </w:p>
        </w:tc>
        <w:tc>
          <w:tcPr>
            <w:tcW w:w="1710" w:type="dxa"/>
            <w:noWrap/>
            <w:hideMark/>
          </w:tcPr>
          <w:p w14:paraId="2DFCAF93" w14:textId="77777777" w:rsidR="00116E19" w:rsidRPr="006B004D" w:rsidRDefault="00116E19" w:rsidP="00116E19">
            <w:pPr>
              <w:spacing w:after="0"/>
              <w:jc w:val="right"/>
              <w:rPr>
                <w:rFonts w:eastAsia="Times New Roman"/>
                <w:b/>
                <w:bCs/>
                <w:sz w:val="32"/>
                <w:szCs w:val="32"/>
                <w:lang w:eastAsia="en-NZ"/>
              </w:rPr>
            </w:pPr>
            <w:r w:rsidRPr="006B004D">
              <w:rPr>
                <w:rFonts w:eastAsia="Times New Roman"/>
                <w:b/>
                <w:bCs/>
                <w:sz w:val="32"/>
                <w:szCs w:val="32"/>
                <w:lang w:eastAsia="en-NZ"/>
              </w:rPr>
              <w:t>$</w:t>
            </w:r>
          </w:p>
        </w:tc>
        <w:tc>
          <w:tcPr>
            <w:tcW w:w="1890" w:type="dxa"/>
            <w:noWrap/>
            <w:hideMark/>
          </w:tcPr>
          <w:p w14:paraId="51E853B9" w14:textId="77777777" w:rsidR="00116E19" w:rsidRPr="006B004D" w:rsidRDefault="00116E19" w:rsidP="00116E19">
            <w:pPr>
              <w:spacing w:after="0"/>
              <w:jc w:val="right"/>
              <w:rPr>
                <w:rFonts w:eastAsia="Times New Roman"/>
                <w:b/>
                <w:bCs/>
                <w:sz w:val="32"/>
                <w:szCs w:val="32"/>
                <w:lang w:eastAsia="en-NZ"/>
              </w:rPr>
            </w:pPr>
            <w:r w:rsidRPr="006B004D">
              <w:rPr>
                <w:rFonts w:eastAsia="Times New Roman"/>
                <w:b/>
                <w:bCs/>
                <w:sz w:val="32"/>
                <w:szCs w:val="32"/>
                <w:lang w:eastAsia="en-NZ"/>
              </w:rPr>
              <w:t>$</w:t>
            </w:r>
          </w:p>
        </w:tc>
      </w:tr>
      <w:tr w:rsidR="00116E19" w:rsidRPr="006B004D" w14:paraId="2D00FF44" w14:textId="77777777" w:rsidTr="00116E19">
        <w:trPr>
          <w:trHeight w:val="299"/>
        </w:trPr>
        <w:tc>
          <w:tcPr>
            <w:tcW w:w="2515" w:type="dxa"/>
            <w:vMerge w:val="restart"/>
            <w:hideMark/>
          </w:tcPr>
          <w:p w14:paraId="400C1302" w14:textId="77777777" w:rsidR="00116E19" w:rsidRPr="006B004D" w:rsidRDefault="00116E19" w:rsidP="00116E19">
            <w:pPr>
              <w:spacing w:after="0"/>
              <w:rPr>
                <w:rFonts w:eastAsia="Times New Roman"/>
                <w:sz w:val="32"/>
                <w:szCs w:val="32"/>
                <w:lang w:eastAsia="en-NZ"/>
              </w:rPr>
            </w:pPr>
            <w:r w:rsidRPr="006B004D">
              <w:rPr>
                <w:rFonts w:eastAsia="Times New Roman"/>
                <w:sz w:val="32"/>
                <w:szCs w:val="32"/>
                <w:lang w:eastAsia="en-NZ"/>
              </w:rPr>
              <w:t>Creditors and accrued expenses</w:t>
            </w:r>
          </w:p>
        </w:tc>
        <w:tc>
          <w:tcPr>
            <w:tcW w:w="4320" w:type="dxa"/>
            <w:noWrap/>
            <w:hideMark/>
          </w:tcPr>
          <w:p w14:paraId="2A41F8D0" w14:textId="77777777" w:rsidR="00116E19" w:rsidRPr="006B004D" w:rsidRDefault="00116E19" w:rsidP="00116E19">
            <w:pPr>
              <w:spacing w:after="0"/>
              <w:rPr>
                <w:rFonts w:eastAsia="Times New Roman"/>
                <w:sz w:val="32"/>
                <w:szCs w:val="32"/>
                <w:lang w:eastAsia="en-NZ"/>
              </w:rPr>
            </w:pPr>
            <w:r w:rsidRPr="006B004D">
              <w:rPr>
                <w:rFonts w:eastAsia="Times New Roman"/>
                <w:sz w:val="32"/>
                <w:szCs w:val="32"/>
                <w:lang w:eastAsia="en-NZ"/>
              </w:rPr>
              <w:t>Trade and other payables</w:t>
            </w:r>
          </w:p>
        </w:tc>
        <w:tc>
          <w:tcPr>
            <w:tcW w:w="1710" w:type="dxa"/>
            <w:noWrap/>
          </w:tcPr>
          <w:p w14:paraId="3FF3092C" w14:textId="77777777" w:rsidR="00116E19" w:rsidRPr="006B004D" w:rsidRDefault="00116E19" w:rsidP="00116E19">
            <w:pPr>
              <w:spacing w:after="0"/>
              <w:jc w:val="right"/>
              <w:rPr>
                <w:rFonts w:eastAsia="Times New Roman"/>
                <w:sz w:val="32"/>
                <w:szCs w:val="32"/>
                <w:lang w:eastAsia="en-NZ"/>
              </w:rPr>
            </w:pPr>
            <w:r w:rsidRPr="006B004D">
              <w:rPr>
                <w:rFonts w:eastAsia="Times New Roman"/>
                <w:sz w:val="32"/>
                <w:szCs w:val="32"/>
                <w:lang w:eastAsia="en-NZ"/>
              </w:rPr>
              <w:t>20,693</w:t>
            </w:r>
          </w:p>
        </w:tc>
        <w:tc>
          <w:tcPr>
            <w:tcW w:w="1890" w:type="dxa"/>
            <w:noWrap/>
          </w:tcPr>
          <w:p w14:paraId="69B3AD01" w14:textId="77777777" w:rsidR="00116E19" w:rsidRPr="006B004D" w:rsidRDefault="00116E19" w:rsidP="00116E19">
            <w:pPr>
              <w:spacing w:after="0"/>
              <w:jc w:val="right"/>
              <w:rPr>
                <w:rFonts w:eastAsia="Times New Roman"/>
                <w:sz w:val="32"/>
                <w:szCs w:val="32"/>
                <w:lang w:eastAsia="en-NZ"/>
              </w:rPr>
            </w:pPr>
            <w:r w:rsidRPr="006B004D">
              <w:rPr>
                <w:rFonts w:eastAsia="Times New Roman"/>
                <w:sz w:val="32"/>
                <w:szCs w:val="32"/>
                <w:lang w:eastAsia="en-NZ"/>
              </w:rPr>
              <w:t>25,229</w:t>
            </w:r>
          </w:p>
        </w:tc>
      </w:tr>
      <w:tr w:rsidR="00116E19" w:rsidRPr="006B004D" w14:paraId="26EBFE9E" w14:textId="77777777" w:rsidTr="00116E19">
        <w:trPr>
          <w:trHeight w:val="299"/>
        </w:trPr>
        <w:tc>
          <w:tcPr>
            <w:tcW w:w="2515" w:type="dxa"/>
            <w:vMerge/>
            <w:hideMark/>
          </w:tcPr>
          <w:p w14:paraId="1A4DAFDE" w14:textId="77777777" w:rsidR="00116E19" w:rsidRPr="006B004D" w:rsidRDefault="00116E19" w:rsidP="00116E19">
            <w:pPr>
              <w:spacing w:after="0"/>
              <w:jc w:val="right"/>
              <w:rPr>
                <w:rFonts w:eastAsia="Times New Roman"/>
                <w:sz w:val="32"/>
                <w:szCs w:val="32"/>
                <w:lang w:eastAsia="en-NZ"/>
              </w:rPr>
            </w:pPr>
          </w:p>
        </w:tc>
        <w:tc>
          <w:tcPr>
            <w:tcW w:w="4320" w:type="dxa"/>
            <w:noWrap/>
            <w:hideMark/>
          </w:tcPr>
          <w:p w14:paraId="31609B29" w14:textId="77777777" w:rsidR="00116E19" w:rsidRPr="006B004D" w:rsidRDefault="00116E19" w:rsidP="00116E19">
            <w:pPr>
              <w:spacing w:after="0"/>
              <w:rPr>
                <w:rFonts w:eastAsia="Times New Roman"/>
                <w:sz w:val="32"/>
                <w:szCs w:val="32"/>
                <w:lang w:eastAsia="en-NZ"/>
              </w:rPr>
            </w:pPr>
            <w:r w:rsidRPr="006B004D">
              <w:rPr>
                <w:rFonts w:eastAsia="Times New Roman"/>
                <w:sz w:val="32"/>
                <w:szCs w:val="32"/>
                <w:lang w:eastAsia="en-NZ"/>
              </w:rPr>
              <w:t>Accrued expenses</w:t>
            </w:r>
          </w:p>
        </w:tc>
        <w:tc>
          <w:tcPr>
            <w:tcW w:w="1710" w:type="dxa"/>
            <w:noWrap/>
          </w:tcPr>
          <w:p w14:paraId="622D409F" w14:textId="77777777" w:rsidR="00116E19" w:rsidRPr="006B004D" w:rsidRDefault="00116E19" w:rsidP="00116E19">
            <w:pPr>
              <w:spacing w:after="0"/>
              <w:jc w:val="right"/>
              <w:rPr>
                <w:rFonts w:eastAsia="Times New Roman"/>
                <w:sz w:val="32"/>
                <w:szCs w:val="32"/>
                <w:lang w:eastAsia="en-NZ"/>
              </w:rPr>
            </w:pPr>
            <w:r w:rsidRPr="006B004D">
              <w:rPr>
                <w:rFonts w:eastAsia="Times New Roman"/>
                <w:sz w:val="32"/>
                <w:szCs w:val="32"/>
                <w:lang w:eastAsia="en-NZ"/>
              </w:rPr>
              <w:t>31,728</w:t>
            </w:r>
          </w:p>
        </w:tc>
        <w:tc>
          <w:tcPr>
            <w:tcW w:w="1890" w:type="dxa"/>
            <w:noWrap/>
          </w:tcPr>
          <w:p w14:paraId="7D14ED99" w14:textId="77777777" w:rsidR="00116E19" w:rsidRPr="006B004D" w:rsidRDefault="00116E19" w:rsidP="00116E19">
            <w:pPr>
              <w:spacing w:after="0"/>
              <w:jc w:val="right"/>
              <w:rPr>
                <w:rFonts w:eastAsia="Times New Roman"/>
                <w:sz w:val="32"/>
                <w:szCs w:val="32"/>
                <w:lang w:eastAsia="en-NZ"/>
              </w:rPr>
            </w:pPr>
            <w:r w:rsidRPr="006B004D">
              <w:rPr>
                <w:rFonts w:eastAsia="Times New Roman"/>
                <w:sz w:val="32"/>
                <w:szCs w:val="32"/>
                <w:lang w:eastAsia="en-NZ"/>
              </w:rPr>
              <w:t>26,771</w:t>
            </w:r>
          </w:p>
        </w:tc>
      </w:tr>
      <w:tr w:rsidR="00116E19" w:rsidRPr="006B004D" w14:paraId="1A2F0B06" w14:textId="77777777" w:rsidTr="00116E19">
        <w:trPr>
          <w:trHeight w:val="299"/>
        </w:trPr>
        <w:tc>
          <w:tcPr>
            <w:tcW w:w="2515" w:type="dxa"/>
            <w:vMerge/>
            <w:hideMark/>
          </w:tcPr>
          <w:p w14:paraId="4693CCF0" w14:textId="77777777" w:rsidR="00116E19" w:rsidRPr="006B004D" w:rsidRDefault="00116E19" w:rsidP="00116E19">
            <w:pPr>
              <w:spacing w:after="0"/>
              <w:jc w:val="right"/>
              <w:rPr>
                <w:rFonts w:eastAsia="Times New Roman"/>
                <w:sz w:val="32"/>
                <w:szCs w:val="32"/>
                <w:lang w:eastAsia="en-NZ"/>
              </w:rPr>
            </w:pPr>
          </w:p>
        </w:tc>
        <w:tc>
          <w:tcPr>
            <w:tcW w:w="4320" w:type="dxa"/>
            <w:noWrap/>
            <w:hideMark/>
          </w:tcPr>
          <w:p w14:paraId="2F29EF5A" w14:textId="77777777" w:rsidR="00116E19" w:rsidRPr="006B004D" w:rsidRDefault="00116E19" w:rsidP="00116E19">
            <w:pPr>
              <w:spacing w:after="0"/>
              <w:rPr>
                <w:rFonts w:eastAsia="Times New Roman"/>
                <w:sz w:val="32"/>
                <w:szCs w:val="32"/>
                <w:lang w:eastAsia="en-NZ"/>
              </w:rPr>
            </w:pPr>
            <w:r w:rsidRPr="006B004D">
              <w:rPr>
                <w:rFonts w:eastAsia="Times New Roman"/>
                <w:sz w:val="32"/>
                <w:szCs w:val="32"/>
                <w:lang w:eastAsia="en-NZ"/>
              </w:rPr>
              <w:t>GST Payable</w:t>
            </w:r>
          </w:p>
        </w:tc>
        <w:tc>
          <w:tcPr>
            <w:tcW w:w="1710" w:type="dxa"/>
            <w:noWrap/>
          </w:tcPr>
          <w:p w14:paraId="76D01334" w14:textId="77777777" w:rsidR="00116E19" w:rsidRPr="006B004D" w:rsidRDefault="00116E19" w:rsidP="00116E19">
            <w:pPr>
              <w:spacing w:after="0"/>
              <w:jc w:val="right"/>
              <w:rPr>
                <w:rFonts w:eastAsia="Times New Roman"/>
                <w:sz w:val="32"/>
                <w:szCs w:val="32"/>
                <w:lang w:eastAsia="en-NZ"/>
              </w:rPr>
            </w:pPr>
            <w:r w:rsidRPr="006B004D">
              <w:rPr>
                <w:rFonts w:eastAsia="Times New Roman"/>
                <w:sz w:val="32"/>
                <w:szCs w:val="32"/>
                <w:lang w:eastAsia="en-NZ"/>
              </w:rPr>
              <w:t>41,335</w:t>
            </w:r>
          </w:p>
        </w:tc>
        <w:tc>
          <w:tcPr>
            <w:tcW w:w="1890" w:type="dxa"/>
            <w:noWrap/>
          </w:tcPr>
          <w:p w14:paraId="277DA4FB" w14:textId="77777777" w:rsidR="00116E19" w:rsidRPr="006B004D" w:rsidRDefault="00116E19" w:rsidP="00116E19">
            <w:pPr>
              <w:spacing w:after="0"/>
              <w:jc w:val="right"/>
              <w:rPr>
                <w:rFonts w:eastAsia="Times New Roman"/>
                <w:sz w:val="32"/>
                <w:szCs w:val="32"/>
                <w:lang w:eastAsia="en-NZ"/>
              </w:rPr>
            </w:pPr>
            <w:r w:rsidRPr="006B004D">
              <w:rPr>
                <w:rFonts w:eastAsia="Times New Roman"/>
                <w:sz w:val="32"/>
                <w:szCs w:val="32"/>
                <w:lang w:eastAsia="en-NZ"/>
              </w:rPr>
              <w:t>3,696</w:t>
            </w:r>
          </w:p>
        </w:tc>
      </w:tr>
      <w:tr w:rsidR="00116E19" w:rsidRPr="006B004D" w14:paraId="2B1591A3" w14:textId="77777777" w:rsidTr="00116E19">
        <w:trPr>
          <w:trHeight w:val="203"/>
        </w:trPr>
        <w:tc>
          <w:tcPr>
            <w:tcW w:w="2515" w:type="dxa"/>
            <w:vMerge/>
            <w:noWrap/>
            <w:hideMark/>
          </w:tcPr>
          <w:p w14:paraId="19C6B6DB" w14:textId="77777777" w:rsidR="00116E19" w:rsidRPr="006B004D" w:rsidRDefault="00116E19" w:rsidP="00116E19">
            <w:pPr>
              <w:spacing w:after="0"/>
              <w:jc w:val="right"/>
              <w:rPr>
                <w:rFonts w:eastAsia="Times New Roman"/>
                <w:sz w:val="32"/>
                <w:szCs w:val="32"/>
                <w:lang w:eastAsia="en-NZ"/>
              </w:rPr>
            </w:pPr>
          </w:p>
        </w:tc>
        <w:tc>
          <w:tcPr>
            <w:tcW w:w="4320" w:type="dxa"/>
            <w:noWrap/>
            <w:hideMark/>
          </w:tcPr>
          <w:p w14:paraId="7761A295" w14:textId="77777777" w:rsidR="00116E19" w:rsidRPr="006B004D" w:rsidRDefault="00116E19" w:rsidP="00116E19">
            <w:pPr>
              <w:spacing w:after="0"/>
              <w:rPr>
                <w:rFonts w:eastAsia="Times New Roman"/>
                <w:b/>
                <w:bCs/>
                <w:sz w:val="32"/>
                <w:szCs w:val="32"/>
                <w:lang w:eastAsia="en-NZ"/>
              </w:rPr>
            </w:pPr>
            <w:r w:rsidRPr="006B004D">
              <w:rPr>
                <w:rFonts w:eastAsia="Times New Roman"/>
                <w:b/>
                <w:bCs/>
                <w:sz w:val="32"/>
                <w:szCs w:val="32"/>
                <w:lang w:eastAsia="en-NZ"/>
              </w:rPr>
              <w:t>Total</w:t>
            </w:r>
          </w:p>
        </w:tc>
        <w:tc>
          <w:tcPr>
            <w:tcW w:w="1710" w:type="dxa"/>
            <w:noWrap/>
          </w:tcPr>
          <w:p w14:paraId="77A722B7" w14:textId="77777777" w:rsidR="00116E19" w:rsidRPr="006B004D" w:rsidRDefault="00116E19" w:rsidP="00116E19">
            <w:pPr>
              <w:spacing w:after="0"/>
              <w:jc w:val="right"/>
              <w:rPr>
                <w:rFonts w:eastAsia="Times New Roman"/>
                <w:b/>
                <w:sz w:val="32"/>
                <w:szCs w:val="32"/>
                <w:lang w:eastAsia="en-NZ"/>
              </w:rPr>
            </w:pPr>
            <w:r w:rsidRPr="006B004D">
              <w:rPr>
                <w:rFonts w:eastAsia="Times New Roman"/>
                <w:b/>
                <w:sz w:val="32"/>
                <w:szCs w:val="32"/>
                <w:lang w:eastAsia="en-NZ"/>
              </w:rPr>
              <w:t>93,756</w:t>
            </w:r>
          </w:p>
        </w:tc>
        <w:tc>
          <w:tcPr>
            <w:tcW w:w="1890" w:type="dxa"/>
            <w:noWrap/>
          </w:tcPr>
          <w:p w14:paraId="61EBB898" w14:textId="77777777" w:rsidR="00116E19" w:rsidRPr="006B004D" w:rsidRDefault="00116E19" w:rsidP="00116E19">
            <w:pPr>
              <w:spacing w:after="0"/>
              <w:jc w:val="right"/>
              <w:rPr>
                <w:rFonts w:eastAsia="Times New Roman"/>
                <w:b/>
                <w:sz w:val="32"/>
                <w:szCs w:val="32"/>
                <w:lang w:eastAsia="en-NZ"/>
              </w:rPr>
            </w:pPr>
            <w:r w:rsidRPr="006B004D">
              <w:rPr>
                <w:rFonts w:eastAsia="Times New Roman"/>
                <w:b/>
                <w:sz w:val="32"/>
                <w:szCs w:val="32"/>
                <w:lang w:eastAsia="en-NZ"/>
              </w:rPr>
              <w:t>55,696</w:t>
            </w:r>
          </w:p>
        </w:tc>
      </w:tr>
    </w:tbl>
    <w:p w14:paraId="7580DBB3" w14:textId="77777777" w:rsidR="00116E19" w:rsidRPr="006B004D" w:rsidRDefault="00116E19" w:rsidP="00116E19"/>
    <w:tbl>
      <w:tblPr>
        <w:tblStyle w:val="GridTable1Light1"/>
        <w:tblW w:w="104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5"/>
        <w:gridCol w:w="4441"/>
        <w:gridCol w:w="1480"/>
        <w:gridCol w:w="1943"/>
      </w:tblGrid>
      <w:tr w:rsidR="00116E19" w:rsidRPr="006B004D" w14:paraId="4DA50EF7" w14:textId="77777777" w:rsidTr="00116E19">
        <w:trPr>
          <w:cnfStyle w:val="100000000000" w:firstRow="1" w:lastRow="0" w:firstColumn="0" w:lastColumn="0" w:oddVBand="0" w:evenVBand="0" w:oddHBand="0"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7026" w:type="dxa"/>
            <w:gridSpan w:val="2"/>
            <w:tcBorders>
              <w:bottom w:val="none" w:sz="0" w:space="0" w:color="auto"/>
            </w:tcBorders>
            <w:noWrap/>
            <w:hideMark/>
          </w:tcPr>
          <w:p w14:paraId="6B7958C9" w14:textId="77777777" w:rsidR="00116E19" w:rsidRPr="006B004D" w:rsidRDefault="00116E19" w:rsidP="00116E19">
            <w:pPr>
              <w:jc w:val="right"/>
              <w:rPr>
                <w:rFonts w:eastAsia="Times New Roman"/>
                <w:sz w:val="4"/>
                <w:szCs w:val="32"/>
                <w:lang w:eastAsia="en-NZ"/>
              </w:rPr>
            </w:pPr>
          </w:p>
        </w:tc>
        <w:tc>
          <w:tcPr>
            <w:tcW w:w="1480" w:type="dxa"/>
            <w:tcBorders>
              <w:bottom w:val="none" w:sz="0" w:space="0" w:color="auto"/>
            </w:tcBorders>
            <w:noWrap/>
          </w:tcPr>
          <w:p w14:paraId="2950137A" w14:textId="77777777" w:rsidR="00116E19" w:rsidRPr="006B004D" w:rsidRDefault="00116E19" w:rsidP="00116E19">
            <w:pPr>
              <w:jc w:val="right"/>
              <w:cnfStyle w:val="100000000000" w:firstRow="1" w:lastRow="0" w:firstColumn="0" w:lastColumn="0" w:oddVBand="0" w:evenVBand="0" w:oddHBand="0" w:evenHBand="0" w:firstRowFirstColumn="0" w:firstRowLastColumn="0" w:lastRowFirstColumn="0" w:lastRowLastColumn="0"/>
              <w:rPr>
                <w:rFonts w:eastAsia="Times New Roman"/>
                <w:bCs w:val="0"/>
                <w:sz w:val="4"/>
                <w:szCs w:val="32"/>
                <w:lang w:eastAsia="en-NZ"/>
              </w:rPr>
            </w:pPr>
          </w:p>
        </w:tc>
        <w:tc>
          <w:tcPr>
            <w:tcW w:w="1943" w:type="dxa"/>
            <w:tcBorders>
              <w:bottom w:val="none" w:sz="0" w:space="0" w:color="auto"/>
            </w:tcBorders>
            <w:noWrap/>
          </w:tcPr>
          <w:p w14:paraId="0007FDED" w14:textId="77777777" w:rsidR="00116E19" w:rsidRPr="006B004D" w:rsidRDefault="00116E19" w:rsidP="00116E19">
            <w:pPr>
              <w:jc w:val="right"/>
              <w:cnfStyle w:val="100000000000" w:firstRow="1" w:lastRow="0" w:firstColumn="0" w:lastColumn="0" w:oddVBand="0" w:evenVBand="0" w:oddHBand="0" w:evenHBand="0" w:firstRowFirstColumn="0" w:firstRowLastColumn="0" w:lastRowFirstColumn="0" w:lastRowLastColumn="0"/>
              <w:rPr>
                <w:rFonts w:eastAsia="Times New Roman"/>
                <w:bCs w:val="0"/>
                <w:sz w:val="4"/>
                <w:szCs w:val="32"/>
                <w:lang w:eastAsia="en-NZ"/>
              </w:rPr>
            </w:pPr>
          </w:p>
        </w:tc>
      </w:tr>
      <w:tr w:rsidR="00116E19" w:rsidRPr="006B004D" w14:paraId="5C72AAFC" w14:textId="77777777" w:rsidTr="00116E19">
        <w:trPr>
          <w:trHeight w:val="362"/>
        </w:trPr>
        <w:tc>
          <w:tcPr>
            <w:cnfStyle w:val="001000000000" w:firstRow="0" w:lastRow="0" w:firstColumn="1" w:lastColumn="0" w:oddVBand="0" w:evenVBand="0" w:oddHBand="0" w:evenHBand="0" w:firstRowFirstColumn="0" w:firstRowLastColumn="0" w:lastRowFirstColumn="0" w:lastRowLastColumn="0"/>
            <w:tcW w:w="2585" w:type="dxa"/>
            <w:noWrap/>
            <w:hideMark/>
          </w:tcPr>
          <w:p w14:paraId="503BF777" w14:textId="77777777" w:rsidR="00116E19" w:rsidRPr="006B004D" w:rsidRDefault="00116E19" w:rsidP="00116E19">
            <w:pPr>
              <w:rPr>
                <w:rFonts w:eastAsia="Times New Roman"/>
                <w:b w:val="0"/>
                <w:bCs w:val="0"/>
                <w:sz w:val="32"/>
                <w:szCs w:val="32"/>
                <w:lang w:eastAsia="en-NZ"/>
              </w:rPr>
            </w:pPr>
            <w:r w:rsidRPr="006B004D">
              <w:rPr>
                <w:rFonts w:eastAsia="Times New Roman"/>
                <w:sz w:val="32"/>
                <w:szCs w:val="32"/>
                <w:lang w:eastAsia="en-NZ"/>
              </w:rPr>
              <w:t>Liability Item</w:t>
            </w:r>
          </w:p>
        </w:tc>
        <w:tc>
          <w:tcPr>
            <w:tcW w:w="4441" w:type="dxa"/>
            <w:noWrap/>
            <w:hideMark/>
          </w:tcPr>
          <w:p w14:paraId="279180A0" w14:textId="77777777" w:rsidR="00116E19" w:rsidRPr="006B004D" w:rsidRDefault="00116E19" w:rsidP="00116E19">
            <w:pPr>
              <w:cnfStyle w:val="000000000000" w:firstRow="0" w:lastRow="0" w:firstColumn="0" w:lastColumn="0" w:oddVBand="0" w:evenVBand="0" w:oddHBand="0" w:evenHBand="0" w:firstRowFirstColumn="0" w:firstRowLastColumn="0" w:lastRowFirstColumn="0" w:lastRowLastColumn="0"/>
              <w:rPr>
                <w:rFonts w:eastAsia="Times New Roman"/>
                <w:b/>
                <w:bCs/>
                <w:sz w:val="32"/>
                <w:szCs w:val="32"/>
                <w:lang w:eastAsia="en-NZ"/>
              </w:rPr>
            </w:pPr>
            <w:r w:rsidRPr="006B004D">
              <w:rPr>
                <w:rFonts w:eastAsia="Times New Roman"/>
                <w:b/>
                <w:bCs/>
                <w:sz w:val="32"/>
                <w:szCs w:val="32"/>
                <w:lang w:eastAsia="en-NZ"/>
              </w:rPr>
              <w:t>Analysis</w:t>
            </w:r>
          </w:p>
        </w:tc>
        <w:tc>
          <w:tcPr>
            <w:tcW w:w="1480" w:type="dxa"/>
            <w:noWrap/>
            <w:hideMark/>
          </w:tcPr>
          <w:p w14:paraId="14003F49" w14:textId="77777777" w:rsidR="00116E19" w:rsidRPr="006B004D" w:rsidRDefault="00116E19" w:rsidP="00116E19">
            <w:pPr>
              <w:jc w:val="right"/>
              <w:cnfStyle w:val="000000000000" w:firstRow="0" w:lastRow="0" w:firstColumn="0" w:lastColumn="0" w:oddVBand="0" w:evenVBand="0" w:oddHBand="0" w:evenHBand="0" w:firstRowFirstColumn="0" w:firstRowLastColumn="0" w:lastRowFirstColumn="0" w:lastRowLastColumn="0"/>
              <w:rPr>
                <w:rFonts w:eastAsia="Times New Roman"/>
                <w:b/>
                <w:bCs/>
                <w:sz w:val="32"/>
                <w:szCs w:val="32"/>
                <w:lang w:eastAsia="en-NZ"/>
              </w:rPr>
            </w:pPr>
            <w:r w:rsidRPr="006B004D">
              <w:rPr>
                <w:rFonts w:eastAsia="Times New Roman"/>
                <w:b/>
                <w:bCs/>
                <w:sz w:val="32"/>
                <w:szCs w:val="32"/>
                <w:lang w:eastAsia="en-NZ"/>
              </w:rPr>
              <w:t>$</w:t>
            </w:r>
          </w:p>
        </w:tc>
        <w:tc>
          <w:tcPr>
            <w:tcW w:w="1943" w:type="dxa"/>
            <w:noWrap/>
            <w:hideMark/>
          </w:tcPr>
          <w:p w14:paraId="6888A018" w14:textId="77777777" w:rsidR="00116E19" w:rsidRPr="006B004D" w:rsidRDefault="00116E19" w:rsidP="00116E19">
            <w:pPr>
              <w:jc w:val="right"/>
              <w:cnfStyle w:val="000000000000" w:firstRow="0" w:lastRow="0" w:firstColumn="0" w:lastColumn="0" w:oddVBand="0" w:evenVBand="0" w:oddHBand="0" w:evenHBand="0" w:firstRowFirstColumn="0" w:firstRowLastColumn="0" w:lastRowFirstColumn="0" w:lastRowLastColumn="0"/>
              <w:rPr>
                <w:rFonts w:eastAsia="Times New Roman"/>
                <w:b/>
                <w:bCs/>
                <w:sz w:val="32"/>
                <w:szCs w:val="32"/>
                <w:lang w:eastAsia="en-NZ"/>
              </w:rPr>
            </w:pPr>
            <w:r w:rsidRPr="006B004D">
              <w:rPr>
                <w:rFonts w:eastAsia="Times New Roman"/>
                <w:b/>
                <w:bCs/>
                <w:sz w:val="32"/>
                <w:szCs w:val="32"/>
                <w:lang w:eastAsia="en-NZ"/>
              </w:rPr>
              <w:t>$</w:t>
            </w:r>
          </w:p>
        </w:tc>
      </w:tr>
      <w:tr w:rsidR="00116E19" w:rsidRPr="006B004D" w14:paraId="3579DAE4" w14:textId="77777777" w:rsidTr="00116E19">
        <w:trPr>
          <w:trHeight w:val="314"/>
        </w:trPr>
        <w:tc>
          <w:tcPr>
            <w:cnfStyle w:val="001000000000" w:firstRow="0" w:lastRow="0" w:firstColumn="1" w:lastColumn="0" w:oddVBand="0" w:evenVBand="0" w:oddHBand="0" w:evenHBand="0" w:firstRowFirstColumn="0" w:firstRowLastColumn="0" w:lastRowFirstColumn="0" w:lastRowLastColumn="0"/>
            <w:tcW w:w="2585" w:type="dxa"/>
            <w:vMerge w:val="restart"/>
            <w:hideMark/>
          </w:tcPr>
          <w:p w14:paraId="36165F76" w14:textId="77777777" w:rsidR="00116E19" w:rsidRPr="006B004D" w:rsidRDefault="00116E19" w:rsidP="00116E19">
            <w:pPr>
              <w:rPr>
                <w:rFonts w:eastAsia="Times New Roman"/>
                <w:sz w:val="32"/>
                <w:szCs w:val="32"/>
                <w:lang w:eastAsia="en-NZ"/>
              </w:rPr>
            </w:pPr>
            <w:r w:rsidRPr="006B004D">
              <w:rPr>
                <w:rFonts w:eastAsia="Times New Roman"/>
                <w:sz w:val="32"/>
                <w:szCs w:val="32"/>
                <w:lang w:eastAsia="en-NZ"/>
              </w:rPr>
              <w:t>Employee costs payable</w:t>
            </w:r>
          </w:p>
        </w:tc>
        <w:tc>
          <w:tcPr>
            <w:tcW w:w="4441" w:type="dxa"/>
            <w:noWrap/>
            <w:hideMark/>
          </w:tcPr>
          <w:p w14:paraId="13590A83" w14:textId="77777777" w:rsidR="00116E19" w:rsidRPr="006B004D" w:rsidRDefault="00116E19" w:rsidP="00116E19">
            <w:pPr>
              <w:cnfStyle w:val="000000000000" w:firstRow="0" w:lastRow="0" w:firstColumn="0" w:lastColumn="0" w:oddVBand="0" w:evenVBand="0" w:oddHBand="0" w:evenHBand="0" w:firstRowFirstColumn="0" w:firstRowLastColumn="0" w:lastRowFirstColumn="0" w:lastRowLastColumn="0"/>
              <w:rPr>
                <w:rFonts w:eastAsia="Times New Roman"/>
                <w:sz w:val="32"/>
                <w:szCs w:val="32"/>
                <w:lang w:eastAsia="en-NZ"/>
              </w:rPr>
            </w:pPr>
            <w:r w:rsidRPr="006B004D">
              <w:rPr>
                <w:rFonts w:eastAsia="Times New Roman"/>
                <w:sz w:val="32"/>
                <w:szCs w:val="32"/>
                <w:lang w:eastAsia="en-NZ"/>
              </w:rPr>
              <w:t>Holiday pay accrual</w:t>
            </w:r>
          </w:p>
        </w:tc>
        <w:tc>
          <w:tcPr>
            <w:tcW w:w="1480" w:type="dxa"/>
            <w:noWrap/>
          </w:tcPr>
          <w:p w14:paraId="59F4F27E" w14:textId="77777777" w:rsidR="00116E19" w:rsidRPr="006B004D" w:rsidRDefault="00116E19" w:rsidP="00116E19">
            <w:pPr>
              <w:jc w:val="right"/>
              <w:cnfStyle w:val="000000000000" w:firstRow="0" w:lastRow="0" w:firstColumn="0" w:lastColumn="0" w:oddVBand="0" w:evenVBand="0" w:oddHBand="0" w:evenHBand="0" w:firstRowFirstColumn="0" w:firstRowLastColumn="0" w:lastRowFirstColumn="0" w:lastRowLastColumn="0"/>
              <w:rPr>
                <w:rFonts w:eastAsia="Times New Roman"/>
                <w:sz w:val="32"/>
                <w:szCs w:val="32"/>
                <w:lang w:eastAsia="en-NZ"/>
              </w:rPr>
            </w:pPr>
            <w:r w:rsidRPr="006B004D">
              <w:rPr>
                <w:rFonts w:eastAsia="Times New Roman"/>
                <w:sz w:val="32"/>
                <w:szCs w:val="32"/>
                <w:lang w:eastAsia="en-NZ"/>
              </w:rPr>
              <w:t>14,708</w:t>
            </w:r>
          </w:p>
        </w:tc>
        <w:tc>
          <w:tcPr>
            <w:tcW w:w="1943" w:type="dxa"/>
            <w:noWrap/>
          </w:tcPr>
          <w:p w14:paraId="2507C0BD" w14:textId="77777777" w:rsidR="00116E19" w:rsidRPr="006B004D" w:rsidRDefault="00116E19" w:rsidP="00116E19">
            <w:pPr>
              <w:jc w:val="right"/>
              <w:cnfStyle w:val="000000000000" w:firstRow="0" w:lastRow="0" w:firstColumn="0" w:lastColumn="0" w:oddVBand="0" w:evenVBand="0" w:oddHBand="0" w:evenHBand="0" w:firstRowFirstColumn="0" w:firstRowLastColumn="0" w:lastRowFirstColumn="0" w:lastRowLastColumn="0"/>
              <w:rPr>
                <w:rFonts w:eastAsia="Times New Roman"/>
                <w:sz w:val="32"/>
                <w:szCs w:val="32"/>
                <w:lang w:eastAsia="en-NZ"/>
              </w:rPr>
            </w:pPr>
            <w:r w:rsidRPr="006B004D">
              <w:rPr>
                <w:rFonts w:eastAsia="Times New Roman"/>
                <w:sz w:val="32"/>
                <w:szCs w:val="32"/>
                <w:lang w:eastAsia="en-NZ"/>
              </w:rPr>
              <w:t>21,954</w:t>
            </w:r>
          </w:p>
        </w:tc>
      </w:tr>
      <w:tr w:rsidR="00116E19" w:rsidRPr="006B004D" w14:paraId="320A7C7E" w14:textId="77777777" w:rsidTr="00116E19">
        <w:trPr>
          <w:trHeight w:val="314"/>
        </w:trPr>
        <w:tc>
          <w:tcPr>
            <w:cnfStyle w:val="001000000000" w:firstRow="0" w:lastRow="0" w:firstColumn="1" w:lastColumn="0" w:oddVBand="0" w:evenVBand="0" w:oddHBand="0" w:evenHBand="0" w:firstRowFirstColumn="0" w:firstRowLastColumn="0" w:lastRowFirstColumn="0" w:lastRowLastColumn="0"/>
            <w:tcW w:w="2585" w:type="dxa"/>
            <w:vMerge/>
            <w:hideMark/>
          </w:tcPr>
          <w:p w14:paraId="1ECF3A91" w14:textId="77777777" w:rsidR="00116E19" w:rsidRPr="006B004D" w:rsidRDefault="00116E19" w:rsidP="00116E19">
            <w:pPr>
              <w:rPr>
                <w:rFonts w:eastAsia="Times New Roman"/>
                <w:sz w:val="32"/>
                <w:szCs w:val="32"/>
                <w:lang w:eastAsia="en-NZ"/>
              </w:rPr>
            </w:pPr>
          </w:p>
        </w:tc>
        <w:tc>
          <w:tcPr>
            <w:tcW w:w="4441" w:type="dxa"/>
            <w:noWrap/>
            <w:hideMark/>
          </w:tcPr>
          <w:p w14:paraId="0F068912" w14:textId="77777777" w:rsidR="00116E19" w:rsidRPr="006B004D" w:rsidRDefault="00116E19" w:rsidP="00116E19">
            <w:pPr>
              <w:cnfStyle w:val="000000000000" w:firstRow="0" w:lastRow="0" w:firstColumn="0" w:lastColumn="0" w:oddVBand="0" w:evenVBand="0" w:oddHBand="0" w:evenHBand="0" w:firstRowFirstColumn="0" w:firstRowLastColumn="0" w:lastRowFirstColumn="0" w:lastRowLastColumn="0"/>
              <w:rPr>
                <w:rFonts w:eastAsia="Times New Roman"/>
                <w:sz w:val="32"/>
                <w:szCs w:val="32"/>
                <w:lang w:eastAsia="en-NZ"/>
              </w:rPr>
            </w:pPr>
            <w:r w:rsidRPr="006B004D">
              <w:rPr>
                <w:rFonts w:eastAsia="Times New Roman"/>
                <w:sz w:val="32"/>
                <w:szCs w:val="32"/>
                <w:lang w:eastAsia="en-NZ"/>
              </w:rPr>
              <w:t>Wages accruals</w:t>
            </w:r>
          </w:p>
        </w:tc>
        <w:tc>
          <w:tcPr>
            <w:tcW w:w="1480" w:type="dxa"/>
            <w:noWrap/>
          </w:tcPr>
          <w:p w14:paraId="08C53A74" w14:textId="77777777" w:rsidR="00116E19" w:rsidRPr="006B004D" w:rsidRDefault="00116E19" w:rsidP="00116E19">
            <w:pPr>
              <w:jc w:val="right"/>
              <w:cnfStyle w:val="000000000000" w:firstRow="0" w:lastRow="0" w:firstColumn="0" w:lastColumn="0" w:oddVBand="0" w:evenVBand="0" w:oddHBand="0" w:evenHBand="0" w:firstRowFirstColumn="0" w:firstRowLastColumn="0" w:lastRowFirstColumn="0" w:lastRowLastColumn="0"/>
              <w:rPr>
                <w:rFonts w:eastAsia="Times New Roman"/>
                <w:sz w:val="32"/>
                <w:szCs w:val="32"/>
                <w:lang w:eastAsia="en-NZ"/>
              </w:rPr>
            </w:pPr>
            <w:r w:rsidRPr="006B004D">
              <w:rPr>
                <w:rFonts w:eastAsia="Times New Roman"/>
                <w:sz w:val="32"/>
                <w:szCs w:val="32"/>
                <w:lang w:eastAsia="en-NZ"/>
              </w:rPr>
              <w:t>-</w:t>
            </w:r>
          </w:p>
        </w:tc>
        <w:tc>
          <w:tcPr>
            <w:tcW w:w="1943" w:type="dxa"/>
            <w:noWrap/>
          </w:tcPr>
          <w:p w14:paraId="11602F7D" w14:textId="77777777" w:rsidR="00116E19" w:rsidRPr="006B004D" w:rsidRDefault="00116E19" w:rsidP="00116E19">
            <w:pPr>
              <w:jc w:val="right"/>
              <w:cnfStyle w:val="000000000000" w:firstRow="0" w:lastRow="0" w:firstColumn="0" w:lastColumn="0" w:oddVBand="0" w:evenVBand="0" w:oddHBand="0" w:evenHBand="0" w:firstRowFirstColumn="0" w:firstRowLastColumn="0" w:lastRowFirstColumn="0" w:lastRowLastColumn="0"/>
              <w:rPr>
                <w:rFonts w:eastAsia="Times New Roman"/>
                <w:sz w:val="32"/>
                <w:szCs w:val="32"/>
                <w:lang w:eastAsia="en-NZ"/>
              </w:rPr>
            </w:pPr>
            <w:r w:rsidRPr="006B004D">
              <w:rPr>
                <w:rFonts w:eastAsia="Times New Roman"/>
                <w:sz w:val="32"/>
                <w:szCs w:val="32"/>
                <w:lang w:eastAsia="en-NZ"/>
              </w:rPr>
              <w:t>4,934</w:t>
            </w:r>
          </w:p>
        </w:tc>
      </w:tr>
      <w:tr w:rsidR="00116E19" w:rsidRPr="006B004D" w14:paraId="770016E4" w14:textId="77777777" w:rsidTr="00116E19">
        <w:trPr>
          <w:trHeight w:val="314"/>
        </w:trPr>
        <w:tc>
          <w:tcPr>
            <w:cnfStyle w:val="001000000000" w:firstRow="0" w:lastRow="0" w:firstColumn="1" w:lastColumn="0" w:oddVBand="0" w:evenVBand="0" w:oddHBand="0" w:evenHBand="0" w:firstRowFirstColumn="0" w:firstRowLastColumn="0" w:lastRowFirstColumn="0" w:lastRowLastColumn="0"/>
            <w:tcW w:w="2585" w:type="dxa"/>
            <w:vMerge/>
            <w:noWrap/>
            <w:hideMark/>
          </w:tcPr>
          <w:p w14:paraId="5756BC72" w14:textId="77777777" w:rsidR="00116E19" w:rsidRPr="006B004D" w:rsidRDefault="00116E19" w:rsidP="00116E19">
            <w:pPr>
              <w:rPr>
                <w:rFonts w:eastAsia="Times New Roman"/>
                <w:sz w:val="32"/>
                <w:szCs w:val="32"/>
                <w:lang w:eastAsia="en-NZ"/>
              </w:rPr>
            </w:pPr>
          </w:p>
        </w:tc>
        <w:tc>
          <w:tcPr>
            <w:tcW w:w="4441" w:type="dxa"/>
            <w:noWrap/>
            <w:hideMark/>
          </w:tcPr>
          <w:p w14:paraId="358856FA" w14:textId="77777777" w:rsidR="00116E19" w:rsidRPr="006B004D" w:rsidRDefault="00116E19" w:rsidP="00116E19">
            <w:pPr>
              <w:cnfStyle w:val="000000000000" w:firstRow="0" w:lastRow="0" w:firstColumn="0" w:lastColumn="0" w:oddVBand="0" w:evenVBand="0" w:oddHBand="0" w:evenHBand="0" w:firstRowFirstColumn="0" w:firstRowLastColumn="0" w:lastRowFirstColumn="0" w:lastRowLastColumn="0"/>
              <w:rPr>
                <w:rFonts w:eastAsia="Times New Roman"/>
                <w:b/>
                <w:bCs/>
                <w:sz w:val="32"/>
                <w:szCs w:val="32"/>
                <w:lang w:eastAsia="en-NZ"/>
              </w:rPr>
            </w:pPr>
            <w:r w:rsidRPr="006B004D">
              <w:rPr>
                <w:rFonts w:eastAsia="Times New Roman"/>
                <w:b/>
                <w:bCs/>
                <w:sz w:val="32"/>
                <w:szCs w:val="32"/>
                <w:lang w:eastAsia="en-NZ"/>
              </w:rPr>
              <w:t>Total</w:t>
            </w:r>
          </w:p>
        </w:tc>
        <w:tc>
          <w:tcPr>
            <w:tcW w:w="1480" w:type="dxa"/>
            <w:noWrap/>
          </w:tcPr>
          <w:p w14:paraId="4A7D8E6F" w14:textId="77777777" w:rsidR="00116E19" w:rsidRPr="006B004D" w:rsidRDefault="00116E19" w:rsidP="00116E19">
            <w:pPr>
              <w:jc w:val="right"/>
              <w:cnfStyle w:val="000000000000" w:firstRow="0" w:lastRow="0" w:firstColumn="0" w:lastColumn="0" w:oddVBand="0" w:evenVBand="0" w:oddHBand="0" w:evenHBand="0" w:firstRowFirstColumn="0" w:firstRowLastColumn="0" w:lastRowFirstColumn="0" w:lastRowLastColumn="0"/>
              <w:rPr>
                <w:rFonts w:eastAsia="Times New Roman"/>
                <w:b/>
                <w:sz w:val="32"/>
                <w:szCs w:val="32"/>
                <w:lang w:eastAsia="en-NZ"/>
              </w:rPr>
            </w:pPr>
            <w:r w:rsidRPr="006B004D">
              <w:rPr>
                <w:rFonts w:eastAsia="Times New Roman"/>
                <w:b/>
                <w:sz w:val="32"/>
                <w:szCs w:val="32"/>
                <w:lang w:eastAsia="en-NZ"/>
              </w:rPr>
              <w:t>14,708</w:t>
            </w:r>
          </w:p>
        </w:tc>
        <w:tc>
          <w:tcPr>
            <w:tcW w:w="1943" w:type="dxa"/>
            <w:noWrap/>
          </w:tcPr>
          <w:p w14:paraId="4DCE1B74" w14:textId="77777777" w:rsidR="00116E19" w:rsidRPr="006B004D" w:rsidRDefault="00116E19" w:rsidP="00116E19">
            <w:pPr>
              <w:jc w:val="right"/>
              <w:cnfStyle w:val="000000000000" w:firstRow="0" w:lastRow="0" w:firstColumn="0" w:lastColumn="0" w:oddVBand="0" w:evenVBand="0" w:oddHBand="0" w:evenHBand="0" w:firstRowFirstColumn="0" w:firstRowLastColumn="0" w:lastRowFirstColumn="0" w:lastRowLastColumn="0"/>
              <w:rPr>
                <w:rFonts w:eastAsia="Times New Roman"/>
                <w:b/>
                <w:sz w:val="32"/>
                <w:szCs w:val="32"/>
                <w:lang w:eastAsia="en-NZ"/>
              </w:rPr>
            </w:pPr>
            <w:r w:rsidRPr="006B004D">
              <w:rPr>
                <w:rFonts w:eastAsia="Times New Roman"/>
                <w:b/>
                <w:sz w:val="32"/>
                <w:szCs w:val="32"/>
                <w:lang w:eastAsia="en-NZ"/>
              </w:rPr>
              <w:t>26,888</w:t>
            </w:r>
          </w:p>
        </w:tc>
      </w:tr>
    </w:tbl>
    <w:p w14:paraId="597B1C4B" w14:textId="77777777" w:rsidR="00116E19" w:rsidRPr="006B004D" w:rsidRDefault="00116E19" w:rsidP="00116E19">
      <w:pPr>
        <w:rPr>
          <w:sz w:val="28"/>
        </w:rPr>
      </w:pPr>
    </w:p>
    <w:tbl>
      <w:tblPr>
        <w:tblStyle w:val="GridTable1Light1"/>
        <w:tblW w:w="104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3"/>
        <w:gridCol w:w="4453"/>
        <w:gridCol w:w="1484"/>
        <w:gridCol w:w="1948"/>
      </w:tblGrid>
      <w:tr w:rsidR="00116E19" w:rsidRPr="006B004D" w14:paraId="04AB3AB0" w14:textId="77777777" w:rsidTr="00116E19">
        <w:trPr>
          <w:cnfStyle w:val="100000000000" w:firstRow="1" w:lastRow="0" w:firstColumn="0" w:lastColumn="0" w:oddVBand="0" w:evenVBand="0" w:oddHBand="0"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593" w:type="dxa"/>
            <w:tcBorders>
              <w:bottom w:val="none" w:sz="0" w:space="0" w:color="auto"/>
            </w:tcBorders>
            <w:noWrap/>
            <w:hideMark/>
          </w:tcPr>
          <w:p w14:paraId="62F93FA3" w14:textId="77777777" w:rsidR="00116E19" w:rsidRPr="006B004D" w:rsidRDefault="00116E19" w:rsidP="00116E19">
            <w:pPr>
              <w:rPr>
                <w:rFonts w:eastAsia="Times New Roman"/>
                <w:b w:val="0"/>
                <w:bCs w:val="0"/>
                <w:sz w:val="32"/>
                <w:szCs w:val="32"/>
                <w:lang w:eastAsia="en-NZ"/>
              </w:rPr>
            </w:pPr>
            <w:r w:rsidRPr="006B004D">
              <w:rPr>
                <w:rFonts w:eastAsia="Times New Roman"/>
                <w:sz w:val="32"/>
                <w:szCs w:val="32"/>
                <w:lang w:eastAsia="en-NZ"/>
              </w:rPr>
              <w:t>Liability Item</w:t>
            </w:r>
          </w:p>
        </w:tc>
        <w:tc>
          <w:tcPr>
            <w:tcW w:w="4453" w:type="dxa"/>
            <w:tcBorders>
              <w:bottom w:val="none" w:sz="0" w:space="0" w:color="auto"/>
            </w:tcBorders>
            <w:noWrap/>
            <w:hideMark/>
          </w:tcPr>
          <w:p w14:paraId="0F0B3A9E" w14:textId="77777777" w:rsidR="00116E19" w:rsidRPr="006B004D" w:rsidRDefault="00116E19" w:rsidP="00116E19">
            <w:pPr>
              <w:cnfStyle w:val="100000000000" w:firstRow="1" w:lastRow="0" w:firstColumn="0" w:lastColumn="0" w:oddVBand="0" w:evenVBand="0" w:oddHBand="0" w:evenHBand="0" w:firstRowFirstColumn="0" w:firstRowLastColumn="0" w:lastRowFirstColumn="0" w:lastRowLastColumn="0"/>
              <w:rPr>
                <w:rFonts w:eastAsia="Times New Roman"/>
                <w:bCs w:val="0"/>
                <w:sz w:val="32"/>
                <w:szCs w:val="32"/>
                <w:lang w:eastAsia="en-NZ"/>
              </w:rPr>
            </w:pPr>
            <w:r w:rsidRPr="006B004D">
              <w:rPr>
                <w:rFonts w:eastAsia="Times New Roman"/>
                <w:bCs w:val="0"/>
                <w:sz w:val="32"/>
                <w:szCs w:val="32"/>
                <w:lang w:eastAsia="en-NZ"/>
              </w:rPr>
              <w:t>Analysis</w:t>
            </w:r>
          </w:p>
        </w:tc>
        <w:tc>
          <w:tcPr>
            <w:tcW w:w="1484" w:type="dxa"/>
            <w:tcBorders>
              <w:bottom w:val="none" w:sz="0" w:space="0" w:color="auto"/>
            </w:tcBorders>
            <w:noWrap/>
            <w:hideMark/>
          </w:tcPr>
          <w:p w14:paraId="3CD4702D" w14:textId="77777777" w:rsidR="00116E19" w:rsidRPr="006B004D" w:rsidRDefault="00116E19" w:rsidP="00116E19">
            <w:pPr>
              <w:jc w:val="right"/>
              <w:cnfStyle w:val="100000000000" w:firstRow="1" w:lastRow="0" w:firstColumn="0" w:lastColumn="0" w:oddVBand="0" w:evenVBand="0" w:oddHBand="0" w:evenHBand="0" w:firstRowFirstColumn="0" w:firstRowLastColumn="0" w:lastRowFirstColumn="0" w:lastRowLastColumn="0"/>
              <w:rPr>
                <w:rFonts w:eastAsia="Times New Roman"/>
                <w:bCs w:val="0"/>
                <w:sz w:val="32"/>
                <w:szCs w:val="32"/>
                <w:lang w:eastAsia="en-NZ"/>
              </w:rPr>
            </w:pPr>
            <w:r w:rsidRPr="006B004D">
              <w:rPr>
                <w:rFonts w:eastAsia="Times New Roman"/>
                <w:bCs w:val="0"/>
                <w:sz w:val="32"/>
                <w:szCs w:val="32"/>
                <w:lang w:eastAsia="en-NZ"/>
              </w:rPr>
              <w:t>$</w:t>
            </w:r>
          </w:p>
        </w:tc>
        <w:tc>
          <w:tcPr>
            <w:tcW w:w="1948" w:type="dxa"/>
            <w:tcBorders>
              <w:bottom w:val="none" w:sz="0" w:space="0" w:color="auto"/>
            </w:tcBorders>
            <w:noWrap/>
            <w:hideMark/>
          </w:tcPr>
          <w:p w14:paraId="3CE051B4" w14:textId="77777777" w:rsidR="00116E19" w:rsidRPr="006B004D" w:rsidRDefault="00116E19" w:rsidP="00116E19">
            <w:pPr>
              <w:jc w:val="right"/>
              <w:cnfStyle w:val="100000000000" w:firstRow="1" w:lastRow="0" w:firstColumn="0" w:lastColumn="0" w:oddVBand="0" w:evenVBand="0" w:oddHBand="0" w:evenHBand="0" w:firstRowFirstColumn="0" w:firstRowLastColumn="0" w:lastRowFirstColumn="0" w:lastRowLastColumn="0"/>
              <w:rPr>
                <w:rFonts w:eastAsia="Times New Roman"/>
                <w:bCs w:val="0"/>
                <w:sz w:val="32"/>
                <w:szCs w:val="32"/>
                <w:lang w:eastAsia="en-NZ"/>
              </w:rPr>
            </w:pPr>
            <w:r w:rsidRPr="006B004D">
              <w:rPr>
                <w:rFonts w:eastAsia="Times New Roman"/>
                <w:bCs w:val="0"/>
                <w:sz w:val="32"/>
                <w:szCs w:val="32"/>
                <w:lang w:eastAsia="en-NZ"/>
              </w:rPr>
              <w:t>$</w:t>
            </w:r>
          </w:p>
        </w:tc>
      </w:tr>
      <w:tr w:rsidR="00116E19" w:rsidRPr="006B004D" w14:paraId="289C68A0" w14:textId="77777777" w:rsidTr="00116E19">
        <w:trPr>
          <w:trHeight w:val="316"/>
        </w:trPr>
        <w:tc>
          <w:tcPr>
            <w:cnfStyle w:val="001000000000" w:firstRow="0" w:lastRow="0" w:firstColumn="1" w:lastColumn="0" w:oddVBand="0" w:evenVBand="0" w:oddHBand="0" w:evenHBand="0" w:firstRowFirstColumn="0" w:firstRowLastColumn="0" w:lastRowFirstColumn="0" w:lastRowLastColumn="0"/>
            <w:tcW w:w="2593" w:type="dxa"/>
            <w:vMerge w:val="restart"/>
            <w:hideMark/>
          </w:tcPr>
          <w:p w14:paraId="37F732AD" w14:textId="77777777" w:rsidR="00116E19" w:rsidRPr="006B004D" w:rsidRDefault="00116E19" w:rsidP="00116E19">
            <w:pPr>
              <w:rPr>
                <w:rFonts w:eastAsia="Times New Roman"/>
                <w:sz w:val="32"/>
                <w:szCs w:val="32"/>
                <w:lang w:eastAsia="en-NZ"/>
              </w:rPr>
            </w:pPr>
            <w:r w:rsidRPr="006B004D">
              <w:rPr>
                <w:rFonts w:eastAsia="Times New Roman"/>
                <w:sz w:val="32"/>
                <w:szCs w:val="32"/>
                <w:lang w:eastAsia="en-NZ"/>
              </w:rPr>
              <w:t>Other</w:t>
            </w:r>
          </w:p>
        </w:tc>
        <w:tc>
          <w:tcPr>
            <w:tcW w:w="4453" w:type="dxa"/>
            <w:noWrap/>
            <w:hideMark/>
          </w:tcPr>
          <w:p w14:paraId="215FEE4B" w14:textId="77777777" w:rsidR="00116E19" w:rsidRPr="006B004D" w:rsidRDefault="00116E19" w:rsidP="00116E19">
            <w:pPr>
              <w:cnfStyle w:val="000000000000" w:firstRow="0" w:lastRow="0" w:firstColumn="0" w:lastColumn="0" w:oddVBand="0" w:evenVBand="0" w:oddHBand="0" w:evenHBand="0" w:firstRowFirstColumn="0" w:firstRowLastColumn="0" w:lastRowFirstColumn="0" w:lastRowLastColumn="0"/>
              <w:rPr>
                <w:rFonts w:eastAsia="Times New Roman"/>
                <w:sz w:val="32"/>
                <w:szCs w:val="32"/>
                <w:lang w:eastAsia="en-NZ"/>
              </w:rPr>
            </w:pPr>
            <w:r w:rsidRPr="006B004D">
              <w:rPr>
                <w:rFonts w:eastAsia="Times New Roman"/>
                <w:sz w:val="32"/>
                <w:szCs w:val="32"/>
                <w:lang w:eastAsia="en-NZ"/>
              </w:rPr>
              <w:t>Lotteries Grant - funds in advance</w:t>
            </w:r>
          </w:p>
        </w:tc>
        <w:tc>
          <w:tcPr>
            <w:tcW w:w="1484" w:type="dxa"/>
            <w:noWrap/>
          </w:tcPr>
          <w:p w14:paraId="784565BF" w14:textId="77777777" w:rsidR="00116E19" w:rsidRPr="006B004D" w:rsidRDefault="00116E19" w:rsidP="00116E19">
            <w:pPr>
              <w:jc w:val="right"/>
              <w:cnfStyle w:val="000000000000" w:firstRow="0" w:lastRow="0" w:firstColumn="0" w:lastColumn="0" w:oddVBand="0" w:evenVBand="0" w:oddHBand="0" w:evenHBand="0" w:firstRowFirstColumn="0" w:firstRowLastColumn="0" w:lastRowFirstColumn="0" w:lastRowLastColumn="0"/>
              <w:rPr>
                <w:rFonts w:eastAsia="Times New Roman"/>
                <w:sz w:val="32"/>
                <w:szCs w:val="32"/>
                <w:lang w:eastAsia="en-NZ"/>
              </w:rPr>
            </w:pPr>
            <w:r w:rsidRPr="006B004D">
              <w:rPr>
                <w:rFonts w:eastAsia="Times New Roman"/>
                <w:sz w:val="32"/>
                <w:szCs w:val="32"/>
                <w:lang w:eastAsia="en-NZ"/>
              </w:rPr>
              <w:t>-</w:t>
            </w:r>
          </w:p>
        </w:tc>
        <w:tc>
          <w:tcPr>
            <w:tcW w:w="1948" w:type="dxa"/>
            <w:noWrap/>
          </w:tcPr>
          <w:p w14:paraId="195D3A90" w14:textId="77777777" w:rsidR="00116E19" w:rsidRPr="006B004D" w:rsidRDefault="00116E19" w:rsidP="00116E19">
            <w:pPr>
              <w:jc w:val="right"/>
              <w:cnfStyle w:val="000000000000" w:firstRow="0" w:lastRow="0" w:firstColumn="0" w:lastColumn="0" w:oddVBand="0" w:evenVBand="0" w:oddHBand="0" w:evenHBand="0" w:firstRowFirstColumn="0" w:firstRowLastColumn="0" w:lastRowFirstColumn="0" w:lastRowLastColumn="0"/>
              <w:rPr>
                <w:rFonts w:eastAsia="Times New Roman"/>
                <w:sz w:val="32"/>
                <w:szCs w:val="32"/>
                <w:lang w:eastAsia="en-NZ"/>
              </w:rPr>
            </w:pPr>
            <w:r w:rsidRPr="006B004D">
              <w:rPr>
                <w:rFonts w:eastAsia="Times New Roman"/>
                <w:sz w:val="32"/>
                <w:szCs w:val="32"/>
                <w:lang w:eastAsia="en-NZ"/>
              </w:rPr>
              <w:t>20,000</w:t>
            </w:r>
          </w:p>
        </w:tc>
      </w:tr>
      <w:tr w:rsidR="00116E19" w:rsidRPr="00E563C9" w14:paraId="186F2C7E" w14:textId="77777777" w:rsidTr="00116E19">
        <w:trPr>
          <w:trHeight w:val="316"/>
        </w:trPr>
        <w:tc>
          <w:tcPr>
            <w:cnfStyle w:val="001000000000" w:firstRow="0" w:lastRow="0" w:firstColumn="1" w:lastColumn="0" w:oddVBand="0" w:evenVBand="0" w:oddHBand="0" w:evenHBand="0" w:firstRowFirstColumn="0" w:firstRowLastColumn="0" w:lastRowFirstColumn="0" w:lastRowLastColumn="0"/>
            <w:tcW w:w="2593" w:type="dxa"/>
            <w:vMerge/>
            <w:hideMark/>
          </w:tcPr>
          <w:p w14:paraId="13669274" w14:textId="77777777" w:rsidR="00116E19" w:rsidRPr="006B004D" w:rsidRDefault="00116E19" w:rsidP="00116E19">
            <w:pPr>
              <w:jc w:val="right"/>
              <w:rPr>
                <w:rFonts w:eastAsia="Times New Roman"/>
                <w:sz w:val="32"/>
                <w:szCs w:val="32"/>
                <w:lang w:eastAsia="en-NZ"/>
              </w:rPr>
            </w:pPr>
          </w:p>
        </w:tc>
        <w:tc>
          <w:tcPr>
            <w:tcW w:w="4453" w:type="dxa"/>
            <w:noWrap/>
            <w:hideMark/>
          </w:tcPr>
          <w:p w14:paraId="610D14D3" w14:textId="77777777" w:rsidR="00116E19" w:rsidRPr="006B004D" w:rsidRDefault="00116E19" w:rsidP="00116E19">
            <w:pPr>
              <w:cnfStyle w:val="000000000000" w:firstRow="0" w:lastRow="0" w:firstColumn="0" w:lastColumn="0" w:oddVBand="0" w:evenVBand="0" w:oddHBand="0" w:evenHBand="0" w:firstRowFirstColumn="0" w:firstRowLastColumn="0" w:lastRowFirstColumn="0" w:lastRowLastColumn="0"/>
              <w:rPr>
                <w:rFonts w:eastAsia="Times New Roman"/>
                <w:sz w:val="32"/>
                <w:szCs w:val="32"/>
                <w:lang w:eastAsia="en-NZ"/>
              </w:rPr>
            </w:pPr>
            <w:r w:rsidRPr="006B004D">
              <w:rPr>
                <w:rFonts w:eastAsia="Times New Roman"/>
                <w:sz w:val="32"/>
                <w:szCs w:val="32"/>
                <w:lang w:eastAsia="en-NZ"/>
              </w:rPr>
              <w:t>Other</w:t>
            </w:r>
          </w:p>
        </w:tc>
        <w:tc>
          <w:tcPr>
            <w:tcW w:w="1484" w:type="dxa"/>
            <w:noWrap/>
          </w:tcPr>
          <w:p w14:paraId="4DE4D4B1" w14:textId="77777777" w:rsidR="00116E19" w:rsidRPr="006B004D" w:rsidRDefault="00116E19" w:rsidP="00116E19">
            <w:pPr>
              <w:jc w:val="right"/>
              <w:cnfStyle w:val="000000000000" w:firstRow="0" w:lastRow="0" w:firstColumn="0" w:lastColumn="0" w:oddVBand="0" w:evenVBand="0" w:oddHBand="0" w:evenHBand="0" w:firstRowFirstColumn="0" w:firstRowLastColumn="0" w:lastRowFirstColumn="0" w:lastRowLastColumn="0"/>
              <w:rPr>
                <w:rFonts w:eastAsia="Times New Roman"/>
                <w:sz w:val="32"/>
                <w:szCs w:val="32"/>
                <w:lang w:eastAsia="en-NZ"/>
              </w:rPr>
            </w:pPr>
            <w:r w:rsidRPr="006B004D">
              <w:rPr>
                <w:rFonts w:eastAsia="Times New Roman"/>
                <w:sz w:val="32"/>
                <w:szCs w:val="32"/>
                <w:lang w:eastAsia="en-NZ"/>
              </w:rPr>
              <w:t>7,385</w:t>
            </w:r>
          </w:p>
        </w:tc>
        <w:tc>
          <w:tcPr>
            <w:tcW w:w="1948" w:type="dxa"/>
            <w:noWrap/>
          </w:tcPr>
          <w:p w14:paraId="5EC075AC" w14:textId="77777777" w:rsidR="00116E19" w:rsidRPr="00E563C9" w:rsidRDefault="00116E19" w:rsidP="00116E19">
            <w:pPr>
              <w:jc w:val="right"/>
              <w:cnfStyle w:val="000000000000" w:firstRow="0" w:lastRow="0" w:firstColumn="0" w:lastColumn="0" w:oddVBand="0" w:evenVBand="0" w:oddHBand="0" w:evenHBand="0" w:firstRowFirstColumn="0" w:firstRowLastColumn="0" w:lastRowFirstColumn="0" w:lastRowLastColumn="0"/>
              <w:rPr>
                <w:rFonts w:eastAsia="Times New Roman"/>
                <w:sz w:val="32"/>
                <w:szCs w:val="32"/>
                <w:lang w:eastAsia="en-NZ"/>
              </w:rPr>
            </w:pPr>
            <w:r w:rsidRPr="006B004D">
              <w:rPr>
                <w:rFonts w:eastAsia="Times New Roman"/>
                <w:sz w:val="32"/>
                <w:szCs w:val="32"/>
                <w:lang w:eastAsia="en-NZ"/>
              </w:rPr>
              <w:t>17,760</w:t>
            </w:r>
          </w:p>
        </w:tc>
      </w:tr>
      <w:tr w:rsidR="00116E19" w:rsidRPr="00E563C9" w14:paraId="523287AF" w14:textId="77777777" w:rsidTr="00116E19">
        <w:trPr>
          <w:trHeight w:val="316"/>
        </w:trPr>
        <w:tc>
          <w:tcPr>
            <w:cnfStyle w:val="001000000000" w:firstRow="0" w:lastRow="0" w:firstColumn="1" w:lastColumn="0" w:oddVBand="0" w:evenVBand="0" w:oddHBand="0" w:evenHBand="0" w:firstRowFirstColumn="0" w:firstRowLastColumn="0" w:lastRowFirstColumn="0" w:lastRowLastColumn="0"/>
            <w:tcW w:w="2593" w:type="dxa"/>
            <w:vMerge/>
            <w:noWrap/>
            <w:hideMark/>
          </w:tcPr>
          <w:p w14:paraId="7C0A8B8D" w14:textId="77777777" w:rsidR="00116E19" w:rsidRPr="00E563C9" w:rsidRDefault="00116E19" w:rsidP="00116E19">
            <w:pPr>
              <w:jc w:val="right"/>
              <w:rPr>
                <w:rFonts w:eastAsia="Times New Roman"/>
                <w:sz w:val="32"/>
                <w:szCs w:val="32"/>
                <w:lang w:eastAsia="en-NZ"/>
              </w:rPr>
            </w:pPr>
          </w:p>
        </w:tc>
        <w:tc>
          <w:tcPr>
            <w:tcW w:w="4453" w:type="dxa"/>
            <w:noWrap/>
            <w:hideMark/>
          </w:tcPr>
          <w:p w14:paraId="3B989FC0" w14:textId="77777777" w:rsidR="00116E19" w:rsidRPr="00E563C9" w:rsidRDefault="00116E19" w:rsidP="00116E19">
            <w:pPr>
              <w:cnfStyle w:val="000000000000" w:firstRow="0" w:lastRow="0" w:firstColumn="0" w:lastColumn="0" w:oddVBand="0" w:evenVBand="0" w:oddHBand="0" w:evenHBand="0" w:firstRowFirstColumn="0" w:firstRowLastColumn="0" w:lastRowFirstColumn="0" w:lastRowLastColumn="0"/>
              <w:rPr>
                <w:rFonts w:eastAsia="Times New Roman"/>
                <w:b/>
                <w:bCs/>
                <w:sz w:val="32"/>
                <w:szCs w:val="32"/>
                <w:lang w:eastAsia="en-NZ"/>
              </w:rPr>
            </w:pPr>
            <w:r w:rsidRPr="00E563C9">
              <w:rPr>
                <w:rFonts w:eastAsia="Times New Roman"/>
                <w:b/>
                <w:bCs/>
                <w:sz w:val="32"/>
                <w:szCs w:val="32"/>
                <w:lang w:eastAsia="en-NZ"/>
              </w:rPr>
              <w:t>Total</w:t>
            </w:r>
          </w:p>
        </w:tc>
        <w:tc>
          <w:tcPr>
            <w:tcW w:w="1484" w:type="dxa"/>
            <w:noWrap/>
          </w:tcPr>
          <w:p w14:paraId="69356895" w14:textId="77777777" w:rsidR="00116E19" w:rsidRPr="002D7E66" w:rsidRDefault="00116E19" w:rsidP="00116E19">
            <w:pPr>
              <w:jc w:val="right"/>
              <w:cnfStyle w:val="000000000000" w:firstRow="0" w:lastRow="0" w:firstColumn="0" w:lastColumn="0" w:oddVBand="0" w:evenVBand="0" w:oddHBand="0" w:evenHBand="0" w:firstRowFirstColumn="0" w:firstRowLastColumn="0" w:lastRowFirstColumn="0" w:lastRowLastColumn="0"/>
              <w:rPr>
                <w:rFonts w:eastAsia="Times New Roman"/>
                <w:b/>
                <w:sz w:val="32"/>
                <w:szCs w:val="32"/>
                <w:lang w:eastAsia="en-NZ"/>
              </w:rPr>
            </w:pPr>
            <w:r>
              <w:rPr>
                <w:rFonts w:eastAsia="Times New Roman"/>
                <w:b/>
                <w:sz w:val="32"/>
                <w:szCs w:val="32"/>
                <w:lang w:eastAsia="en-NZ"/>
              </w:rPr>
              <w:t>7,385</w:t>
            </w:r>
          </w:p>
        </w:tc>
        <w:tc>
          <w:tcPr>
            <w:tcW w:w="1948" w:type="dxa"/>
            <w:noWrap/>
          </w:tcPr>
          <w:p w14:paraId="40FA022E" w14:textId="77777777" w:rsidR="00116E19" w:rsidRPr="002D7E66" w:rsidRDefault="00116E19" w:rsidP="00116E19">
            <w:pPr>
              <w:jc w:val="right"/>
              <w:cnfStyle w:val="000000000000" w:firstRow="0" w:lastRow="0" w:firstColumn="0" w:lastColumn="0" w:oddVBand="0" w:evenVBand="0" w:oddHBand="0" w:evenHBand="0" w:firstRowFirstColumn="0" w:firstRowLastColumn="0" w:lastRowFirstColumn="0" w:lastRowLastColumn="0"/>
              <w:rPr>
                <w:rFonts w:eastAsia="Times New Roman"/>
                <w:b/>
                <w:sz w:val="32"/>
                <w:szCs w:val="32"/>
                <w:lang w:eastAsia="en-NZ"/>
              </w:rPr>
            </w:pPr>
            <w:r>
              <w:rPr>
                <w:rFonts w:eastAsia="Times New Roman"/>
                <w:b/>
                <w:sz w:val="32"/>
                <w:szCs w:val="32"/>
                <w:lang w:eastAsia="en-NZ"/>
              </w:rPr>
              <w:t>37,760</w:t>
            </w:r>
          </w:p>
        </w:tc>
      </w:tr>
    </w:tbl>
    <w:p w14:paraId="778C30C5" w14:textId="24DD01A6" w:rsidR="00155269" w:rsidRDefault="00155269" w:rsidP="00116E19">
      <w:pPr>
        <w:rPr>
          <w:sz w:val="32"/>
          <w:szCs w:val="32"/>
        </w:rPr>
      </w:pPr>
    </w:p>
    <w:p w14:paraId="4D94F6ED" w14:textId="77777777" w:rsidR="00155269" w:rsidRDefault="00155269">
      <w:pPr>
        <w:spacing w:after="160" w:line="259" w:lineRule="auto"/>
        <w:rPr>
          <w:sz w:val="32"/>
          <w:szCs w:val="32"/>
        </w:rPr>
      </w:pPr>
      <w:r>
        <w:rPr>
          <w:sz w:val="32"/>
          <w:szCs w:val="32"/>
        </w:rPr>
        <w:br w:type="page"/>
      </w:r>
    </w:p>
    <w:p w14:paraId="0127C54B" w14:textId="77777777" w:rsidR="00155269" w:rsidRPr="00C462B0" w:rsidRDefault="00155269" w:rsidP="00155269">
      <w:pPr>
        <w:pStyle w:val="NameTitle"/>
      </w:pPr>
      <w:r w:rsidRPr="00C462B0">
        <w:lastRenderedPageBreak/>
        <w:t>Association of Blind Citizens of New Zealand Incorporated – National Office Performance Report for the year ended 30 June 202</w:t>
      </w:r>
      <w:r>
        <w:t>3</w:t>
      </w:r>
    </w:p>
    <w:p w14:paraId="58EC193F" w14:textId="77777777" w:rsidR="00155269" w:rsidRPr="00E563C9" w:rsidRDefault="00155269" w:rsidP="00155269">
      <w:pPr>
        <w:pStyle w:val="Heading2"/>
        <w:rPr>
          <w:rFonts w:eastAsia="Times New Roman" w:cs="Arial"/>
          <w:color w:val="000000" w:themeColor="text1"/>
          <w:szCs w:val="40"/>
          <w:lang w:eastAsia="en-NZ"/>
        </w:rPr>
      </w:pPr>
      <w:r w:rsidRPr="00E563C9">
        <w:rPr>
          <w:rFonts w:eastAsia="Times New Roman" w:cs="Arial"/>
          <w:color w:val="000000" w:themeColor="text1"/>
          <w:szCs w:val="40"/>
          <w:lang w:eastAsia="en-NZ"/>
        </w:rPr>
        <w:t>Notes to the Performance Report</w:t>
      </w:r>
    </w:p>
    <w:p w14:paraId="74917C92" w14:textId="765F426E" w:rsidR="00155269" w:rsidRPr="006B004D" w:rsidRDefault="00155269" w:rsidP="00155269">
      <w:r w:rsidRPr="006B004D">
        <w:rPr>
          <w:rFonts w:eastAsia="Times New Roman"/>
          <w:b/>
          <w:sz w:val="36"/>
          <w:szCs w:val="24"/>
          <w:lang w:eastAsia="en-NZ"/>
        </w:rPr>
        <w:t xml:space="preserve">Note </w:t>
      </w:r>
      <w:r>
        <w:rPr>
          <w:rFonts w:eastAsia="Times New Roman"/>
          <w:b/>
          <w:sz w:val="36"/>
          <w:szCs w:val="24"/>
          <w:lang w:eastAsia="en-NZ"/>
        </w:rPr>
        <w:t>4</w:t>
      </w:r>
      <w:r w:rsidRPr="006B004D">
        <w:rPr>
          <w:rFonts w:eastAsia="Times New Roman"/>
          <w:b/>
          <w:sz w:val="36"/>
          <w:szCs w:val="24"/>
          <w:lang w:eastAsia="en-NZ"/>
        </w:rPr>
        <w:t xml:space="preserve">: </w:t>
      </w:r>
      <w:r>
        <w:rPr>
          <w:rFonts w:eastAsia="Times New Roman"/>
          <w:b/>
          <w:sz w:val="36"/>
          <w:szCs w:val="24"/>
          <w:lang w:eastAsia="en-NZ"/>
        </w:rPr>
        <w:t>Property, Plant and Equipment</w:t>
      </w:r>
    </w:p>
    <w:p w14:paraId="4E2590BD" w14:textId="77777777" w:rsidR="00155269" w:rsidRPr="00BE67C0" w:rsidRDefault="00155269" w:rsidP="00155269">
      <w:pPr>
        <w:spacing w:after="0"/>
        <w:rPr>
          <w:rFonts w:eastAsia="Times New Roman"/>
          <w:b/>
          <w:bCs/>
          <w:sz w:val="32"/>
          <w:szCs w:val="32"/>
          <w:lang w:eastAsia="en-NZ"/>
        </w:rPr>
      </w:pPr>
      <w:r w:rsidRPr="00BE67C0">
        <w:rPr>
          <w:rFonts w:eastAsia="Times New Roman"/>
          <w:b/>
          <w:bCs/>
          <w:sz w:val="32"/>
          <w:szCs w:val="32"/>
          <w:lang w:eastAsia="en-NZ"/>
        </w:rPr>
        <w:t>2023</w:t>
      </w:r>
    </w:p>
    <w:tbl>
      <w:tblPr>
        <w:tblW w:w="10817" w:type="dxa"/>
        <w:tblInd w:w="-90" w:type="dxa"/>
        <w:tblLayout w:type="fixed"/>
        <w:tblLook w:val="04A0" w:firstRow="1" w:lastRow="0" w:firstColumn="1" w:lastColumn="0" w:noHBand="0" w:noVBand="1"/>
      </w:tblPr>
      <w:tblGrid>
        <w:gridCol w:w="1827"/>
        <w:gridCol w:w="1532"/>
        <w:gridCol w:w="1861"/>
        <w:gridCol w:w="1800"/>
        <w:gridCol w:w="2206"/>
        <w:gridCol w:w="1591"/>
      </w:tblGrid>
      <w:tr w:rsidR="00155269" w:rsidRPr="005F6584" w14:paraId="32B8FBD8" w14:textId="77777777" w:rsidTr="001348EA">
        <w:trPr>
          <w:trHeight w:val="2002"/>
        </w:trPr>
        <w:tc>
          <w:tcPr>
            <w:tcW w:w="1827" w:type="dxa"/>
            <w:noWrap/>
            <w:hideMark/>
          </w:tcPr>
          <w:p w14:paraId="122E8C9D" w14:textId="77777777" w:rsidR="00155269" w:rsidRPr="00BE67C0" w:rsidRDefault="00155269" w:rsidP="001348EA">
            <w:pPr>
              <w:spacing w:after="0"/>
              <w:rPr>
                <w:rFonts w:eastAsia="Times New Roman"/>
                <w:b/>
                <w:bCs/>
                <w:sz w:val="32"/>
                <w:szCs w:val="32"/>
                <w:lang w:eastAsia="en-NZ"/>
              </w:rPr>
            </w:pPr>
            <w:r w:rsidRPr="00BE67C0">
              <w:rPr>
                <w:rFonts w:eastAsia="Times New Roman"/>
                <w:b/>
                <w:bCs/>
                <w:sz w:val="32"/>
                <w:szCs w:val="32"/>
                <w:lang w:eastAsia="en-NZ"/>
              </w:rPr>
              <w:t>Asset Class</w:t>
            </w:r>
          </w:p>
        </w:tc>
        <w:tc>
          <w:tcPr>
            <w:tcW w:w="1532" w:type="dxa"/>
            <w:hideMark/>
          </w:tcPr>
          <w:p w14:paraId="1ED5105E" w14:textId="77777777" w:rsidR="00155269" w:rsidRPr="00BE67C0" w:rsidRDefault="00155269" w:rsidP="001348EA">
            <w:pPr>
              <w:spacing w:after="0"/>
              <w:jc w:val="center"/>
              <w:rPr>
                <w:rFonts w:eastAsia="Times New Roman"/>
                <w:b/>
                <w:bCs/>
                <w:sz w:val="32"/>
                <w:szCs w:val="32"/>
                <w:lang w:eastAsia="en-NZ"/>
              </w:rPr>
            </w:pPr>
            <w:r w:rsidRPr="00BE67C0">
              <w:rPr>
                <w:rFonts w:eastAsia="Times New Roman"/>
                <w:b/>
                <w:bCs/>
                <w:sz w:val="32"/>
                <w:szCs w:val="32"/>
                <w:lang w:eastAsia="en-NZ"/>
              </w:rPr>
              <w:t>Opening Carrying Amount</w:t>
            </w:r>
          </w:p>
        </w:tc>
        <w:tc>
          <w:tcPr>
            <w:tcW w:w="1861" w:type="dxa"/>
            <w:hideMark/>
          </w:tcPr>
          <w:p w14:paraId="6EE1BBDD" w14:textId="77777777" w:rsidR="00155269" w:rsidRPr="00BE67C0" w:rsidRDefault="00155269" w:rsidP="001348EA">
            <w:pPr>
              <w:spacing w:after="0"/>
              <w:jc w:val="center"/>
              <w:rPr>
                <w:rFonts w:eastAsia="Times New Roman"/>
                <w:b/>
                <w:bCs/>
                <w:sz w:val="32"/>
                <w:szCs w:val="32"/>
                <w:lang w:eastAsia="en-NZ"/>
              </w:rPr>
            </w:pPr>
            <w:r w:rsidRPr="00BE67C0">
              <w:rPr>
                <w:rFonts w:eastAsia="Times New Roman"/>
                <w:b/>
                <w:bCs/>
                <w:sz w:val="32"/>
                <w:szCs w:val="32"/>
                <w:lang w:eastAsia="en-NZ"/>
              </w:rPr>
              <w:t>Purchases</w:t>
            </w:r>
          </w:p>
        </w:tc>
        <w:tc>
          <w:tcPr>
            <w:tcW w:w="1800" w:type="dxa"/>
            <w:hideMark/>
          </w:tcPr>
          <w:p w14:paraId="64F105B1" w14:textId="77777777" w:rsidR="00155269" w:rsidRPr="00BE67C0" w:rsidRDefault="00155269" w:rsidP="001348EA">
            <w:pPr>
              <w:spacing w:after="0"/>
              <w:jc w:val="center"/>
              <w:rPr>
                <w:rFonts w:eastAsia="Times New Roman"/>
                <w:b/>
                <w:bCs/>
                <w:sz w:val="32"/>
                <w:szCs w:val="32"/>
                <w:lang w:eastAsia="en-NZ"/>
              </w:rPr>
            </w:pPr>
            <w:r w:rsidRPr="00BE67C0">
              <w:rPr>
                <w:rFonts w:eastAsia="Times New Roman"/>
                <w:b/>
                <w:bCs/>
                <w:sz w:val="32"/>
                <w:szCs w:val="32"/>
                <w:lang w:eastAsia="en-NZ"/>
              </w:rPr>
              <w:t>Sales/ Disposals</w:t>
            </w:r>
          </w:p>
        </w:tc>
        <w:tc>
          <w:tcPr>
            <w:tcW w:w="2206" w:type="dxa"/>
            <w:hideMark/>
          </w:tcPr>
          <w:p w14:paraId="0D74539C" w14:textId="77777777" w:rsidR="00155269" w:rsidRPr="00BE67C0" w:rsidRDefault="00155269" w:rsidP="001348EA">
            <w:pPr>
              <w:spacing w:after="0"/>
              <w:jc w:val="center"/>
              <w:rPr>
                <w:rFonts w:eastAsia="Times New Roman"/>
                <w:b/>
                <w:bCs/>
                <w:sz w:val="32"/>
                <w:szCs w:val="32"/>
                <w:lang w:eastAsia="en-NZ"/>
              </w:rPr>
            </w:pPr>
            <w:r w:rsidRPr="00BE67C0">
              <w:rPr>
                <w:rFonts w:eastAsia="Times New Roman"/>
                <w:b/>
                <w:bCs/>
                <w:sz w:val="32"/>
                <w:szCs w:val="32"/>
                <w:lang w:eastAsia="en-NZ"/>
              </w:rPr>
              <w:t>Current Year Depreciation &amp; Impairment</w:t>
            </w:r>
          </w:p>
        </w:tc>
        <w:tc>
          <w:tcPr>
            <w:tcW w:w="1591" w:type="dxa"/>
            <w:hideMark/>
          </w:tcPr>
          <w:p w14:paraId="42B84843" w14:textId="77777777" w:rsidR="00155269" w:rsidRPr="005F6584" w:rsidRDefault="00155269" w:rsidP="001348EA">
            <w:pPr>
              <w:spacing w:after="0"/>
              <w:jc w:val="center"/>
              <w:rPr>
                <w:rFonts w:eastAsia="Times New Roman"/>
                <w:b/>
                <w:bCs/>
                <w:sz w:val="32"/>
                <w:szCs w:val="32"/>
                <w:lang w:eastAsia="en-NZ"/>
              </w:rPr>
            </w:pPr>
            <w:r w:rsidRPr="00BE67C0">
              <w:rPr>
                <w:rFonts w:eastAsia="Times New Roman"/>
                <w:b/>
                <w:bCs/>
                <w:sz w:val="32"/>
                <w:szCs w:val="32"/>
                <w:lang w:eastAsia="en-NZ"/>
              </w:rPr>
              <w:t>Closing Carrying Amount</w:t>
            </w:r>
          </w:p>
        </w:tc>
      </w:tr>
      <w:tr w:rsidR="00155269" w:rsidRPr="005F6584" w14:paraId="2E27F550" w14:textId="77777777" w:rsidTr="001348EA">
        <w:trPr>
          <w:trHeight w:val="319"/>
        </w:trPr>
        <w:tc>
          <w:tcPr>
            <w:tcW w:w="1827" w:type="dxa"/>
            <w:noWrap/>
            <w:hideMark/>
          </w:tcPr>
          <w:p w14:paraId="7DA26E93" w14:textId="77777777" w:rsidR="00155269" w:rsidRPr="005F6584" w:rsidRDefault="00155269" w:rsidP="001348EA">
            <w:pPr>
              <w:spacing w:after="0"/>
              <w:rPr>
                <w:rFonts w:eastAsia="Times New Roman"/>
                <w:sz w:val="32"/>
                <w:szCs w:val="32"/>
                <w:lang w:eastAsia="en-NZ"/>
              </w:rPr>
            </w:pPr>
            <w:r w:rsidRPr="005F6584">
              <w:rPr>
                <w:rFonts w:eastAsia="Times New Roman"/>
                <w:sz w:val="32"/>
                <w:szCs w:val="32"/>
                <w:lang w:eastAsia="en-NZ"/>
              </w:rPr>
              <w:t>Furniture and fixtures</w:t>
            </w:r>
          </w:p>
        </w:tc>
        <w:tc>
          <w:tcPr>
            <w:tcW w:w="1532" w:type="dxa"/>
            <w:noWrap/>
          </w:tcPr>
          <w:p w14:paraId="5B78E6D3" w14:textId="77777777" w:rsidR="00155269" w:rsidRPr="005F6584" w:rsidRDefault="00155269" w:rsidP="001348EA">
            <w:pPr>
              <w:spacing w:after="0"/>
              <w:jc w:val="right"/>
              <w:rPr>
                <w:rFonts w:eastAsia="Times New Roman"/>
                <w:b/>
                <w:bCs/>
                <w:sz w:val="32"/>
                <w:szCs w:val="32"/>
                <w:lang w:eastAsia="en-NZ"/>
              </w:rPr>
            </w:pPr>
            <w:r>
              <w:rPr>
                <w:rFonts w:eastAsia="Times New Roman"/>
                <w:bCs/>
                <w:sz w:val="32"/>
                <w:szCs w:val="32"/>
                <w:lang w:eastAsia="en-NZ"/>
              </w:rPr>
              <w:t>1,989</w:t>
            </w:r>
          </w:p>
        </w:tc>
        <w:tc>
          <w:tcPr>
            <w:tcW w:w="1861" w:type="dxa"/>
            <w:noWrap/>
          </w:tcPr>
          <w:p w14:paraId="483C1C5F" w14:textId="77777777" w:rsidR="00155269" w:rsidRPr="005F6584" w:rsidRDefault="00155269" w:rsidP="001348EA">
            <w:pPr>
              <w:spacing w:after="0"/>
              <w:jc w:val="right"/>
              <w:rPr>
                <w:rFonts w:eastAsia="Times New Roman"/>
                <w:sz w:val="32"/>
                <w:szCs w:val="32"/>
                <w:lang w:eastAsia="en-NZ"/>
              </w:rPr>
            </w:pPr>
            <w:r>
              <w:rPr>
                <w:rFonts w:eastAsia="Times New Roman"/>
                <w:sz w:val="32"/>
                <w:szCs w:val="32"/>
                <w:lang w:eastAsia="en-NZ"/>
              </w:rPr>
              <w:t>-</w:t>
            </w:r>
          </w:p>
        </w:tc>
        <w:tc>
          <w:tcPr>
            <w:tcW w:w="1800" w:type="dxa"/>
            <w:noWrap/>
          </w:tcPr>
          <w:p w14:paraId="45193BAF" w14:textId="77777777" w:rsidR="00155269" w:rsidRPr="005F6584" w:rsidRDefault="00155269" w:rsidP="001348EA">
            <w:pPr>
              <w:spacing w:after="0"/>
              <w:jc w:val="right"/>
              <w:rPr>
                <w:rFonts w:eastAsia="Times New Roman"/>
                <w:sz w:val="32"/>
                <w:szCs w:val="32"/>
                <w:lang w:eastAsia="en-NZ"/>
              </w:rPr>
            </w:pPr>
            <w:r>
              <w:rPr>
                <w:rFonts w:eastAsia="Times New Roman"/>
                <w:sz w:val="32"/>
                <w:szCs w:val="32"/>
                <w:lang w:eastAsia="en-NZ"/>
              </w:rPr>
              <w:t>-</w:t>
            </w:r>
          </w:p>
        </w:tc>
        <w:tc>
          <w:tcPr>
            <w:tcW w:w="2206" w:type="dxa"/>
            <w:noWrap/>
          </w:tcPr>
          <w:p w14:paraId="741373E0" w14:textId="77777777" w:rsidR="00155269" w:rsidRPr="005F6584" w:rsidRDefault="00155269" w:rsidP="001348EA">
            <w:pPr>
              <w:spacing w:after="0"/>
              <w:jc w:val="right"/>
              <w:rPr>
                <w:rFonts w:eastAsia="Times New Roman"/>
                <w:sz w:val="32"/>
                <w:szCs w:val="32"/>
                <w:lang w:eastAsia="en-NZ"/>
              </w:rPr>
            </w:pPr>
            <w:r>
              <w:rPr>
                <w:rFonts w:eastAsia="Times New Roman"/>
                <w:sz w:val="32"/>
                <w:szCs w:val="32"/>
                <w:lang w:eastAsia="en-NZ"/>
              </w:rPr>
              <w:t>(398)</w:t>
            </w:r>
          </w:p>
        </w:tc>
        <w:tc>
          <w:tcPr>
            <w:tcW w:w="1591" w:type="dxa"/>
            <w:noWrap/>
          </w:tcPr>
          <w:p w14:paraId="29514745" w14:textId="77777777" w:rsidR="00155269" w:rsidRPr="005F6584" w:rsidRDefault="00155269" w:rsidP="001348EA">
            <w:pPr>
              <w:spacing w:after="0"/>
              <w:jc w:val="right"/>
              <w:rPr>
                <w:rFonts w:eastAsia="Times New Roman"/>
                <w:bCs/>
                <w:sz w:val="32"/>
                <w:szCs w:val="32"/>
                <w:lang w:eastAsia="en-NZ"/>
              </w:rPr>
            </w:pPr>
            <w:r>
              <w:rPr>
                <w:rFonts w:eastAsia="Times New Roman"/>
                <w:bCs/>
                <w:sz w:val="32"/>
                <w:szCs w:val="32"/>
                <w:lang w:eastAsia="en-NZ"/>
              </w:rPr>
              <w:t>1,591</w:t>
            </w:r>
          </w:p>
        </w:tc>
      </w:tr>
      <w:tr w:rsidR="00155269" w:rsidRPr="005F6584" w14:paraId="4890FE34" w14:textId="77777777" w:rsidTr="001348EA">
        <w:trPr>
          <w:trHeight w:val="319"/>
        </w:trPr>
        <w:tc>
          <w:tcPr>
            <w:tcW w:w="1827" w:type="dxa"/>
            <w:noWrap/>
            <w:hideMark/>
          </w:tcPr>
          <w:p w14:paraId="4DFAD055" w14:textId="77777777" w:rsidR="00155269" w:rsidRPr="005F6584" w:rsidRDefault="00155269" w:rsidP="001348EA">
            <w:pPr>
              <w:spacing w:after="0"/>
              <w:rPr>
                <w:rFonts w:eastAsia="Times New Roman"/>
                <w:sz w:val="32"/>
                <w:szCs w:val="32"/>
                <w:lang w:eastAsia="en-NZ"/>
              </w:rPr>
            </w:pPr>
            <w:r w:rsidRPr="005F6584">
              <w:rPr>
                <w:rFonts w:eastAsia="Times New Roman"/>
                <w:sz w:val="32"/>
                <w:szCs w:val="32"/>
                <w:lang w:eastAsia="en-NZ"/>
              </w:rPr>
              <w:t>Office equipment</w:t>
            </w:r>
          </w:p>
        </w:tc>
        <w:tc>
          <w:tcPr>
            <w:tcW w:w="1532" w:type="dxa"/>
            <w:noWrap/>
          </w:tcPr>
          <w:p w14:paraId="2A1737A7" w14:textId="77777777" w:rsidR="00155269" w:rsidRPr="005F6584" w:rsidRDefault="00155269" w:rsidP="001348EA">
            <w:pPr>
              <w:spacing w:after="0"/>
              <w:jc w:val="right"/>
              <w:rPr>
                <w:rFonts w:eastAsia="Times New Roman"/>
                <w:b/>
                <w:bCs/>
                <w:sz w:val="32"/>
                <w:szCs w:val="32"/>
                <w:lang w:eastAsia="en-NZ"/>
              </w:rPr>
            </w:pPr>
            <w:r>
              <w:rPr>
                <w:rFonts w:eastAsia="Times New Roman"/>
                <w:bCs/>
                <w:sz w:val="32"/>
                <w:szCs w:val="32"/>
                <w:lang w:eastAsia="en-NZ"/>
              </w:rPr>
              <w:t>3,351</w:t>
            </w:r>
          </w:p>
        </w:tc>
        <w:tc>
          <w:tcPr>
            <w:tcW w:w="1861" w:type="dxa"/>
            <w:noWrap/>
          </w:tcPr>
          <w:p w14:paraId="57BED549" w14:textId="77777777" w:rsidR="00155269" w:rsidRPr="005F6584" w:rsidRDefault="00155269" w:rsidP="001348EA">
            <w:pPr>
              <w:spacing w:after="0"/>
              <w:jc w:val="right"/>
              <w:rPr>
                <w:rFonts w:eastAsia="Times New Roman"/>
                <w:sz w:val="32"/>
                <w:szCs w:val="32"/>
                <w:lang w:eastAsia="en-NZ"/>
              </w:rPr>
            </w:pPr>
            <w:r>
              <w:rPr>
                <w:rFonts w:eastAsia="Times New Roman"/>
                <w:sz w:val="32"/>
                <w:szCs w:val="32"/>
                <w:lang w:eastAsia="en-NZ"/>
              </w:rPr>
              <w:t>1,945</w:t>
            </w:r>
          </w:p>
        </w:tc>
        <w:tc>
          <w:tcPr>
            <w:tcW w:w="1800" w:type="dxa"/>
            <w:noWrap/>
          </w:tcPr>
          <w:p w14:paraId="4F0946A2" w14:textId="77777777" w:rsidR="00155269" w:rsidRPr="005F6584" w:rsidRDefault="00155269" w:rsidP="001348EA">
            <w:pPr>
              <w:spacing w:after="0"/>
              <w:jc w:val="right"/>
              <w:rPr>
                <w:rFonts w:eastAsia="Times New Roman"/>
                <w:sz w:val="32"/>
                <w:szCs w:val="32"/>
                <w:lang w:eastAsia="en-NZ"/>
              </w:rPr>
            </w:pPr>
            <w:r>
              <w:rPr>
                <w:rFonts w:eastAsia="Times New Roman"/>
                <w:sz w:val="32"/>
                <w:szCs w:val="32"/>
                <w:lang w:eastAsia="en-NZ"/>
              </w:rPr>
              <w:t>-</w:t>
            </w:r>
          </w:p>
        </w:tc>
        <w:tc>
          <w:tcPr>
            <w:tcW w:w="2206" w:type="dxa"/>
            <w:noWrap/>
          </w:tcPr>
          <w:p w14:paraId="31E78B05" w14:textId="77777777" w:rsidR="00155269" w:rsidRPr="005F6584" w:rsidRDefault="00155269" w:rsidP="001348EA">
            <w:pPr>
              <w:spacing w:after="0"/>
              <w:jc w:val="right"/>
              <w:rPr>
                <w:rFonts w:eastAsia="Times New Roman"/>
                <w:sz w:val="32"/>
                <w:szCs w:val="32"/>
                <w:lang w:eastAsia="en-NZ"/>
              </w:rPr>
            </w:pPr>
            <w:r>
              <w:rPr>
                <w:rFonts w:eastAsia="Times New Roman"/>
                <w:sz w:val="32"/>
                <w:szCs w:val="32"/>
                <w:lang w:eastAsia="en-NZ"/>
              </w:rPr>
              <w:t>(1,487)</w:t>
            </w:r>
          </w:p>
        </w:tc>
        <w:tc>
          <w:tcPr>
            <w:tcW w:w="1591" w:type="dxa"/>
            <w:noWrap/>
          </w:tcPr>
          <w:p w14:paraId="1ACD1450" w14:textId="77777777" w:rsidR="00155269" w:rsidRPr="005F6584" w:rsidRDefault="00155269" w:rsidP="001348EA">
            <w:pPr>
              <w:spacing w:after="0"/>
              <w:jc w:val="right"/>
              <w:rPr>
                <w:rFonts w:eastAsia="Times New Roman"/>
                <w:bCs/>
                <w:sz w:val="32"/>
                <w:szCs w:val="32"/>
                <w:lang w:eastAsia="en-NZ"/>
              </w:rPr>
            </w:pPr>
            <w:r>
              <w:rPr>
                <w:rFonts w:eastAsia="Times New Roman"/>
                <w:bCs/>
                <w:sz w:val="32"/>
                <w:szCs w:val="32"/>
                <w:lang w:eastAsia="en-NZ"/>
              </w:rPr>
              <w:t>3,809</w:t>
            </w:r>
          </w:p>
        </w:tc>
      </w:tr>
      <w:tr w:rsidR="00155269" w:rsidRPr="005F6584" w14:paraId="4872A48B" w14:textId="77777777" w:rsidTr="001348EA">
        <w:trPr>
          <w:trHeight w:val="319"/>
        </w:trPr>
        <w:tc>
          <w:tcPr>
            <w:tcW w:w="1827" w:type="dxa"/>
            <w:noWrap/>
            <w:hideMark/>
          </w:tcPr>
          <w:p w14:paraId="7D74F31E" w14:textId="77777777" w:rsidR="00155269" w:rsidRPr="005F6584" w:rsidRDefault="00155269" w:rsidP="001348EA">
            <w:pPr>
              <w:spacing w:after="0"/>
              <w:rPr>
                <w:rFonts w:eastAsia="Times New Roman"/>
                <w:sz w:val="32"/>
                <w:szCs w:val="32"/>
                <w:lang w:eastAsia="en-NZ"/>
              </w:rPr>
            </w:pPr>
            <w:r w:rsidRPr="005F6584">
              <w:rPr>
                <w:rFonts w:eastAsia="Times New Roman"/>
                <w:sz w:val="32"/>
                <w:szCs w:val="32"/>
                <w:lang w:eastAsia="en-NZ"/>
              </w:rPr>
              <w:t>Motor Vehicles</w:t>
            </w:r>
          </w:p>
        </w:tc>
        <w:tc>
          <w:tcPr>
            <w:tcW w:w="1532" w:type="dxa"/>
            <w:noWrap/>
          </w:tcPr>
          <w:p w14:paraId="0A9FCB20" w14:textId="77777777" w:rsidR="00155269" w:rsidRPr="005F6584" w:rsidRDefault="00155269" w:rsidP="001348EA">
            <w:pPr>
              <w:spacing w:after="0"/>
              <w:jc w:val="right"/>
              <w:rPr>
                <w:rFonts w:eastAsia="Times New Roman"/>
                <w:b/>
                <w:bCs/>
                <w:sz w:val="32"/>
                <w:szCs w:val="32"/>
                <w:lang w:eastAsia="en-NZ"/>
              </w:rPr>
            </w:pPr>
            <w:r>
              <w:rPr>
                <w:rFonts w:eastAsia="Times New Roman"/>
                <w:bCs/>
                <w:sz w:val="32"/>
                <w:szCs w:val="32"/>
                <w:lang w:eastAsia="en-NZ"/>
              </w:rPr>
              <w:t>3,742</w:t>
            </w:r>
          </w:p>
        </w:tc>
        <w:tc>
          <w:tcPr>
            <w:tcW w:w="1861" w:type="dxa"/>
            <w:noWrap/>
          </w:tcPr>
          <w:p w14:paraId="2F403C9B" w14:textId="77777777" w:rsidR="00155269" w:rsidRPr="005F6584" w:rsidRDefault="00155269" w:rsidP="001348EA">
            <w:pPr>
              <w:spacing w:after="0"/>
              <w:jc w:val="right"/>
              <w:rPr>
                <w:rFonts w:eastAsia="Times New Roman"/>
                <w:sz w:val="32"/>
                <w:szCs w:val="32"/>
                <w:lang w:eastAsia="en-NZ"/>
              </w:rPr>
            </w:pPr>
            <w:r>
              <w:rPr>
                <w:rFonts w:eastAsia="Times New Roman"/>
                <w:sz w:val="32"/>
                <w:szCs w:val="32"/>
                <w:lang w:eastAsia="en-NZ"/>
              </w:rPr>
              <w:t>-</w:t>
            </w:r>
          </w:p>
        </w:tc>
        <w:tc>
          <w:tcPr>
            <w:tcW w:w="1800" w:type="dxa"/>
            <w:noWrap/>
          </w:tcPr>
          <w:p w14:paraId="4E61BFB4" w14:textId="77777777" w:rsidR="00155269" w:rsidRPr="005F6584" w:rsidRDefault="00155269" w:rsidP="001348EA">
            <w:pPr>
              <w:spacing w:after="0"/>
              <w:jc w:val="right"/>
              <w:rPr>
                <w:rFonts w:eastAsia="Times New Roman"/>
                <w:sz w:val="32"/>
                <w:szCs w:val="32"/>
                <w:lang w:eastAsia="en-NZ"/>
              </w:rPr>
            </w:pPr>
            <w:r>
              <w:rPr>
                <w:rFonts w:eastAsia="Times New Roman"/>
                <w:sz w:val="32"/>
                <w:szCs w:val="32"/>
                <w:lang w:eastAsia="en-NZ"/>
              </w:rPr>
              <w:t>-</w:t>
            </w:r>
          </w:p>
        </w:tc>
        <w:tc>
          <w:tcPr>
            <w:tcW w:w="2206" w:type="dxa"/>
            <w:noWrap/>
          </w:tcPr>
          <w:p w14:paraId="17043B7A" w14:textId="77777777" w:rsidR="00155269" w:rsidRPr="005F6584" w:rsidRDefault="00155269" w:rsidP="001348EA">
            <w:pPr>
              <w:spacing w:after="0"/>
              <w:jc w:val="right"/>
              <w:rPr>
                <w:rFonts w:eastAsia="Times New Roman"/>
                <w:sz w:val="32"/>
                <w:szCs w:val="32"/>
                <w:lang w:eastAsia="en-NZ"/>
              </w:rPr>
            </w:pPr>
            <w:r>
              <w:rPr>
                <w:rFonts w:eastAsia="Times New Roman"/>
                <w:sz w:val="32"/>
                <w:szCs w:val="32"/>
                <w:lang w:eastAsia="en-NZ"/>
              </w:rPr>
              <w:t>(748)</w:t>
            </w:r>
          </w:p>
        </w:tc>
        <w:tc>
          <w:tcPr>
            <w:tcW w:w="1591" w:type="dxa"/>
            <w:noWrap/>
          </w:tcPr>
          <w:p w14:paraId="186A7E0E" w14:textId="77777777" w:rsidR="00155269" w:rsidRPr="005F6584" w:rsidRDefault="00155269" w:rsidP="001348EA">
            <w:pPr>
              <w:spacing w:after="0"/>
              <w:jc w:val="right"/>
              <w:rPr>
                <w:rFonts w:eastAsia="Times New Roman"/>
                <w:bCs/>
                <w:sz w:val="32"/>
                <w:szCs w:val="32"/>
                <w:lang w:eastAsia="en-NZ"/>
              </w:rPr>
            </w:pPr>
            <w:r>
              <w:rPr>
                <w:rFonts w:eastAsia="Times New Roman"/>
                <w:bCs/>
                <w:sz w:val="32"/>
                <w:szCs w:val="32"/>
                <w:lang w:eastAsia="en-NZ"/>
              </w:rPr>
              <w:t>2,994</w:t>
            </w:r>
          </w:p>
        </w:tc>
      </w:tr>
      <w:tr w:rsidR="00155269" w:rsidRPr="005F6584" w14:paraId="63E39821" w14:textId="77777777" w:rsidTr="001348EA">
        <w:trPr>
          <w:trHeight w:val="319"/>
        </w:trPr>
        <w:tc>
          <w:tcPr>
            <w:tcW w:w="1827" w:type="dxa"/>
            <w:noWrap/>
            <w:hideMark/>
          </w:tcPr>
          <w:p w14:paraId="711F50F2" w14:textId="77777777" w:rsidR="00155269" w:rsidRPr="005F6584" w:rsidRDefault="00155269" w:rsidP="001348EA">
            <w:pPr>
              <w:spacing w:after="0"/>
              <w:rPr>
                <w:rFonts w:eastAsia="Times New Roman"/>
                <w:sz w:val="32"/>
                <w:szCs w:val="32"/>
                <w:lang w:eastAsia="en-NZ"/>
              </w:rPr>
            </w:pPr>
            <w:r w:rsidRPr="005F6584">
              <w:rPr>
                <w:rFonts w:eastAsia="Times New Roman"/>
                <w:sz w:val="32"/>
                <w:szCs w:val="32"/>
                <w:lang w:eastAsia="en-NZ"/>
              </w:rPr>
              <w:t>Computer Software</w:t>
            </w:r>
          </w:p>
        </w:tc>
        <w:tc>
          <w:tcPr>
            <w:tcW w:w="1532" w:type="dxa"/>
            <w:noWrap/>
          </w:tcPr>
          <w:p w14:paraId="597135B2" w14:textId="77777777" w:rsidR="00155269" w:rsidRPr="005F6584" w:rsidRDefault="00155269" w:rsidP="001348EA">
            <w:pPr>
              <w:spacing w:after="0"/>
              <w:jc w:val="right"/>
              <w:rPr>
                <w:rFonts w:eastAsia="Times New Roman"/>
                <w:b/>
                <w:bCs/>
                <w:sz w:val="32"/>
                <w:szCs w:val="32"/>
                <w:lang w:eastAsia="en-NZ"/>
              </w:rPr>
            </w:pPr>
            <w:r>
              <w:rPr>
                <w:rFonts w:eastAsia="Times New Roman"/>
                <w:bCs/>
                <w:sz w:val="32"/>
                <w:szCs w:val="32"/>
                <w:lang w:eastAsia="en-NZ"/>
              </w:rPr>
              <w:t>694</w:t>
            </w:r>
          </w:p>
        </w:tc>
        <w:tc>
          <w:tcPr>
            <w:tcW w:w="1861" w:type="dxa"/>
            <w:noWrap/>
          </w:tcPr>
          <w:p w14:paraId="6725C926" w14:textId="77777777" w:rsidR="00155269" w:rsidRPr="005F6584" w:rsidRDefault="00155269" w:rsidP="001348EA">
            <w:pPr>
              <w:spacing w:after="0"/>
              <w:jc w:val="right"/>
              <w:rPr>
                <w:rFonts w:eastAsia="Times New Roman"/>
                <w:sz w:val="32"/>
                <w:szCs w:val="32"/>
                <w:lang w:eastAsia="en-NZ"/>
              </w:rPr>
            </w:pPr>
            <w:r>
              <w:rPr>
                <w:rFonts w:eastAsia="Times New Roman"/>
                <w:sz w:val="32"/>
                <w:szCs w:val="32"/>
                <w:lang w:eastAsia="en-NZ"/>
              </w:rPr>
              <w:t>-</w:t>
            </w:r>
          </w:p>
        </w:tc>
        <w:tc>
          <w:tcPr>
            <w:tcW w:w="1800" w:type="dxa"/>
            <w:noWrap/>
          </w:tcPr>
          <w:p w14:paraId="2FA2AEB1" w14:textId="77777777" w:rsidR="00155269" w:rsidRPr="005F6584" w:rsidRDefault="00155269" w:rsidP="001348EA">
            <w:pPr>
              <w:spacing w:after="0"/>
              <w:jc w:val="right"/>
              <w:rPr>
                <w:rFonts w:eastAsia="Times New Roman"/>
                <w:sz w:val="32"/>
                <w:szCs w:val="32"/>
                <w:lang w:eastAsia="en-NZ"/>
              </w:rPr>
            </w:pPr>
            <w:r>
              <w:rPr>
                <w:rFonts w:eastAsia="Times New Roman"/>
                <w:sz w:val="32"/>
                <w:szCs w:val="32"/>
                <w:lang w:eastAsia="en-NZ"/>
              </w:rPr>
              <w:t>-</w:t>
            </w:r>
          </w:p>
        </w:tc>
        <w:tc>
          <w:tcPr>
            <w:tcW w:w="2206" w:type="dxa"/>
            <w:noWrap/>
          </w:tcPr>
          <w:p w14:paraId="0F1487C2" w14:textId="77777777" w:rsidR="00155269" w:rsidRPr="005F6584" w:rsidRDefault="00155269" w:rsidP="001348EA">
            <w:pPr>
              <w:spacing w:after="0"/>
              <w:jc w:val="right"/>
              <w:rPr>
                <w:rFonts w:eastAsia="Times New Roman"/>
                <w:sz w:val="32"/>
                <w:szCs w:val="32"/>
                <w:lang w:eastAsia="en-NZ"/>
              </w:rPr>
            </w:pPr>
            <w:r>
              <w:rPr>
                <w:rFonts w:eastAsia="Times New Roman"/>
                <w:sz w:val="32"/>
                <w:szCs w:val="32"/>
                <w:lang w:eastAsia="en-NZ"/>
              </w:rPr>
              <w:t>(208)</w:t>
            </w:r>
          </w:p>
        </w:tc>
        <w:tc>
          <w:tcPr>
            <w:tcW w:w="1591" w:type="dxa"/>
            <w:noWrap/>
          </w:tcPr>
          <w:p w14:paraId="21A8CD95" w14:textId="77777777" w:rsidR="00155269" w:rsidRPr="005F6584" w:rsidRDefault="00155269" w:rsidP="001348EA">
            <w:pPr>
              <w:spacing w:after="0"/>
              <w:jc w:val="right"/>
              <w:rPr>
                <w:rFonts w:eastAsia="Times New Roman"/>
                <w:bCs/>
                <w:sz w:val="32"/>
                <w:szCs w:val="32"/>
                <w:lang w:eastAsia="en-NZ"/>
              </w:rPr>
            </w:pPr>
            <w:r>
              <w:rPr>
                <w:rFonts w:eastAsia="Times New Roman"/>
                <w:bCs/>
                <w:sz w:val="32"/>
                <w:szCs w:val="32"/>
                <w:lang w:eastAsia="en-NZ"/>
              </w:rPr>
              <w:t>486</w:t>
            </w:r>
          </w:p>
        </w:tc>
      </w:tr>
      <w:tr w:rsidR="00155269" w:rsidRPr="005F6584" w14:paraId="789C4974" w14:textId="77777777" w:rsidTr="001348EA">
        <w:trPr>
          <w:trHeight w:val="319"/>
        </w:trPr>
        <w:tc>
          <w:tcPr>
            <w:tcW w:w="1827" w:type="dxa"/>
            <w:noWrap/>
            <w:hideMark/>
          </w:tcPr>
          <w:p w14:paraId="2D502360" w14:textId="77777777" w:rsidR="00155269" w:rsidRPr="002835EF" w:rsidRDefault="00155269" w:rsidP="001348EA">
            <w:pPr>
              <w:spacing w:after="0"/>
              <w:rPr>
                <w:rFonts w:eastAsia="Times New Roman"/>
                <w:b/>
                <w:bCs/>
                <w:sz w:val="32"/>
                <w:szCs w:val="32"/>
                <w:lang w:eastAsia="en-NZ"/>
              </w:rPr>
            </w:pPr>
            <w:r w:rsidRPr="002835EF">
              <w:rPr>
                <w:rFonts w:eastAsia="Times New Roman"/>
                <w:b/>
                <w:bCs/>
                <w:sz w:val="32"/>
                <w:szCs w:val="32"/>
                <w:lang w:eastAsia="en-NZ"/>
              </w:rPr>
              <w:t>Total</w:t>
            </w:r>
          </w:p>
        </w:tc>
        <w:tc>
          <w:tcPr>
            <w:tcW w:w="1532" w:type="dxa"/>
            <w:noWrap/>
          </w:tcPr>
          <w:p w14:paraId="7669D73D" w14:textId="77777777" w:rsidR="00155269" w:rsidRPr="005F6584" w:rsidRDefault="00155269" w:rsidP="001348EA">
            <w:pPr>
              <w:spacing w:after="0"/>
              <w:jc w:val="right"/>
              <w:rPr>
                <w:rFonts w:eastAsia="Times New Roman"/>
                <w:b/>
                <w:bCs/>
                <w:sz w:val="32"/>
                <w:szCs w:val="32"/>
                <w:lang w:eastAsia="en-NZ"/>
              </w:rPr>
            </w:pPr>
            <w:r>
              <w:rPr>
                <w:rFonts w:eastAsia="Times New Roman"/>
                <w:b/>
                <w:bCs/>
                <w:sz w:val="32"/>
                <w:szCs w:val="32"/>
                <w:lang w:eastAsia="en-NZ"/>
              </w:rPr>
              <w:t>9,776</w:t>
            </w:r>
          </w:p>
        </w:tc>
        <w:tc>
          <w:tcPr>
            <w:tcW w:w="1861" w:type="dxa"/>
            <w:noWrap/>
          </w:tcPr>
          <w:p w14:paraId="5573364C" w14:textId="77777777" w:rsidR="00155269" w:rsidRPr="00F3014D" w:rsidRDefault="00155269" w:rsidP="001348EA">
            <w:pPr>
              <w:spacing w:after="0"/>
              <w:jc w:val="right"/>
              <w:rPr>
                <w:rFonts w:eastAsia="Times New Roman"/>
                <w:b/>
                <w:bCs/>
                <w:sz w:val="32"/>
                <w:szCs w:val="32"/>
                <w:lang w:eastAsia="en-NZ"/>
              </w:rPr>
            </w:pPr>
            <w:r>
              <w:rPr>
                <w:rFonts w:eastAsia="Times New Roman"/>
                <w:b/>
                <w:bCs/>
                <w:sz w:val="32"/>
                <w:szCs w:val="32"/>
                <w:lang w:eastAsia="en-NZ"/>
              </w:rPr>
              <w:t>1,945</w:t>
            </w:r>
          </w:p>
        </w:tc>
        <w:tc>
          <w:tcPr>
            <w:tcW w:w="1800" w:type="dxa"/>
            <w:noWrap/>
          </w:tcPr>
          <w:p w14:paraId="3FF6D441" w14:textId="77777777" w:rsidR="00155269" w:rsidRPr="00F3014D" w:rsidRDefault="00155269" w:rsidP="001348EA">
            <w:pPr>
              <w:spacing w:after="0"/>
              <w:jc w:val="right"/>
              <w:rPr>
                <w:rFonts w:eastAsia="Times New Roman"/>
                <w:b/>
                <w:bCs/>
                <w:sz w:val="32"/>
                <w:szCs w:val="32"/>
                <w:lang w:eastAsia="en-NZ"/>
              </w:rPr>
            </w:pPr>
            <w:r>
              <w:rPr>
                <w:rFonts w:eastAsia="Times New Roman"/>
                <w:b/>
                <w:bCs/>
                <w:sz w:val="32"/>
                <w:szCs w:val="32"/>
                <w:lang w:eastAsia="en-NZ"/>
              </w:rPr>
              <w:t>-</w:t>
            </w:r>
          </w:p>
        </w:tc>
        <w:tc>
          <w:tcPr>
            <w:tcW w:w="2206" w:type="dxa"/>
            <w:noWrap/>
          </w:tcPr>
          <w:p w14:paraId="7B39A8DC" w14:textId="77777777" w:rsidR="00155269" w:rsidRPr="00F3014D" w:rsidRDefault="00155269" w:rsidP="001348EA">
            <w:pPr>
              <w:spacing w:after="0"/>
              <w:jc w:val="right"/>
              <w:rPr>
                <w:rFonts w:eastAsia="Times New Roman"/>
                <w:b/>
                <w:bCs/>
                <w:sz w:val="32"/>
                <w:szCs w:val="32"/>
                <w:lang w:eastAsia="en-NZ"/>
              </w:rPr>
            </w:pPr>
            <w:r>
              <w:rPr>
                <w:rFonts w:eastAsia="Times New Roman"/>
                <w:b/>
                <w:bCs/>
                <w:sz w:val="32"/>
                <w:szCs w:val="32"/>
                <w:lang w:eastAsia="en-NZ"/>
              </w:rPr>
              <w:t>(2,841)</w:t>
            </w:r>
          </w:p>
        </w:tc>
        <w:tc>
          <w:tcPr>
            <w:tcW w:w="1591" w:type="dxa"/>
            <w:noWrap/>
          </w:tcPr>
          <w:p w14:paraId="6E100BA9" w14:textId="77777777" w:rsidR="00155269" w:rsidRPr="00F3014D" w:rsidRDefault="00155269" w:rsidP="001348EA">
            <w:pPr>
              <w:spacing w:after="0"/>
              <w:jc w:val="right"/>
              <w:rPr>
                <w:rFonts w:eastAsia="Times New Roman"/>
                <w:b/>
                <w:bCs/>
                <w:sz w:val="32"/>
                <w:szCs w:val="32"/>
                <w:lang w:eastAsia="en-NZ"/>
              </w:rPr>
            </w:pPr>
            <w:r>
              <w:rPr>
                <w:rFonts w:eastAsia="Times New Roman"/>
                <w:b/>
                <w:bCs/>
                <w:sz w:val="32"/>
                <w:szCs w:val="32"/>
                <w:lang w:eastAsia="en-NZ"/>
              </w:rPr>
              <w:t>8,880</w:t>
            </w:r>
          </w:p>
        </w:tc>
      </w:tr>
    </w:tbl>
    <w:p w14:paraId="0FC68694" w14:textId="77777777" w:rsidR="00155269" w:rsidRPr="00E563C9" w:rsidRDefault="00155269" w:rsidP="00116E19">
      <w:pPr>
        <w:rPr>
          <w:sz w:val="32"/>
          <w:szCs w:val="32"/>
        </w:rPr>
      </w:pPr>
    </w:p>
    <w:p w14:paraId="613B616F" w14:textId="77777777" w:rsidR="008F5F9D" w:rsidRDefault="008F5F9D" w:rsidP="008F5F9D">
      <w:r>
        <w:rPr>
          <w:b/>
        </w:rPr>
        <w:br w:type="page"/>
      </w:r>
    </w:p>
    <w:tbl>
      <w:tblPr>
        <w:tblW w:w="10632" w:type="dxa"/>
        <w:tblInd w:w="-142" w:type="dxa"/>
        <w:tblLook w:val="04A0" w:firstRow="1" w:lastRow="0" w:firstColumn="1" w:lastColumn="0" w:noHBand="0" w:noVBand="1"/>
      </w:tblPr>
      <w:tblGrid>
        <w:gridCol w:w="10632"/>
      </w:tblGrid>
      <w:tr w:rsidR="008F5F9D" w:rsidRPr="005F6584" w14:paraId="5E1A28A2" w14:textId="77777777" w:rsidTr="00155269">
        <w:trPr>
          <w:trHeight w:val="311"/>
        </w:trPr>
        <w:tc>
          <w:tcPr>
            <w:tcW w:w="10632" w:type="dxa"/>
            <w:noWrap/>
            <w:hideMark/>
          </w:tcPr>
          <w:p w14:paraId="0CADFD6D" w14:textId="77777777" w:rsidR="00155269" w:rsidRPr="00C462B0" w:rsidRDefault="00155269" w:rsidP="00155269">
            <w:pPr>
              <w:pStyle w:val="NameTitle"/>
            </w:pPr>
            <w:r w:rsidRPr="00C462B0">
              <w:lastRenderedPageBreak/>
              <w:t>Association of Blind Citizens of New Zealand Incorporated – National Office Performance Report for the year ended 30 June 202</w:t>
            </w:r>
            <w:r>
              <w:t>3</w:t>
            </w:r>
          </w:p>
          <w:p w14:paraId="09DFE6FD" w14:textId="77777777" w:rsidR="00155269" w:rsidRPr="00E563C9" w:rsidRDefault="00155269" w:rsidP="00155269">
            <w:pPr>
              <w:pStyle w:val="Heading2"/>
              <w:rPr>
                <w:rFonts w:eastAsia="Times New Roman" w:cs="Arial"/>
                <w:color w:val="000000" w:themeColor="text1"/>
                <w:szCs w:val="40"/>
                <w:lang w:eastAsia="en-NZ"/>
              </w:rPr>
            </w:pPr>
            <w:r w:rsidRPr="00E563C9">
              <w:rPr>
                <w:rFonts w:eastAsia="Times New Roman" w:cs="Arial"/>
                <w:color w:val="000000" w:themeColor="text1"/>
                <w:szCs w:val="40"/>
                <w:lang w:eastAsia="en-NZ"/>
              </w:rPr>
              <w:t>Notes to the Performance Report</w:t>
            </w:r>
          </w:p>
          <w:p w14:paraId="6DAD27B6" w14:textId="28BC3710" w:rsidR="00155269" w:rsidRPr="006B004D" w:rsidRDefault="00155269" w:rsidP="00155269">
            <w:r w:rsidRPr="006B004D">
              <w:rPr>
                <w:rFonts w:eastAsia="Times New Roman"/>
                <w:b/>
                <w:sz w:val="36"/>
                <w:szCs w:val="24"/>
                <w:lang w:eastAsia="en-NZ"/>
              </w:rPr>
              <w:t xml:space="preserve">Note </w:t>
            </w:r>
            <w:r>
              <w:rPr>
                <w:rFonts w:eastAsia="Times New Roman"/>
                <w:b/>
                <w:sz w:val="36"/>
                <w:szCs w:val="24"/>
                <w:lang w:eastAsia="en-NZ"/>
              </w:rPr>
              <w:t>4</w:t>
            </w:r>
            <w:r w:rsidRPr="006B004D">
              <w:rPr>
                <w:rFonts w:eastAsia="Times New Roman"/>
                <w:b/>
                <w:sz w:val="36"/>
                <w:szCs w:val="24"/>
                <w:lang w:eastAsia="en-NZ"/>
              </w:rPr>
              <w:t xml:space="preserve">: </w:t>
            </w:r>
            <w:r>
              <w:rPr>
                <w:rFonts w:eastAsia="Times New Roman"/>
                <w:b/>
                <w:sz w:val="36"/>
                <w:szCs w:val="24"/>
                <w:lang w:eastAsia="en-NZ"/>
              </w:rPr>
              <w:t>Property, Plant and Equipment continued</w:t>
            </w:r>
          </w:p>
          <w:p w14:paraId="27BB78E8" w14:textId="77777777" w:rsidR="008F5F9D" w:rsidRPr="005F6584" w:rsidRDefault="008F5F9D" w:rsidP="008F5F9D">
            <w:pPr>
              <w:spacing w:after="0"/>
              <w:rPr>
                <w:rFonts w:eastAsia="Times New Roman"/>
                <w:bCs/>
                <w:sz w:val="32"/>
                <w:szCs w:val="32"/>
                <w:lang w:eastAsia="en-NZ"/>
              </w:rPr>
            </w:pPr>
          </w:p>
        </w:tc>
      </w:tr>
    </w:tbl>
    <w:p w14:paraId="2C95AC37" w14:textId="77777777" w:rsidR="008F5F9D" w:rsidRPr="005F6584" w:rsidRDefault="008F5F9D" w:rsidP="008F5F9D">
      <w:pPr>
        <w:spacing w:after="0"/>
        <w:rPr>
          <w:rFonts w:eastAsia="Times New Roman"/>
          <w:b/>
          <w:bCs/>
          <w:sz w:val="32"/>
          <w:szCs w:val="32"/>
          <w:lang w:eastAsia="en-NZ"/>
        </w:rPr>
      </w:pPr>
      <w:r>
        <w:rPr>
          <w:rFonts w:eastAsia="Times New Roman"/>
          <w:b/>
          <w:bCs/>
          <w:sz w:val="32"/>
          <w:szCs w:val="32"/>
          <w:lang w:eastAsia="en-NZ"/>
        </w:rPr>
        <w:t>2022</w:t>
      </w:r>
    </w:p>
    <w:tbl>
      <w:tblPr>
        <w:tblW w:w="10817" w:type="dxa"/>
        <w:tblInd w:w="-90" w:type="dxa"/>
        <w:tblLayout w:type="fixed"/>
        <w:tblLook w:val="04A0" w:firstRow="1" w:lastRow="0" w:firstColumn="1" w:lastColumn="0" w:noHBand="0" w:noVBand="1"/>
      </w:tblPr>
      <w:tblGrid>
        <w:gridCol w:w="1827"/>
        <w:gridCol w:w="1532"/>
        <w:gridCol w:w="1861"/>
        <w:gridCol w:w="1800"/>
        <w:gridCol w:w="2206"/>
        <w:gridCol w:w="1591"/>
      </w:tblGrid>
      <w:tr w:rsidR="008F5F9D" w:rsidRPr="005F6584" w14:paraId="2AA94242" w14:textId="77777777" w:rsidTr="008F5F9D">
        <w:trPr>
          <w:trHeight w:val="2002"/>
        </w:trPr>
        <w:tc>
          <w:tcPr>
            <w:tcW w:w="1827" w:type="dxa"/>
            <w:noWrap/>
            <w:hideMark/>
          </w:tcPr>
          <w:p w14:paraId="04FC79E6" w14:textId="77777777" w:rsidR="008F5F9D" w:rsidRPr="005F6584" w:rsidRDefault="008F5F9D" w:rsidP="008F5F9D">
            <w:pPr>
              <w:spacing w:after="0"/>
              <w:rPr>
                <w:rFonts w:eastAsia="Times New Roman"/>
                <w:b/>
                <w:bCs/>
                <w:sz w:val="32"/>
                <w:szCs w:val="32"/>
                <w:lang w:eastAsia="en-NZ"/>
              </w:rPr>
            </w:pPr>
            <w:r w:rsidRPr="005F6584">
              <w:rPr>
                <w:rFonts w:eastAsia="Times New Roman"/>
                <w:b/>
                <w:bCs/>
                <w:sz w:val="32"/>
                <w:szCs w:val="32"/>
                <w:lang w:eastAsia="en-NZ"/>
              </w:rPr>
              <w:t>Asset Class</w:t>
            </w:r>
          </w:p>
        </w:tc>
        <w:tc>
          <w:tcPr>
            <w:tcW w:w="1532" w:type="dxa"/>
            <w:hideMark/>
          </w:tcPr>
          <w:p w14:paraId="64DD1DB5" w14:textId="77777777" w:rsidR="008F5F9D" w:rsidRPr="005F6584" w:rsidRDefault="008F5F9D" w:rsidP="008F5F9D">
            <w:pPr>
              <w:spacing w:after="0"/>
              <w:jc w:val="center"/>
              <w:rPr>
                <w:rFonts w:eastAsia="Times New Roman"/>
                <w:b/>
                <w:bCs/>
                <w:sz w:val="32"/>
                <w:szCs w:val="32"/>
                <w:lang w:eastAsia="en-NZ"/>
              </w:rPr>
            </w:pPr>
            <w:r w:rsidRPr="005F6584">
              <w:rPr>
                <w:rFonts w:eastAsia="Times New Roman"/>
                <w:b/>
                <w:bCs/>
                <w:sz w:val="32"/>
                <w:szCs w:val="32"/>
                <w:lang w:eastAsia="en-NZ"/>
              </w:rPr>
              <w:t>Opening Carrying Amount</w:t>
            </w:r>
          </w:p>
        </w:tc>
        <w:tc>
          <w:tcPr>
            <w:tcW w:w="1861" w:type="dxa"/>
            <w:hideMark/>
          </w:tcPr>
          <w:p w14:paraId="11C98897" w14:textId="77777777" w:rsidR="008F5F9D" w:rsidRPr="005F6584" w:rsidRDefault="008F5F9D" w:rsidP="008F5F9D">
            <w:pPr>
              <w:spacing w:after="0"/>
              <w:jc w:val="center"/>
              <w:rPr>
                <w:rFonts w:eastAsia="Times New Roman"/>
                <w:b/>
                <w:bCs/>
                <w:sz w:val="32"/>
                <w:szCs w:val="32"/>
                <w:lang w:eastAsia="en-NZ"/>
              </w:rPr>
            </w:pPr>
            <w:r w:rsidRPr="005F6584">
              <w:rPr>
                <w:rFonts w:eastAsia="Times New Roman"/>
                <w:b/>
                <w:bCs/>
                <w:sz w:val="32"/>
                <w:szCs w:val="32"/>
                <w:lang w:eastAsia="en-NZ"/>
              </w:rPr>
              <w:t>Purchases</w:t>
            </w:r>
          </w:p>
        </w:tc>
        <w:tc>
          <w:tcPr>
            <w:tcW w:w="1800" w:type="dxa"/>
            <w:hideMark/>
          </w:tcPr>
          <w:p w14:paraId="7B89C88B" w14:textId="77777777" w:rsidR="008F5F9D" w:rsidRPr="005F6584" w:rsidRDefault="008F5F9D" w:rsidP="008F5F9D">
            <w:pPr>
              <w:spacing w:after="0"/>
              <w:jc w:val="center"/>
              <w:rPr>
                <w:rFonts w:eastAsia="Times New Roman"/>
                <w:b/>
                <w:bCs/>
                <w:sz w:val="32"/>
                <w:szCs w:val="32"/>
                <w:lang w:eastAsia="en-NZ"/>
              </w:rPr>
            </w:pPr>
            <w:r w:rsidRPr="005F6584">
              <w:rPr>
                <w:rFonts w:eastAsia="Times New Roman"/>
                <w:b/>
                <w:bCs/>
                <w:sz w:val="32"/>
                <w:szCs w:val="32"/>
                <w:lang w:eastAsia="en-NZ"/>
              </w:rPr>
              <w:t>Sales/ Disposals</w:t>
            </w:r>
          </w:p>
        </w:tc>
        <w:tc>
          <w:tcPr>
            <w:tcW w:w="2206" w:type="dxa"/>
            <w:hideMark/>
          </w:tcPr>
          <w:p w14:paraId="6FDF6578" w14:textId="77777777" w:rsidR="008F5F9D" w:rsidRPr="005F6584" w:rsidRDefault="008F5F9D" w:rsidP="008F5F9D">
            <w:pPr>
              <w:spacing w:after="0"/>
              <w:jc w:val="center"/>
              <w:rPr>
                <w:rFonts w:eastAsia="Times New Roman"/>
                <w:b/>
                <w:bCs/>
                <w:sz w:val="32"/>
                <w:szCs w:val="32"/>
                <w:lang w:eastAsia="en-NZ"/>
              </w:rPr>
            </w:pPr>
            <w:r w:rsidRPr="005F6584">
              <w:rPr>
                <w:rFonts w:eastAsia="Times New Roman"/>
                <w:b/>
                <w:bCs/>
                <w:sz w:val="32"/>
                <w:szCs w:val="32"/>
                <w:lang w:eastAsia="en-NZ"/>
              </w:rPr>
              <w:t>Current Year Depreciation &amp; Impairment</w:t>
            </w:r>
          </w:p>
        </w:tc>
        <w:tc>
          <w:tcPr>
            <w:tcW w:w="1591" w:type="dxa"/>
            <w:hideMark/>
          </w:tcPr>
          <w:p w14:paraId="684498DD" w14:textId="77777777" w:rsidR="008F5F9D" w:rsidRPr="005F6584" w:rsidRDefault="008F5F9D" w:rsidP="008F5F9D">
            <w:pPr>
              <w:spacing w:after="0"/>
              <w:jc w:val="center"/>
              <w:rPr>
                <w:rFonts w:eastAsia="Times New Roman"/>
                <w:b/>
                <w:bCs/>
                <w:sz w:val="32"/>
                <w:szCs w:val="32"/>
                <w:lang w:eastAsia="en-NZ"/>
              </w:rPr>
            </w:pPr>
            <w:r w:rsidRPr="005F6584">
              <w:rPr>
                <w:rFonts w:eastAsia="Times New Roman"/>
                <w:b/>
                <w:bCs/>
                <w:sz w:val="32"/>
                <w:szCs w:val="32"/>
                <w:lang w:eastAsia="en-NZ"/>
              </w:rPr>
              <w:t>Closing Carrying Amount</w:t>
            </w:r>
          </w:p>
        </w:tc>
      </w:tr>
      <w:tr w:rsidR="008F5F9D" w:rsidRPr="005F6584" w14:paraId="347C776C" w14:textId="77777777" w:rsidTr="008F5F9D">
        <w:trPr>
          <w:trHeight w:val="319"/>
        </w:trPr>
        <w:tc>
          <w:tcPr>
            <w:tcW w:w="1827" w:type="dxa"/>
            <w:noWrap/>
            <w:hideMark/>
          </w:tcPr>
          <w:p w14:paraId="3A5FAE00" w14:textId="77777777" w:rsidR="008F5F9D" w:rsidRPr="005F6584" w:rsidRDefault="008F5F9D" w:rsidP="008F5F9D">
            <w:pPr>
              <w:spacing w:after="0"/>
              <w:rPr>
                <w:rFonts w:eastAsia="Times New Roman"/>
                <w:sz w:val="32"/>
                <w:szCs w:val="32"/>
                <w:lang w:eastAsia="en-NZ"/>
              </w:rPr>
            </w:pPr>
            <w:r w:rsidRPr="005F6584">
              <w:rPr>
                <w:rFonts w:eastAsia="Times New Roman"/>
                <w:sz w:val="32"/>
                <w:szCs w:val="32"/>
                <w:lang w:eastAsia="en-NZ"/>
              </w:rPr>
              <w:t>Furniture and fixtures</w:t>
            </w:r>
          </w:p>
        </w:tc>
        <w:tc>
          <w:tcPr>
            <w:tcW w:w="1532" w:type="dxa"/>
            <w:noWrap/>
          </w:tcPr>
          <w:p w14:paraId="03A30F8B" w14:textId="77777777" w:rsidR="008F5F9D" w:rsidRPr="005F6584" w:rsidRDefault="008F5F9D" w:rsidP="008F5F9D">
            <w:pPr>
              <w:spacing w:after="0"/>
              <w:jc w:val="right"/>
              <w:rPr>
                <w:rFonts w:eastAsia="Times New Roman"/>
                <w:b/>
                <w:bCs/>
                <w:sz w:val="32"/>
                <w:szCs w:val="32"/>
                <w:lang w:eastAsia="en-NZ"/>
              </w:rPr>
            </w:pPr>
            <w:r>
              <w:rPr>
                <w:rFonts w:eastAsia="Times New Roman"/>
                <w:b/>
                <w:bCs/>
                <w:sz w:val="32"/>
                <w:szCs w:val="32"/>
                <w:lang w:eastAsia="en-NZ"/>
              </w:rPr>
              <w:t>2,767</w:t>
            </w:r>
          </w:p>
        </w:tc>
        <w:tc>
          <w:tcPr>
            <w:tcW w:w="1861" w:type="dxa"/>
            <w:noWrap/>
          </w:tcPr>
          <w:p w14:paraId="2197FD4C" w14:textId="77777777" w:rsidR="008F5F9D" w:rsidRPr="005F6584" w:rsidRDefault="008F5F9D" w:rsidP="008F5F9D">
            <w:pPr>
              <w:spacing w:after="0"/>
              <w:jc w:val="right"/>
              <w:rPr>
                <w:rFonts w:eastAsia="Times New Roman"/>
                <w:sz w:val="32"/>
                <w:szCs w:val="32"/>
                <w:lang w:eastAsia="en-NZ"/>
              </w:rPr>
            </w:pPr>
            <w:r>
              <w:rPr>
                <w:rFonts w:eastAsia="Times New Roman"/>
                <w:sz w:val="32"/>
                <w:szCs w:val="32"/>
                <w:lang w:eastAsia="en-NZ"/>
              </w:rPr>
              <w:t>-</w:t>
            </w:r>
          </w:p>
        </w:tc>
        <w:tc>
          <w:tcPr>
            <w:tcW w:w="1800" w:type="dxa"/>
            <w:noWrap/>
          </w:tcPr>
          <w:p w14:paraId="5EDD101E" w14:textId="77777777" w:rsidR="008F5F9D" w:rsidRPr="005F6584" w:rsidRDefault="008F5F9D" w:rsidP="008F5F9D">
            <w:pPr>
              <w:spacing w:after="0"/>
              <w:jc w:val="right"/>
              <w:rPr>
                <w:rFonts w:eastAsia="Times New Roman"/>
                <w:sz w:val="32"/>
                <w:szCs w:val="32"/>
                <w:lang w:eastAsia="en-NZ"/>
              </w:rPr>
            </w:pPr>
            <w:r>
              <w:rPr>
                <w:rFonts w:eastAsia="Times New Roman"/>
                <w:sz w:val="32"/>
                <w:szCs w:val="32"/>
                <w:lang w:eastAsia="en-NZ"/>
              </w:rPr>
              <w:t>(281)</w:t>
            </w:r>
          </w:p>
        </w:tc>
        <w:tc>
          <w:tcPr>
            <w:tcW w:w="2206" w:type="dxa"/>
            <w:noWrap/>
          </w:tcPr>
          <w:p w14:paraId="61C041FD" w14:textId="77777777" w:rsidR="008F5F9D" w:rsidRPr="005F6584" w:rsidRDefault="008F5F9D" w:rsidP="008F5F9D">
            <w:pPr>
              <w:spacing w:after="0"/>
              <w:jc w:val="right"/>
              <w:rPr>
                <w:rFonts w:eastAsia="Times New Roman"/>
                <w:sz w:val="32"/>
                <w:szCs w:val="32"/>
                <w:lang w:eastAsia="en-NZ"/>
              </w:rPr>
            </w:pPr>
            <w:r>
              <w:rPr>
                <w:rFonts w:eastAsia="Times New Roman"/>
                <w:sz w:val="32"/>
                <w:szCs w:val="32"/>
                <w:lang w:eastAsia="en-NZ"/>
              </w:rPr>
              <w:t>(497)</w:t>
            </w:r>
          </w:p>
        </w:tc>
        <w:tc>
          <w:tcPr>
            <w:tcW w:w="1591" w:type="dxa"/>
            <w:noWrap/>
          </w:tcPr>
          <w:p w14:paraId="27B060C0" w14:textId="77777777" w:rsidR="008F5F9D" w:rsidRPr="005F6584" w:rsidRDefault="008F5F9D" w:rsidP="008F5F9D">
            <w:pPr>
              <w:spacing w:after="0"/>
              <w:jc w:val="right"/>
              <w:rPr>
                <w:rFonts w:eastAsia="Times New Roman"/>
                <w:bCs/>
                <w:sz w:val="32"/>
                <w:szCs w:val="32"/>
                <w:lang w:eastAsia="en-NZ"/>
              </w:rPr>
            </w:pPr>
            <w:r>
              <w:rPr>
                <w:rFonts w:eastAsia="Times New Roman"/>
                <w:bCs/>
                <w:sz w:val="32"/>
                <w:szCs w:val="32"/>
                <w:lang w:eastAsia="en-NZ"/>
              </w:rPr>
              <w:t>1,989</w:t>
            </w:r>
          </w:p>
        </w:tc>
      </w:tr>
      <w:tr w:rsidR="008F5F9D" w:rsidRPr="005F6584" w14:paraId="74E670F4" w14:textId="77777777" w:rsidTr="008F5F9D">
        <w:trPr>
          <w:trHeight w:val="319"/>
        </w:trPr>
        <w:tc>
          <w:tcPr>
            <w:tcW w:w="1827" w:type="dxa"/>
            <w:noWrap/>
            <w:hideMark/>
          </w:tcPr>
          <w:p w14:paraId="25FE43A0" w14:textId="77777777" w:rsidR="008F5F9D" w:rsidRPr="005F6584" w:rsidRDefault="008F5F9D" w:rsidP="008F5F9D">
            <w:pPr>
              <w:spacing w:after="0"/>
              <w:rPr>
                <w:rFonts w:eastAsia="Times New Roman"/>
                <w:sz w:val="32"/>
                <w:szCs w:val="32"/>
                <w:lang w:eastAsia="en-NZ"/>
              </w:rPr>
            </w:pPr>
            <w:r w:rsidRPr="005F6584">
              <w:rPr>
                <w:rFonts w:eastAsia="Times New Roman"/>
                <w:sz w:val="32"/>
                <w:szCs w:val="32"/>
                <w:lang w:eastAsia="en-NZ"/>
              </w:rPr>
              <w:t>Office equipment</w:t>
            </w:r>
          </w:p>
        </w:tc>
        <w:tc>
          <w:tcPr>
            <w:tcW w:w="1532" w:type="dxa"/>
            <w:noWrap/>
          </w:tcPr>
          <w:p w14:paraId="26751F5A" w14:textId="77777777" w:rsidR="008F5F9D" w:rsidRPr="005F6584" w:rsidRDefault="008F5F9D" w:rsidP="008F5F9D">
            <w:pPr>
              <w:spacing w:after="0"/>
              <w:jc w:val="right"/>
              <w:rPr>
                <w:rFonts w:eastAsia="Times New Roman"/>
                <w:b/>
                <w:bCs/>
                <w:sz w:val="32"/>
                <w:szCs w:val="32"/>
                <w:lang w:eastAsia="en-NZ"/>
              </w:rPr>
            </w:pPr>
            <w:r>
              <w:rPr>
                <w:rFonts w:eastAsia="Times New Roman"/>
                <w:b/>
                <w:bCs/>
                <w:sz w:val="32"/>
                <w:szCs w:val="32"/>
                <w:lang w:eastAsia="en-NZ"/>
              </w:rPr>
              <w:t>3,941</w:t>
            </w:r>
          </w:p>
        </w:tc>
        <w:tc>
          <w:tcPr>
            <w:tcW w:w="1861" w:type="dxa"/>
            <w:noWrap/>
          </w:tcPr>
          <w:p w14:paraId="76408B72" w14:textId="77777777" w:rsidR="008F5F9D" w:rsidRPr="005F6584" w:rsidRDefault="008F5F9D" w:rsidP="008F5F9D">
            <w:pPr>
              <w:spacing w:after="0"/>
              <w:jc w:val="right"/>
              <w:rPr>
                <w:rFonts w:eastAsia="Times New Roman"/>
                <w:sz w:val="32"/>
                <w:szCs w:val="32"/>
                <w:lang w:eastAsia="en-NZ"/>
              </w:rPr>
            </w:pPr>
            <w:r>
              <w:rPr>
                <w:rFonts w:eastAsia="Times New Roman"/>
                <w:sz w:val="32"/>
                <w:szCs w:val="32"/>
                <w:lang w:eastAsia="en-NZ"/>
              </w:rPr>
              <w:t>1,202</w:t>
            </w:r>
          </w:p>
        </w:tc>
        <w:tc>
          <w:tcPr>
            <w:tcW w:w="1800" w:type="dxa"/>
            <w:noWrap/>
          </w:tcPr>
          <w:p w14:paraId="253286C2" w14:textId="77777777" w:rsidR="008F5F9D" w:rsidRPr="005F6584" w:rsidRDefault="008F5F9D" w:rsidP="008F5F9D">
            <w:pPr>
              <w:spacing w:after="0"/>
              <w:jc w:val="right"/>
              <w:rPr>
                <w:rFonts w:eastAsia="Times New Roman"/>
                <w:sz w:val="32"/>
                <w:szCs w:val="32"/>
                <w:lang w:eastAsia="en-NZ"/>
              </w:rPr>
            </w:pPr>
            <w:r>
              <w:rPr>
                <w:rFonts w:eastAsia="Times New Roman"/>
                <w:sz w:val="32"/>
                <w:szCs w:val="32"/>
                <w:lang w:eastAsia="en-NZ"/>
              </w:rPr>
              <w:t>-</w:t>
            </w:r>
          </w:p>
        </w:tc>
        <w:tc>
          <w:tcPr>
            <w:tcW w:w="2206" w:type="dxa"/>
            <w:noWrap/>
          </w:tcPr>
          <w:p w14:paraId="1E687B26" w14:textId="77777777" w:rsidR="008F5F9D" w:rsidRPr="005F6584" w:rsidRDefault="008F5F9D" w:rsidP="008F5F9D">
            <w:pPr>
              <w:spacing w:after="0"/>
              <w:jc w:val="right"/>
              <w:rPr>
                <w:rFonts w:eastAsia="Times New Roman"/>
                <w:sz w:val="32"/>
                <w:szCs w:val="32"/>
                <w:lang w:eastAsia="en-NZ"/>
              </w:rPr>
            </w:pPr>
            <w:r>
              <w:rPr>
                <w:rFonts w:eastAsia="Times New Roman"/>
                <w:sz w:val="32"/>
                <w:szCs w:val="32"/>
                <w:lang w:eastAsia="en-NZ"/>
              </w:rPr>
              <w:t>(1,792)</w:t>
            </w:r>
          </w:p>
        </w:tc>
        <w:tc>
          <w:tcPr>
            <w:tcW w:w="1591" w:type="dxa"/>
            <w:noWrap/>
          </w:tcPr>
          <w:p w14:paraId="29491CE6" w14:textId="77777777" w:rsidR="008F5F9D" w:rsidRPr="005F6584" w:rsidRDefault="008F5F9D" w:rsidP="008F5F9D">
            <w:pPr>
              <w:spacing w:after="0"/>
              <w:jc w:val="right"/>
              <w:rPr>
                <w:rFonts w:eastAsia="Times New Roman"/>
                <w:bCs/>
                <w:sz w:val="32"/>
                <w:szCs w:val="32"/>
                <w:lang w:eastAsia="en-NZ"/>
              </w:rPr>
            </w:pPr>
            <w:r>
              <w:rPr>
                <w:rFonts w:eastAsia="Times New Roman"/>
                <w:bCs/>
                <w:sz w:val="32"/>
                <w:szCs w:val="32"/>
                <w:lang w:eastAsia="en-NZ"/>
              </w:rPr>
              <w:t>3,351</w:t>
            </w:r>
          </w:p>
        </w:tc>
      </w:tr>
      <w:tr w:rsidR="008F5F9D" w:rsidRPr="005F6584" w14:paraId="44E08075" w14:textId="77777777" w:rsidTr="008F5F9D">
        <w:trPr>
          <w:trHeight w:val="319"/>
        </w:trPr>
        <w:tc>
          <w:tcPr>
            <w:tcW w:w="1827" w:type="dxa"/>
            <w:noWrap/>
            <w:hideMark/>
          </w:tcPr>
          <w:p w14:paraId="478832D5" w14:textId="77777777" w:rsidR="008F5F9D" w:rsidRPr="005F6584" w:rsidRDefault="008F5F9D" w:rsidP="008F5F9D">
            <w:pPr>
              <w:spacing w:after="0"/>
              <w:rPr>
                <w:rFonts w:eastAsia="Times New Roman"/>
                <w:sz w:val="32"/>
                <w:szCs w:val="32"/>
                <w:lang w:eastAsia="en-NZ"/>
              </w:rPr>
            </w:pPr>
            <w:r w:rsidRPr="005F6584">
              <w:rPr>
                <w:rFonts w:eastAsia="Times New Roman"/>
                <w:sz w:val="32"/>
                <w:szCs w:val="32"/>
                <w:lang w:eastAsia="en-NZ"/>
              </w:rPr>
              <w:t>Motor Vehicles</w:t>
            </w:r>
          </w:p>
        </w:tc>
        <w:tc>
          <w:tcPr>
            <w:tcW w:w="1532" w:type="dxa"/>
            <w:noWrap/>
          </w:tcPr>
          <w:p w14:paraId="4F12E853" w14:textId="77777777" w:rsidR="008F5F9D" w:rsidRPr="005F6584" w:rsidRDefault="008F5F9D" w:rsidP="008F5F9D">
            <w:pPr>
              <w:spacing w:after="0"/>
              <w:jc w:val="right"/>
              <w:rPr>
                <w:rFonts w:eastAsia="Times New Roman"/>
                <w:b/>
                <w:bCs/>
                <w:sz w:val="32"/>
                <w:szCs w:val="32"/>
                <w:lang w:eastAsia="en-NZ"/>
              </w:rPr>
            </w:pPr>
            <w:r>
              <w:rPr>
                <w:rFonts w:eastAsia="Times New Roman"/>
                <w:b/>
                <w:bCs/>
                <w:sz w:val="32"/>
                <w:szCs w:val="32"/>
                <w:lang w:eastAsia="en-NZ"/>
              </w:rPr>
              <w:t>4,678</w:t>
            </w:r>
          </w:p>
        </w:tc>
        <w:tc>
          <w:tcPr>
            <w:tcW w:w="1861" w:type="dxa"/>
            <w:noWrap/>
          </w:tcPr>
          <w:p w14:paraId="236794EA" w14:textId="77777777" w:rsidR="008F5F9D" w:rsidRPr="005F6584" w:rsidRDefault="008F5F9D" w:rsidP="008F5F9D">
            <w:pPr>
              <w:spacing w:after="0"/>
              <w:jc w:val="right"/>
              <w:rPr>
                <w:rFonts w:eastAsia="Times New Roman"/>
                <w:sz w:val="32"/>
                <w:szCs w:val="32"/>
                <w:lang w:eastAsia="en-NZ"/>
              </w:rPr>
            </w:pPr>
            <w:r>
              <w:rPr>
                <w:rFonts w:eastAsia="Times New Roman"/>
                <w:sz w:val="32"/>
                <w:szCs w:val="32"/>
                <w:lang w:eastAsia="en-NZ"/>
              </w:rPr>
              <w:t>-</w:t>
            </w:r>
          </w:p>
        </w:tc>
        <w:tc>
          <w:tcPr>
            <w:tcW w:w="1800" w:type="dxa"/>
            <w:noWrap/>
          </w:tcPr>
          <w:p w14:paraId="57C8A9E7" w14:textId="77777777" w:rsidR="008F5F9D" w:rsidRPr="005F6584" w:rsidRDefault="008F5F9D" w:rsidP="008F5F9D">
            <w:pPr>
              <w:spacing w:after="0"/>
              <w:jc w:val="right"/>
              <w:rPr>
                <w:rFonts w:eastAsia="Times New Roman"/>
                <w:sz w:val="32"/>
                <w:szCs w:val="32"/>
                <w:lang w:eastAsia="en-NZ"/>
              </w:rPr>
            </w:pPr>
            <w:r>
              <w:rPr>
                <w:rFonts w:eastAsia="Times New Roman"/>
                <w:sz w:val="32"/>
                <w:szCs w:val="32"/>
                <w:lang w:eastAsia="en-NZ"/>
              </w:rPr>
              <w:t>-</w:t>
            </w:r>
          </w:p>
        </w:tc>
        <w:tc>
          <w:tcPr>
            <w:tcW w:w="2206" w:type="dxa"/>
            <w:noWrap/>
          </w:tcPr>
          <w:p w14:paraId="482AD50A" w14:textId="77777777" w:rsidR="008F5F9D" w:rsidRPr="005F6584" w:rsidRDefault="008F5F9D" w:rsidP="008F5F9D">
            <w:pPr>
              <w:spacing w:after="0"/>
              <w:jc w:val="right"/>
              <w:rPr>
                <w:rFonts w:eastAsia="Times New Roman"/>
                <w:sz w:val="32"/>
                <w:szCs w:val="32"/>
                <w:lang w:eastAsia="en-NZ"/>
              </w:rPr>
            </w:pPr>
            <w:r>
              <w:rPr>
                <w:rFonts w:eastAsia="Times New Roman"/>
                <w:sz w:val="32"/>
                <w:szCs w:val="32"/>
                <w:lang w:eastAsia="en-NZ"/>
              </w:rPr>
              <w:t>(936)</w:t>
            </w:r>
          </w:p>
        </w:tc>
        <w:tc>
          <w:tcPr>
            <w:tcW w:w="1591" w:type="dxa"/>
            <w:noWrap/>
          </w:tcPr>
          <w:p w14:paraId="2E3BBD78" w14:textId="77777777" w:rsidR="008F5F9D" w:rsidRPr="005F6584" w:rsidRDefault="008F5F9D" w:rsidP="008F5F9D">
            <w:pPr>
              <w:spacing w:after="0"/>
              <w:jc w:val="right"/>
              <w:rPr>
                <w:rFonts w:eastAsia="Times New Roman"/>
                <w:bCs/>
                <w:sz w:val="32"/>
                <w:szCs w:val="32"/>
                <w:lang w:eastAsia="en-NZ"/>
              </w:rPr>
            </w:pPr>
            <w:r>
              <w:rPr>
                <w:rFonts w:eastAsia="Times New Roman"/>
                <w:bCs/>
                <w:sz w:val="32"/>
                <w:szCs w:val="32"/>
                <w:lang w:eastAsia="en-NZ"/>
              </w:rPr>
              <w:t>3,742</w:t>
            </w:r>
          </w:p>
        </w:tc>
      </w:tr>
      <w:tr w:rsidR="008F5F9D" w:rsidRPr="005F6584" w14:paraId="30860A70" w14:textId="77777777" w:rsidTr="008F5F9D">
        <w:trPr>
          <w:trHeight w:val="319"/>
        </w:trPr>
        <w:tc>
          <w:tcPr>
            <w:tcW w:w="1827" w:type="dxa"/>
            <w:noWrap/>
            <w:hideMark/>
          </w:tcPr>
          <w:p w14:paraId="73ACD680" w14:textId="77777777" w:rsidR="008F5F9D" w:rsidRPr="005F6584" w:rsidRDefault="008F5F9D" w:rsidP="008F5F9D">
            <w:pPr>
              <w:spacing w:after="0"/>
              <w:rPr>
                <w:rFonts w:eastAsia="Times New Roman"/>
                <w:sz w:val="32"/>
                <w:szCs w:val="32"/>
                <w:lang w:eastAsia="en-NZ"/>
              </w:rPr>
            </w:pPr>
            <w:r w:rsidRPr="005F6584">
              <w:rPr>
                <w:rFonts w:eastAsia="Times New Roman"/>
                <w:sz w:val="32"/>
                <w:szCs w:val="32"/>
                <w:lang w:eastAsia="en-NZ"/>
              </w:rPr>
              <w:t>Computer Software</w:t>
            </w:r>
          </w:p>
        </w:tc>
        <w:tc>
          <w:tcPr>
            <w:tcW w:w="1532" w:type="dxa"/>
            <w:noWrap/>
          </w:tcPr>
          <w:p w14:paraId="48ADF013" w14:textId="77777777" w:rsidR="008F5F9D" w:rsidRPr="005F6584" w:rsidRDefault="008F5F9D" w:rsidP="008F5F9D">
            <w:pPr>
              <w:spacing w:after="0"/>
              <w:jc w:val="right"/>
              <w:rPr>
                <w:rFonts w:eastAsia="Times New Roman"/>
                <w:b/>
                <w:bCs/>
                <w:sz w:val="32"/>
                <w:szCs w:val="32"/>
                <w:lang w:eastAsia="en-NZ"/>
              </w:rPr>
            </w:pPr>
            <w:r>
              <w:rPr>
                <w:rFonts w:eastAsia="Times New Roman"/>
                <w:b/>
                <w:bCs/>
                <w:sz w:val="32"/>
                <w:szCs w:val="32"/>
                <w:lang w:eastAsia="en-NZ"/>
              </w:rPr>
              <w:t>992</w:t>
            </w:r>
          </w:p>
        </w:tc>
        <w:tc>
          <w:tcPr>
            <w:tcW w:w="1861" w:type="dxa"/>
            <w:noWrap/>
          </w:tcPr>
          <w:p w14:paraId="53DFE13E" w14:textId="77777777" w:rsidR="008F5F9D" w:rsidRPr="005F6584" w:rsidRDefault="008F5F9D" w:rsidP="008F5F9D">
            <w:pPr>
              <w:spacing w:after="0"/>
              <w:jc w:val="right"/>
              <w:rPr>
                <w:rFonts w:eastAsia="Times New Roman"/>
                <w:sz w:val="32"/>
                <w:szCs w:val="32"/>
                <w:lang w:eastAsia="en-NZ"/>
              </w:rPr>
            </w:pPr>
            <w:r>
              <w:rPr>
                <w:rFonts w:eastAsia="Times New Roman"/>
                <w:sz w:val="32"/>
                <w:szCs w:val="32"/>
                <w:lang w:eastAsia="en-NZ"/>
              </w:rPr>
              <w:t>-</w:t>
            </w:r>
          </w:p>
        </w:tc>
        <w:tc>
          <w:tcPr>
            <w:tcW w:w="1800" w:type="dxa"/>
            <w:noWrap/>
          </w:tcPr>
          <w:p w14:paraId="4ED0E748" w14:textId="77777777" w:rsidR="008F5F9D" w:rsidRPr="005F6584" w:rsidRDefault="008F5F9D" w:rsidP="008F5F9D">
            <w:pPr>
              <w:spacing w:after="0"/>
              <w:jc w:val="right"/>
              <w:rPr>
                <w:rFonts w:eastAsia="Times New Roman"/>
                <w:sz w:val="32"/>
                <w:szCs w:val="32"/>
                <w:lang w:eastAsia="en-NZ"/>
              </w:rPr>
            </w:pPr>
            <w:r>
              <w:rPr>
                <w:rFonts w:eastAsia="Times New Roman"/>
                <w:sz w:val="32"/>
                <w:szCs w:val="32"/>
                <w:lang w:eastAsia="en-NZ"/>
              </w:rPr>
              <w:t>-</w:t>
            </w:r>
          </w:p>
        </w:tc>
        <w:tc>
          <w:tcPr>
            <w:tcW w:w="2206" w:type="dxa"/>
            <w:noWrap/>
          </w:tcPr>
          <w:p w14:paraId="3F45943E" w14:textId="77777777" w:rsidR="008F5F9D" w:rsidRPr="005F6584" w:rsidRDefault="008F5F9D" w:rsidP="008F5F9D">
            <w:pPr>
              <w:spacing w:after="0"/>
              <w:jc w:val="right"/>
              <w:rPr>
                <w:rFonts w:eastAsia="Times New Roman"/>
                <w:sz w:val="32"/>
                <w:szCs w:val="32"/>
                <w:lang w:eastAsia="en-NZ"/>
              </w:rPr>
            </w:pPr>
            <w:r>
              <w:rPr>
                <w:rFonts w:eastAsia="Times New Roman"/>
                <w:sz w:val="32"/>
                <w:szCs w:val="32"/>
                <w:lang w:eastAsia="en-NZ"/>
              </w:rPr>
              <w:t>(298)</w:t>
            </w:r>
          </w:p>
        </w:tc>
        <w:tc>
          <w:tcPr>
            <w:tcW w:w="1591" w:type="dxa"/>
            <w:noWrap/>
          </w:tcPr>
          <w:p w14:paraId="6B54D541" w14:textId="77777777" w:rsidR="008F5F9D" w:rsidRPr="005F6584" w:rsidRDefault="008F5F9D" w:rsidP="008F5F9D">
            <w:pPr>
              <w:spacing w:after="0"/>
              <w:jc w:val="right"/>
              <w:rPr>
                <w:rFonts w:eastAsia="Times New Roman"/>
                <w:bCs/>
                <w:sz w:val="32"/>
                <w:szCs w:val="32"/>
                <w:lang w:eastAsia="en-NZ"/>
              </w:rPr>
            </w:pPr>
            <w:r>
              <w:rPr>
                <w:rFonts w:eastAsia="Times New Roman"/>
                <w:bCs/>
                <w:sz w:val="32"/>
                <w:szCs w:val="32"/>
                <w:lang w:eastAsia="en-NZ"/>
              </w:rPr>
              <w:t>694</w:t>
            </w:r>
          </w:p>
        </w:tc>
      </w:tr>
      <w:tr w:rsidR="008F5F9D" w:rsidRPr="005F6584" w14:paraId="5460389F" w14:textId="77777777" w:rsidTr="008F5F9D">
        <w:trPr>
          <w:trHeight w:val="319"/>
        </w:trPr>
        <w:tc>
          <w:tcPr>
            <w:tcW w:w="1827" w:type="dxa"/>
            <w:noWrap/>
            <w:hideMark/>
          </w:tcPr>
          <w:p w14:paraId="214B2CDA" w14:textId="77777777" w:rsidR="008F5F9D" w:rsidRPr="002835EF" w:rsidRDefault="008F5F9D" w:rsidP="008F5F9D">
            <w:pPr>
              <w:spacing w:after="0"/>
              <w:rPr>
                <w:rFonts w:eastAsia="Times New Roman"/>
                <w:b/>
                <w:bCs/>
                <w:sz w:val="32"/>
                <w:szCs w:val="32"/>
                <w:lang w:eastAsia="en-NZ"/>
              </w:rPr>
            </w:pPr>
            <w:r w:rsidRPr="002835EF">
              <w:rPr>
                <w:rFonts w:eastAsia="Times New Roman"/>
                <w:b/>
                <w:bCs/>
                <w:sz w:val="32"/>
                <w:szCs w:val="32"/>
                <w:lang w:eastAsia="en-NZ"/>
              </w:rPr>
              <w:t>Total</w:t>
            </w:r>
          </w:p>
        </w:tc>
        <w:tc>
          <w:tcPr>
            <w:tcW w:w="1532" w:type="dxa"/>
            <w:noWrap/>
          </w:tcPr>
          <w:p w14:paraId="5C046995" w14:textId="77777777" w:rsidR="008F5F9D" w:rsidRPr="005F6584" w:rsidRDefault="008F5F9D" w:rsidP="008F5F9D">
            <w:pPr>
              <w:spacing w:after="0"/>
              <w:jc w:val="right"/>
              <w:rPr>
                <w:rFonts w:eastAsia="Times New Roman"/>
                <w:b/>
                <w:bCs/>
                <w:sz w:val="32"/>
                <w:szCs w:val="32"/>
                <w:lang w:eastAsia="en-NZ"/>
              </w:rPr>
            </w:pPr>
            <w:r>
              <w:rPr>
                <w:rFonts w:eastAsia="Times New Roman"/>
                <w:b/>
                <w:bCs/>
                <w:sz w:val="32"/>
                <w:szCs w:val="32"/>
                <w:lang w:eastAsia="en-NZ"/>
              </w:rPr>
              <w:t>12,378</w:t>
            </w:r>
          </w:p>
        </w:tc>
        <w:tc>
          <w:tcPr>
            <w:tcW w:w="1861" w:type="dxa"/>
            <w:noWrap/>
          </w:tcPr>
          <w:p w14:paraId="3053506C" w14:textId="77777777" w:rsidR="008F5F9D" w:rsidRPr="00F3014D" w:rsidRDefault="008F5F9D" w:rsidP="008F5F9D">
            <w:pPr>
              <w:spacing w:after="0"/>
              <w:jc w:val="right"/>
              <w:rPr>
                <w:rFonts w:eastAsia="Times New Roman"/>
                <w:b/>
                <w:bCs/>
                <w:sz w:val="32"/>
                <w:szCs w:val="32"/>
                <w:lang w:eastAsia="en-NZ"/>
              </w:rPr>
            </w:pPr>
            <w:r>
              <w:rPr>
                <w:rFonts w:eastAsia="Times New Roman"/>
                <w:b/>
                <w:bCs/>
                <w:sz w:val="32"/>
                <w:szCs w:val="32"/>
                <w:lang w:eastAsia="en-NZ"/>
              </w:rPr>
              <w:t>1,202</w:t>
            </w:r>
          </w:p>
        </w:tc>
        <w:tc>
          <w:tcPr>
            <w:tcW w:w="1800" w:type="dxa"/>
            <w:noWrap/>
          </w:tcPr>
          <w:p w14:paraId="07410A2B" w14:textId="77777777" w:rsidR="008F5F9D" w:rsidRPr="00F3014D" w:rsidRDefault="008F5F9D" w:rsidP="008F5F9D">
            <w:pPr>
              <w:spacing w:after="0"/>
              <w:jc w:val="right"/>
              <w:rPr>
                <w:rFonts w:eastAsia="Times New Roman"/>
                <w:b/>
                <w:bCs/>
                <w:sz w:val="32"/>
                <w:szCs w:val="32"/>
                <w:lang w:eastAsia="en-NZ"/>
              </w:rPr>
            </w:pPr>
            <w:r>
              <w:rPr>
                <w:rFonts w:eastAsia="Times New Roman"/>
                <w:b/>
                <w:bCs/>
                <w:sz w:val="32"/>
                <w:szCs w:val="32"/>
                <w:lang w:eastAsia="en-NZ"/>
              </w:rPr>
              <w:t>(281)</w:t>
            </w:r>
          </w:p>
        </w:tc>
        <w:tc>
          <w:tcPr>
            <w:tcW w:w="2206" w:type="dxa"/>
            <w:noWrap/>
          </w:tcPr>
          <w:p w14:paraId="652FB94F" w14:textId="77777777" w:rsidR="008F5F9D" w:rsidRPr="00F3014D" w:rsidRDefault="008F5F9D" w:rsidP="008F5F9D">
            <w:pPr>
              <w:spacing w:after="0"/>
              <w:jc w:val="right"/>
              <w:rPr>
                <w:rFonts w:eastAsia="Times New Roman"/>
                <w:b/>
                <w:bCs/>
                <w:sz w:val="32"/>
                <w:szCs w:val="32"/>
                <w:lang w:eastAsia="en-NZ"/>
              </w:rPr>
            </w:pPr>
            <w:r>
              <w:rPr>
                <w:rFonts w:eastAsia="Times New Roman"/>
                <w:b/>
                <w:bCs/>
                <w:sz w:val="32"/>
                <w:szCs w:val="32"/>
                <w:lang w:eastAsia="en-NZ"/>
              </w:rPr>
              <w:t>(3,523)</w:t>
            </w:r>
          </w:p>
        </w:tc>
        <w:tc>
          <w:tcPr>
            <w:tcW w:w="1591" w:type="dxa"/>
            <w:noWrap/>
          </w:tcPr>
          <w:p w14:paraId="72E4F38C" w14:textId="77777777" w:rsidR="008F5F9D" w:rsidRPr="00F3014D" w:rsidRDefault="008F5F9D" w:rsidP="008F5F9D">
            <w:pPr>
              <w:spacing w:after="0"/>
              <w:jc w:val="right"/>
              <w:rPr>
                <w:rFonts w:eastAsia="Times New Roman"/>
                <w:b/>
                <w:bCs/>
                <w:sz w:val="32"/>
                <w:szCs w:val="32"/>
                <w:lang w:eastAsia="en-NZ"/>
              </w:rPr>
            </w:pPr>
            <w:r>
              <w:rPr>
                <w:rFonts w:eastAsia="Times New Roman"/>
                <w:b/>
                <w:bCs/>
                <w:sz w:val="32"/>
                <w:szCs w:val="32"/>
                <w:lang w:eastAsia="en-NZ"/>
              </w:rPr>
              <w:t>9,776</w:t>
            </w:r>
          </w:p>
        </w:tc>
      </w:tr>
    </w:tbl>
    <w:p w14:paraId="0A6901DC" w14:textId="77777777" w:rsidR="008F5F9D" w:rsidRDefault="008F5F9D" w:rsidP="008F5F9D">
      <w:pPr>
        <w:rPr>
          <w:sz w:val="32"/>
          <w:szCs w:val="32"/>
        </w:rPr>
      </w:pPr>
    </w:p>
    <w:p w14:paraId="7978FD15" w14:textId="77777777" w:rsidR="008F5F9D" w:rsidRDefault="008F5F9D" w:rsidP="008F5F9D">
      <w:r>
        <w:br w:type="page"/>
      </w:r>
    </w:p>
    <w:tbl>
      <w:tblPr>
        <w:tblW w:w="10632" w:type="dxa"/>
        <w:tblInd w:w="-142" w:type="dxa"/>
        <w:tblLook w:val="04A0" w:firstRow="1" w:lastRow="0" w:firstColumn="1" w:lastColumn="0" w:noHBand="0" w:noVBand="1"/>
      </w:tblPr>
      <w:tblGrid>
        <w:gridCol w:w="10664"/>
      </w:tblGrid>
      <w:tr w:rsidR="008F5F9D" w:rsidRPr="005F6584" w14:paraId="1EE27CC4" w14:textId="77777777" w:rsidTr="00155269">
        <w:trPr>
          <w:trHeight w:val="311"/>
        </w:trPr>
        <w:tc>
          <w:tcPr>
            <w:tcW w:w="10632" w:type="dxa"/>
            <w:noWrap/>
            <w:hideMark/>
          </w:tcPr>
          <w:p w14:paraId="3A0D7B60" w14:textId="77777777" w:rsidR="00155269" w:rsidRPr="00C462B0" w:rsidRDefault="00155269" w:rsidP="00155269">
            <w:pPr>
              <w:pStyle w:val="NameTitle"/>
            </w:pPr>
            <w:r w:rsidRPr="00C462B0">
              <w:lastRenderedPageBreak/>
              <w:t>Association of Blind Citizens of New Zealand Incorporated – National Office Performance Report for the year ended 30 June 202</w:t>
            </w:r>
            <w:r>
              <w:t>3</w:t>
            </w:r>
          </w:p>
          <w:p w14:paraId="3191F642" w14:textId="264177A2" w:rsidR="008F5F9D" w:rsidRPr="005F6584" w:rsidRDefault="008F5F9D" w:rsidP="008F5F9D">
            <w:pPr>
              <w:pStyle w:val="Heading2"/>
              <w:rPr>
                <w:rFonts w:eastAsia="Times New Roman" w:cs="Arial"/>
                <w:color w:val="000000" w:themeColor="text1"/>
                <w:szCs w:val="40"/>
                <w:lang w:eastAsia="en-NZ"/>
              </w:rPr>
            </w:pPr>
            <w:r w:rsidRPr="005F6584">
              <w:rPr>
                <w:rFonts w:eastAsia="Times New Roman" w:cs="Arial"/>
                <w:color w:val="000000" w:themeColor="text1"/>
                <w:szCs w:val="40"/>
                <w:lang w:eastAsia="en-NZ"/>
              </w:rPr>
              <w:t>Notes to the Performance Report</w:t>
            </w:r>
          </w:p>
          <w:p w14:paraId="3F997301" w14:textId="77777777" w:rsidR="00155269" w:rsidRPr="00E563C9" w:rsidRDefault="00155269" w:rsidP="00155269">
            <w:pPr>
              <w:pStyle w:val="Heading3"/>
              <w:rPr>
                <w:rFonts w:eastAsia="Times New Roman"/>
                <w:lang w:eastAsia="en-NZ"/>
              </w:rPr>
            </w:pPr>
            <w:r w:rsidRPr="00E563C9">
              <w:rPr>
                <w:rFonts w:eastAsia="Times New Roman"/>
                <w:lang w:eastAsia="en-NZ"/>
              </w:rPr>
              <w:t>Note 5: Accumulated Funds</w:t>
            </w:r>
          </w:p>
          <w:p w14:paraId="64B6D5F9" w14:textId="77777777" w:rsidR="00155269" w:rsidRPr="00C03E9A" w:rsidRDefault="00155269" w:rsidP="00155269">
            <w:pPr>
              <w:spacing w:after="0"/>
              <w:rPr>
                <w:rFonts w:eastAsia="Times New Roman"/>
                <w:b/>
                <w:bCs/>
                <w:sz w:val="32"/>
                <w:szCs w:val="32"/>
                <w:lang w:eastAsia="en-NZ"/>
              </w:rPr>
            </w:pPr>
            <w:r w:rsidRPr="00C03E9A">
              <w:rPr>
                <w:rFonts w:eastAsia="Times New Roman"/>
                <w:b/>
                <w:bCs/>
                <w:sz w:val="32"/>
                <w:szCs w:val="32"/>
                <w:lang w:eastAsia="en-NZ"/>
              </w:rPr>
              <w:t>2023</w:t>
            </w:r>
          </w:p>
          <w:tbl>
            <w:tblPr>
              <w:tblW w:w="10368" w:type="dxa"/>
              <w:tblLook w:val="04A0" w:firstRow="1" w:lastRow="0" w:firstColumn="1" w:lastColumn="0" w:noHBand="0" w:noVBand="1"/>
            </w:tblPr>
            <w:tblGrid>
              <w:gridCol w:w="3112"/>
              <w:gridCol w:w="2773"/>
              <w:gridCol w:w="2665"/>
              <w:gridCol w:w="1898"/>
            </w:tblGrid>
            <w:tr w:rsidR="00155269" w:rsidRPr="00E563C9" w14:paraId="6DA18011" w14:textId="77777777" w:rsidTr="001348EA">
              <w:trPr>
                <w:trHeight w:val="1418"/>
              </w:trPr>
              <w:tc>
                <w:tcPr>
                  <w:tcW w:w="3112" w:type="dxa"/>
                  <w:noWrap/>
                  <w:hideMark/>
                </w:tcPr>
                <w:p w14:paraId="553B99FB" w14:textId="77777777" w:rsidR="00155269" w:rsidRPr="00C03E9A" w:rsidRDefault="00155269" w:rsidP="00155269">
                  <w:pPr>
                    <w:spacing w:after="0"/>
                    <w:rPr>
                      <w:rFonts w:eastAsia="Times New Roman"/>
                      <w:b/>
                      <w:bCs/>
                      <w:sz w:val="32"/>
                      <w:szCs w:val="32"/>
                      <w:lang w:eastAsia="en-NZ"/>
                    </w:rPr>
                  </w:pPr>
                  <w:r w:rsidRPr="00C03E9A">
                    <w:rPr>
                      <w:rFonts w:eastAsia="Times New Roman"/>
                      <w:b/>
                      <w:bCs/>
                      <w:sz w:val="32"/>
                      <w:szCs w:val="32"/>
                      <w:lang w:eastAsia="en-NZ"/>
                    </w:rPr>
                    <w:t>Description</w:t>
                  </w:r>
                </w:p>
              </w:tc>
              <w:tc>
                <w:tcPr>
                  <w:tcW w:w="2773" w:type="dxa"/>
                  <w:hideMark/>
                </w:tcPr>
                <w:p w14:paraId="6A8F1AEE" w14:textId="77777777" w:rsidR="00155269" w:rsidRPr="00C03E9A" w:rsidRDefault="00155269" w:rsidP="00155269">
                  <w:pPr>
                    <w:spacing w:after="0"/>
                    <w:jc w:val="right"/>
                    <w:rPr>
                      <w:rFonts w:eastAsia="Times New Roman"/>
                      <w:b/>
                      <w:bCs/>
                      <w:sz w:val="32"/>
                      <w:szCs w:val="32"/>
                      <w:lang w:eastAsia="en-NZ"/>
                    </w:rPr>
                  </w:pPr>
                  <w:r w:rsidRPr="00C03E9A">
                    <w:rPr>
                      <w:rFonts w:eastAsia="Times New Roman"/>
                      <w:b/>
                      <w:bCs/>
                      <w:sz w:val="32"/>
                      <w:szCs w:val="32"/>
                      <w:lang w:eastAsia="en-NZ"/>
                    </w:rPr>
                    <w:t>Accumulated Surpluses or Deficits</w:t>
                  </w:r>
                </w:p>
              </w:tc>
              <w:tc>
                <w:tcPr>
                  <w:tcW w:w="2665" w:type="dxa"/>
                  <w:hideMark/>
                </w:tcPr>
                <w:p w14:paraId="0F091A1E" w14:textId="77777777" w:rsidR="00155269" w:rsidRPr="00C03E9A" w:rsidRDefault="00155269" w:rsidP="00155269">
                  <w:pPr>
                    <w:spacing w:after="0"/>
                    <w:jc w:val="right"/>
                    <w:rPr>
                      <w:rFonts w:eastAsia="Times New Roman"/>
                      <w:b/>
                      <w:bCs/>
                      <w:sz w:val="32"/>
                      <w:szCs w:val="32"/>
                      <w:lang w:eastAsia="en-NZ"/>
                    </w:rPr>
                  </w:pPr>
                  <w:r w:rsidRPr="00C03E9A">
                    <w:rPr>
                      <w:rFonts w:eastAsia="Times New Roman"/>
                      <w:b/>
                      <w:bCs/>
                      <w:sz w:val="32"/>
                      <w:szCs w:val="32"/>
                      <w:lang w:eastAsia="en-NZ"/>
                    </w:rPr>
                    <w:t>Reserves</w:t>
                  </w:r>
                </w:p>
              </w:tc>
              <w:tc>
                <w:tcPr>
                  <w:tcW w:w="1818" w:type="dxa"/>
                  <w:hideMark/>
                </w:tcPr>
                <w:p w14:paraId="6B3BBBD3" w14:textId="77777777" w:rsidR="00155269" w:rsidRPr="00E563C9" w:rsidRDefault="00155269" w:rsidP="00155269">
                  <w:pPr>
                    <w:spacing w:after="0"/>
                    <w:jc w:val="right"/>
                    <w:rPr>
                      <w:rFonts w:eastAsia="Times New Roman"/>
                      <w:b/>
                      <w:bCs/>
                      <w:sz w:val="32"/>
                      <w:szCs w:val="32"/>
                      <w:lang w:eastAsia="en-NZ"/>
                    </w:rPr>
                  </w:pPr>
                  <w:r w:rsidRPr="00C03E9A">
                    <w:rPr>
                      <w:rFonts w:eastAsia="Times New Roman"/>
                      <w:b/>
                      <w:bCs/>
                      <w:sz w:val="32"/>
                      <w:szCs w:val="32"/>
                      <w:lang w:eastAsia="en-NZ"/>
                    </w:rPr>
                    <w:t>Total</w:t>
                  </w:r>
                </w:p>
              </w:tc>
            </w:tr>
            <w:tr w:rsidR="00155269" w:rsidRPr="00E563C9" w14:paraId="06602D9E" w14:textId="77777777" w:rsidTr="001348EA">
              <w:trPr>
                <w:trHeight w:val="315"/>
              </w:trPr>
              <w:tc>
                <w:tcPr>
                  <w:tcW w:w="3112" w:type="dxa"/>
                  <w:noWrap/>
                  <w:hideMark/>
                </w:tcPr>
                <w:p w14:paraId="67BAF419" w14:textId="77777777" w:rsidR="00155269" w:rsidRPr="00E563C9" w:rsidRDefault="00155269" w:rsidP="00155269">
                  <w:pPr>
                    <w:spacing w:after="0"/>
                    <w:rPr>
                      <w:rFonts w:eastAsia="Times New Roman"/>
                      <w:b/>
                      <w:bCs/>
                      <w:sz w:val="32"/>
                      <w:szCs w:val="32"/>
                      <w:lang w:eastAsia="en-NZ"/>
                    </w:rPr>
                  </w:pPr>
                  <w:r w:rsidRPr="00E563C9">
                    <w:rPr>
                      <w:rFonts w:eastAsia="Times New Roman"/>
                      <w:b/>
                      <w:bCs/>
                      <w:sz w:val="32"/>
                      <w:szCs w:val="32"/>
                      <w:lang w:eastAsia="en-NZ"/>
                    </w:rPr>
                    <w:t>Opening Balance</w:t>
                  </w:r>
                </w:p>
              </w:tc>
              <w:tc>
                <w:tcPr>
                  <w:tcW w:w="2773" w:type="dxa"/>
                  <w:noWrap/>
                </w:tcPr>
                <w:p w14:paraId="0A3360E4" w14:textId="77777777" w:rsidR="00155269" w:rsidRPr="00E563C9" w:rsidRDefault="00155269" w:rsidP="00155269">
                  <w:pPr>
                    <w:spacing w:after="0"/>
                    <w:jc w:val="right"/>
                    <w:rPr>
                      <w:rFonts w:eastAsia="Times New Roman"/>
                      <w:sz w:val="32"/>
                      <w:szCs w:val="32"/>
                      <w:lang w:eastAsia="en-NZ"/>
                    </w:rPr>
                  </w:pPr>
                  <w:r>
                    <w:rPr>
                      <w:rFonts w:eastAsia="Times New Roman"/>
                      <w:sz w:val="32"/>
                      <w:szCs w:val="32"/>
                      <w:lang w:eastAsia="en-NZ"/>
                    </w:rPr>
                    <w:t>467,629</w:t>
                  </w:r>
                </w:p>
              </w:tc>
              <w:tc>
                <w:tcPr>
                  <w:tcW w:w="2665" w:type="dxa"/>
                  <w:noWrap/>
                </w:tcPr>
                <w:p w14:paraId="7018BD54" w14:textId="77777777" w:rsidR="00155269" w:rsidRPr="00E563C9" w:rsidRDefault="00155269" w:rsidP="00155269">
                  <w:pPr>
                    <w:spacing w:after="0"/>
                    <w:jc w:val="right"/>
                    <w:rPr>
                      <w:rFonts w:eastAsia="Times New Roman"/>
                      <w:sz w:val="32"/>
                      <w:szCs w:val="32"/>
                      <w:lang w:eastAsia="en-NZ"/>
                    </w:rPr>
                  </w:pPr>
                  <w:r>
                    <w:rPr>
                      <w:rFonts w:eastAsia="Times New Roman"/>
                      <w:sz w:val="32"/>
                      <w:szCs w:val="32"/>
                      <w:lang w:eastAsia="en-NZ"/>
                    </w:rPr>
                    <w:t>1,122,224</w:t>
                  </w:r>
                </w:p>
              </w:tc>
              <w:tc>
                <w:tcPr>
                  <w:tcW w:w="1818" w:type="dxa"/>
                  <w:noWrap/>
                </w:tcPr>
                <w:p w14:paraId="002429B1" w14:textId="77777777" w:rsidR="00155269" w:rsidRPr="00E563C9" w:rsidRDefault="00155269" w:rsidP="00155269">
                  <w:pPr>
                    <w:spacing w:after="0"/>
                    <w:jc w:val="right"/>
                    <w:rPr>
                      <w:rFonts w:eastAsia="Times New Roman"/>
                      <w:b/>
                      <w:bCs/>
                      <w:sz w:val="32"/>
                      <w:szCs w:val="32"/>
                      <w:lang w:eastAsia="en-NZ"/>
                    </w:rPr>
                  </w:pPr>
                  <w:r>
                    <w:rPr>
                      <w:rFonts w:eastAsia="Times New Roman"/>
                      <w:b/>
                      <w:bCs/>
                      <w:sz w:val="32"/>
                      <w:szCs w:val="32"/>
                      <w:lang w:eastAsia="en-NZ"/>
                    </w:rPr>
                    <w:t>1,589,853</w:t>
                  </w:r>
                </w:p>
              </w:tc>
            </w:tr>
            <w:tr w:rsidR="00155269" w:rsidRPr="00E563C9" w14:paraId="060A17CC" w14:textId="77777777" w:rsidTr="001348EA">
              <w:trPr>
                <w:trHeight w:val="315"/>
              </w:trPr>
              <w:tc>
                <w:tcPr>
                  <w:tcW w:w="3112" w:type="dxa"/>
                  <w:noWrap/>
                  <w:hideMark/>
                </w:tcPr>
                <w:p w14:paraId="32C2B05C" w14:textId="77777777" w:rsidR="00155269" w:rsidRPr="00E563C9" w:rsidRDefault="00155269" w:rsidP="00155269">
                  <w:pPr>
                    <w:spacing w:after="0"/>
                    <w:rPr>
                      <w:rFonts w:eastAsia="Times New Roman"/>
                      <w:sz w:val="32"/>
                      <w:szCs w:val="32"/>
                      <w:lang w:eastAsia="en-NZ"/>
                    </w:rPr>
                  </w:pPr>
                  <w:r w:rsidRPr="00E563C9">
                    <w:rPr>
                      <w:rFonts w:eastAsia="Times New Roman"/>
                      <w:sz w:val="32"/>
                      <w:szCs w:val="32"/>
                      <w:lang w:eastAsia="en-NZ"/>
                    </w:rPr>
                    <w:t>Surplus/(Deficit)</w:t>
                  </w:r>
                </w:p>
              </w:tc>
              <w:tc>
                <w:tcPr>
                  <w:tcW w:w="2773" w:type="dxa"/>
                  <w:noWrap/>
                </w:tcPr>
                <w:p w14:paraId="71F496D7" w14:textId="77777777" w:rsidR="00155269" w:rsidRPr="00E563C9" w:rsidRDefault="00155269" w:rsidP="00155269">
                  <w:pPr>
                    <w:spacing w:after="0"/>
                    <w:jc w:val="right"/>
                    <w:rPr>
                      <w:rFonts w:eastAsia="Times New Roman"/>
                      <w:sz w:val="32"/>
                      <w:szCs w:val="32"/>
                      <w:lang w:eastAsia="en-NZ"/>
                    </w:rPr>
                  </w:pPr>
                  <w:r>
                    <w:rPr>
                      <w:rFonts w:eastAsia="Times New Roman"/>
                      <w:sz w:val="32"/>
                      <w:szCs w:val="32"/>
                      <w:lang w:eastAsia="en-NZ"/>
                    </w:rPr>
                    <w:t>7,514</w:t>
                  </w:r>
                </w:p>
              </w:tc>
              <w:tc>
                <w:tcPr>
                  <w:tcW w:w="2665" w:type="dxa"/>
                  <w:noWrap/>
                </w:tcPr>
                <w:p w14:paraId="4F4BB2D3" w14:textId="77777777" w:rsidR="00155269" w:rsidRPr="00E563C9" w:rsidRDefault="00155269" w:rsidP="00155269">
                  <w:pPr>
                    <w:spacing w:after="0"/>
                    <w:jc w:val="right"/>
                    <w:rPr>
                      <w:rFonts w:eastAsia="Times New Roman"/>
                      <w:sz w:val="32"/>
                      <w:szCs w:val="32"/>
                      <w:lang w:eastAsia="en-NZ"/>
                    </w:rPr>
                  </w:pPr>
                  <w:r>
                    <w:rPr>
                      <w:rFonts w:eastAsia="Times New Roman"/>
                      <w:sz w:val="32"/>
                      <w:szCs w:val="32"/>
                      <w:lang w:eastAsia="en-NZ"/>
                    </w:rPr>
                    <w:t>-</w:t>
                  </w:r>
                </w:p>
              </w:tc>
              <w:tc>
                <w:tcPr>
                  <w:tcW w:w="1818" w:type="dxa"/>
                  <w:noWrap/>
                </w:tcPr>
                <w:p w14:paraId="26181C80" w14:textId="77777777" w:rsidR="00155269" w:rsidRPr="00E563C9" w:rsidRDefault="00155269" w:rsidP="00155269">
                  <w:pPr>
                    <w:spacing w:after="0"/>
                    <w:jc w:val="right"/>
                    <w:rPr>
                      <w:rFonts w:eastAsia="Times New Roman"/>
                      <w:b/>
                      <w:bCs/>
                      <w:sz w:val="32"/>
                      <w:szCs w:val="32"/>
                      <w:lang w:eastAsia="en-NZ"/>
                    </w:rPr>
                  </w:pPr>
                  <w:r>
                    <w:rPr>
                      <w:rFonts w:eastAsia="Times New Roman"/>
                      <w:b/>
                      <w:bCs/>
                      <w:sz w:val="32"/>
                      <w:szCs w:val="32"/>
                      <w:lang w:eastAsia="en-NZ"/>
                    </w:rPr>
                    <w:t>7,514</w:t>
                  </w:r>
                </w:p>
              </w:tc>
            </w:tr>
            <w:tr w:rsidR="00155269" w:rsidRPr="00E563C9" w14:paraId="318C4F4C" w14:textId="77777777" w:rsidTr="001348EA">
              <w:trPr>
                <w:trHeight w:val="315"/>
              </w:trPr>
              <w:tc>
                <w:tcPr>
                  <w:tcW w:w="3112" w:type="dxa"/>
                  <w:noWrap/>
                  <w:hideMark/>
                </w:tcPr>
                <w:p w14:paraId="4C3F908D" w14:textId="77777777" w:rsidR="00155269" w:rsidRPr="00B110AE" w:rsidRDefault="00155269" w:rsidP="00155269">
                  <w:pPr>
                    <w:spacing w:after="0"/>
                    <w:rPr>
                      <w:rFonts w:eastAsia="Times New Roman"/>
                      <w:sz w:val="32"/>
                      <w:szCs w:val="32"/>
                      <w:lang w:eastAsia="en-NZ"/>
                    </w:rPr>
                  </w:pPr>
                  <w:r w:rsidRPr="00B110AE">
                    <w:rPr>
                      <w:rFonts w:eastAsia="Times New Roman"/>
                      <w:sz w:val="32"/>
                      <w:szCs w:val="32"/>
                      <w:lang w:eastAsia="en-NZ"/>
                    </w:rPr>
                    <w:t>Funds from Branch</w:t>
                  </w:r>
                </w:p>
                <w:p w14:paraId="3D9947D7" w14:textId="77777777" w:rsidR="00155269" w:rsidRPr="00B110AE" w:rsidRDefault="00155269" w:rsidP="00155269">
                  <w:pPr>
                    <w:spacing w:after="0"/>
                    <w:rPr>
                      <w:rFonts w:eastAsia="Times New Roman"/>
                      <w:sz w:val="32"/>
                      <w:szCs w:val="32"/>
                      <w:lang w:eastAsia="en-NZ"/>
                    </w:rPr>
                  </w:pPr>
                  <w:r w:rsidRPr="00B110AE">
                    <w:rPr>
                      <w:rFonts w:eastAsia="Times New Roman"/>
                      <w:sz w:val="32"/>
                      <w:szCs w:val="32"/>
                      <w:lang w:eastAsia="en-NZ"/>
                    </w:rPr>
                    <w:t xml:space="preserve">Transfer to Investment </w:t>
                  </w:r>
                  <w:r>
                    <w:rPr>
                      <w:rFonts w:eastAsia="Times New Roman"/>
                      <w:sz w:val="32"/>
                      <w:szCs w:val="32"/>
                      <w:lang w:eastAsia="en-NZ"/>
                    </w:rPr>
                    <w:t>r</w:t>
                  </w:r>
                  <w:r w:rsidRPr="00B110AE">
                    <w:rPr>
                      <w:rFonts w:eastAsia="Times New Roman"/>
                      <w:sz w:val="32"/>
                      <w:szCs w:val="32"/>
                      <w:lang w:eastAsia="en-NZ"/>
                    </w:rPr>
                    <w:t xml:space="preserve">evaluation </w:t>
                  </w:r>
                  <w:r>
                    <w:rPr>
                      <w:rFonts w:eastAsia="Times New Roman"/>
                      <w:sz w:val="32"/>
                      <w:szCs w:val="32"/>
                      <w:lang w:eastAsia="en-NZ"/>
                    </w:rPr>
                    <w:t>r</w:t>
                  </w:r>
                  <w:r w:rsidRPr="00B110AE">
                    <w:rPr>
                      <w:rFonts w:eastAsia="Times New Roman"/>
                      <w:sz w:val="32"/>
                      <w:szCs w:val="32"/>
                      <w:lang w:eastAsia="en-NZ"/>
                    </w:rPr>
                    <w:t xml:space="preserve">eserve </w:t>
                  </w:r>
                </w:p>
                <w:p w14:paraId="3C65DC0C" w14:textId="77777777" w:rsidR="00155269" w:rsidRPr="00B110AE" w:rsidRDefault="00155269" w:rsidP="00155269">
                  <w:pPr>
                    <w:spacing w:after="0"/>
                    <w:rPr>
                      <w:rFonts w:eastAsia="Times New Roman"/>
                      <w:sz w:val="32"/>
                      <w:szCs w:val="32"/>
                      <w:lang w:eastAsia="en-NZ"/>
                    </w:rPr>
                  </w:pPr>
                  <w:r w:rsidRPr="00B110AE">
                    <w:rPr>
                      <w:rFonts w:eastAsia="Times New Roman"/>
                      <w:sz w:val="32"/>
                      <w:szCs w:val="32"/>
                      <w:lang w:eastAsia="en-NZ"/>
                    </w:rPr>
                    <w:t>Transfer to Reserves</w:t>
                  </w:r>
                </w:p>
              </w:tc>
              <w:tc>
                <w:tcPr>
                  <w:tcW w:w="2773" w:type="dxa"/>
                  <w:noWrap/>
                </w:tcPr>
                <w:p w14:paraId="2AB78324" w14:textId="77777777" w:rsidR="00155269" w:rsidRPr="00B110AE" w:rsidRDefault="00155269" w:rsidP="00155269">
                  <w:pPr>
                    <w:jc w:val="right"/>
                    <w:rPr>
                      <w:rFonts w:eastAsia="Times New Roman"/>
                      <w:sz w:val="32"/>
                      <w:szCs w:val="32"/>
                      <w:lang w:eastAsia="en-NZ"/>
                    </w:rPr>
                  </w:pPr>
                  <w:r w:rsidRPr="00B110AE">
                    <w:rPr>
                      <w:rFonts w:eastAsia="Times New Roman"/>
                      <w:sz w:val="32"/>
                      <w:szCs w:val="32"/>
                      <w:lang w:eastAsia="en-NZ"/>
                    </w:rPr>
                    <w:t>-</w:t>
                  </w:r>
                </w:p>
                <w:p w14:paraId="5D2EBA31" w14:textId="77777777" w:rsidR="00155269" w:rsidRPr="00B110AE" w:rsidRDefault="00155269" w:rsidP="00155269">
                  <w:pPr>
                    <w:jc w:val="right"/>
                    <w:rPr>
                      <w:rFonts w:eastAsia="Times New Roman"/>
                      <w:sz w:val="32"/>
                      <w:szCs w:val="32"/>
                      <w:lang w:eastAsia="en-NZ"/>
                    </w:rPr>
                  </w:pPr>
                </w:p>
                <w:p w14:paraId="64A9D9E4" w14:textId="77777777" w:rsidR="00155269" w:rsidRDefault="00155269" w:rsidP="00155269">
                  <w:pPr>
                    <w:jc w:val="right"/>
                    <w:rPr>
                      <w:rFonts w:eastAsia="Times New Roman"/>
                      <w:sz w:val="32"/>
                      <w:szCs w:val="32"/>
                      <w:lang w:eastAsia="en-NZ"/>
                    </w:rPr>
                  </w:pPr>
                  <w:r w:rsidRPr="00B110AE">
                    <w:rPr>
                      <w:rFonts w:eastAsia="Times New Roman"/>
                      <w:sz w:val="32"/>
                      <w:szCs w:val="32"/>
                      <w:lang w:eastAsia="en-NZ"/>
                    </w:rPr>
                    <w:t>(2</w:t>
                  </w:r>
                  <w:r>
                    <w:rPr>
                      <w:rFonts w:eastAsia="Times New Roman"/>
                      <w:sz w:val="32"/>
                      <w:szCs w:val="32"/>
                      <w:lang w:eastAsia="en-NZ"/>
                    </w:rPr>
                    <w:t>8,724</w:t>
                  </w:r>
                  <w:r w:rsidRPr="00B110AE">
                    <w:rPr>
                      <w:rFonts w:eastAsia="Times New Roman"/>
                      <w:sz w:val="32"/>
                      <w:szCs w:val="32"/>
                      <w:lang w:eastAsia="en-NZ"/>
                    </w:rPr>
                    <w:t>)</w:t>
                  </w:r>
                </w:p>
                <w:p w14:paraId="6318F5D7" w14:textId="77777777" w:rsidR="00155269" w:rsidRPr="007D1CE1" w:rsidRDefault="00155269" w:rsidP="00155269">
                  <w:pPr>
                    <w:tabs>
                      <w:tab w:val="center" w:pos="1278"/>
                      <w:tab w:val="right" w:pos="2557"/>
                    </w:tabs>
                    <w:jc w:val="right"/>
                    <w:rPr>
                      <w:rFonts w:eastAsia="Times New Roman"/>
                      <w:sz w:val="32"/>
                      <w:szCs w:val="32"/>
                      <w:lang w:eastAsia="en-NZ"/>
                    </w:rPr>
                  </w:pPr>
                  <w:r>
                    <w:rPr>
                      <w:rFonts w:eastAsia="Times New Roman"/>
                      <w:sz w:val="32"/>
                      <w:szCs w:val="32"/>
                      <w:lang w:eastAsia="en-NZ"/>
                    </w:rPr>
                    <w:tab/>
                    <w:t>(21,223)</w:t>
                  </w:r>
                </w:p>
              </w:tc>
              <w:tc>
                <w:tcPr>
                  <w:tcW w:w="2665" w:type="dxa"/>
                  <w:noWrap/>
                </w:tcPr>
                <w:p w14:paraId="4F9C162A" w14:textId="77777777" w:rsidR="00155269" w:rsidRPr="00B110AE" w:rsidRDefault="00155269" w:rsidP="00155269">
                  <w:pPr>
                    <w:jc w:val="right"/>
                    <w:rPr>
                      <w:rFonts w:eastAsia="Times New Roman"/>
                      <w:sz w:val="32"/>
                      <w:szCs w:val="32"/>
                      <w:lang w:eastAsia="en-NZ"/>
                    </w:rPr>
                  </w:pPr>
                  <w:r w:rsidRPr="00B110AE">
                    <w:rPr>
                      <w:rFonts w:eastAsia="Times New Roman"/>
                      <w:sz w:val="32"/>
                      <w:szCs w:val="32"/>
                      <w:lang w:eastAsia="en-NZ"/>
                    </w:rPr>
                    <w:t>-</w:t>
                  </w:r>
                </w:p>
                <w:p w14:paraId="320B3A07" w14:textId="77777777" w:rsidR="00155269" w:rsidRPr="00B110AE" w:rsidRDefault="00155269" w:rsidP="00155269">
                  <w:pPr>
                    <w:jc w:val="right"/>
                    <w:rPr>
                      <w:rFonts w:eastAsia="Times New Roman"/>
                      <w:sz w:val="32"/>
                      <w:szCs w:val="32"/>
                      <w:lang w:eastAsia="en-NZ"/>
                    </w:rPr>
                  </w:pPr>
                </w:p>
                <w:p w14:paraId="73BDE02D" w14:textId="77777777" w:rsidR="00155269" w:rsidRDefault="00155269" w:rsidP="00155269">
                  <w:pPr>
                    <w:jc w:val="right"/>
                    <w:rPr>
                      <w:rFonts w:eastAsia="Times New Roman"/>
                      <w:sz w:val="32"/>
                      <w:szCs w:val="32"/>
                      <w:lang w:eastAsia="en-NZ"/>
                    </w:rPr>
                  </w:pPr>
                  <w:r w:rsidRPr="00B110AE">
                    <w:rPr>
                      <w:rFonts w:eastAsia="Times New Roman"/>
                      <w:sz w:val="32"/>
                      <w:szCs w:val="32"/>
                      <w:lang w:eastAsia="en-NZ"/>
                    </w:rPr>
                    <w:t>2</w:t>
                  </w:r>
                  <w:r>
                    <w:rPr>
                      <w:rFonts w:eastAsia="Times New Roman"/>
                      <w:sz w:val="32"/>
                      <w:szCs w:val="32"/>
                      <w:lang w:eastAsia="en-NZ"/>
                    </w:rPr>
                    <w:t>8</w:t>
                  </w:r>
                  <w:r w:rsidRPr="00B110AE">
                    <w:rPr>
                      <w:rFonts w:eastAsia="Times New Roman"/>
                      <w:sz w:val="32"/>
                      <w:szCs w:val="32"/>
                      <w:lang w:eastAsia="en-NZ"/>
                    </w:rPr>
                    <w:t>,</w:t>
                  </w:r>
                  <w:r>
                    <w:rPr>
                      <w:rFonts w:eastAsia="Times New Roman"/>
                      <w:sz w:val="32"/>
                      <w:szCs w:val="32"/>
                      <w:lang w:eastAsia="en-NZ"/>
                    </w:rPr>
                    <w:t>724</w:t>
                  </w:r>
                </w:p>
                <w:p w14:paraId="564E230B" w14:textId="77777777" w:rsidR="00155269" w:rsidRPr="007D1CE1" w:rsidRDefault="00155269" w:rsidP="00155269">
                  <w:pPr>
                    <w:tabs>
                      <w:tab w:val="left" w:pos="1470"/>
                    </w:tabs>
                    <w:rPr>
                      <w:rFonts w:eastAsia="Times New Roman"/>
                      <w:sz w:val="32"/>
                      <w:szCs w:val="32"/>
                      <w:lang w:eastAsia="en-NZ"/>
                    </w:rPr>
                  </w:pPr>
                  <w:r>
                    <w:rPr>
                      <w:rFonts w:eastAsia="Times New Roman"/>
                      <w:sz w:val="32"/>
                      <w:szCs w:val="32"/>
                      <w:lang w:eastAsia="en-NZ"/>
                    </w:rPr>
                    <w:tab/>
                  </w:r>
                  <w:r w:rsidRPr="00B110AE">
                    <w:rPr>
                      <w:rFonts w:eastAsia="Times New Roman"/>
                      <w:sz w:val="32"/>
                      <w:szCs w:val="32"/>
                      <w:lang w:eastAsia="en-NZ"/>
                    </w:rPr>
                    <w:t>21,223</w:t>
                  </w:r>
                </w:p>
              </w:tc>
              <w:tc>
                <w:tcPr>
                  <w:tcW w:w="1818" w:type="dxa"/>
                  <w:noWrap/>
                </w:tcPr>
                <w:p w14:paraId="0EA35137" w14:textId="77777777" w:rsidR="00155269" w:rsidRPr="00B110AE" w:rsidRDefault="00155269" w:rsidP="00155269">
                  <w:pPr>
                    <w:jc w:val="right"/>
                    <w:rPr>
                      <w:rFonts w:eastAsia="Times New Roman"/>
                      <w:sz w:val="32"/>
                      <w:szCs w:val="32"/>
                      <w:lang w:eastAsia="en-NZ"/>
                    </w:rPr>
                  </w:pPr>
                  <w:r w:rsidRPr="00B110AE">
                    <w:rPr>
                      <w:rFonts w:eastAsia="Times New Roman"/>
                      <w:sz w:val="32"/>
                      <w:szCs w:val="32"/>
                      <w:lang w:eastAsia="en-NZ"/>
                    </w:rPr>
                    <w:t>-</w:t>
                  </w:r>
                </w:p>
                <w:p w14:paraId="2A6F53E5" w14:textId="77777777" w:rsidR="00155269" w:rsidRDefault="00155269" w:rsidP="00155269">
                  <w:pPr>
                    <w:jc w:val="right"/>
                    <w:rPr>
                      <w:rFonts w:eastAsia="Times New Roman"/>
                      <w:sz w:val="32"/>
                      <w:szCs w:val="32"/>
                      <w:lang w:eastAsia="en-NZ"/>
                    </w:rPr>
                  </w:pPr>
                </w:p>
                <w:p w14:paraId="0BF2326A" w14:textId="77777777" w:rsidR="00155269" w:rsidRDefault="00155269" w:rsidP="00155269">
                  <w:pPr>
                    <w:tabs>
                      <w:tab w:val="left" w:pos="1575"/>
                    </w:tabs>
                    <w:rPr>
                      <w:rFonts w:eastAsia="Times New Roman"/>
                      <w:sz w:val="32"/>
                      <w:szCs w:val="32"/>
                      <w:lang w:eastAsia="en-NZ"/>
                    </w:rPr>
                  </w:pPr>
                  <w:r>
                    <w:rPr>
                      <w:rFonts w:eastAsia="Times New Roman"/>
                      <w:sz w:val="32"/>
                      <w:szCs w:val="32"/>
                      <w:lang w:eastAsia="en-NZ"/>
                    </w:rPr>
                    <w:tab/>
                    <w:t>-</w:t>
                  </w:r>
                </w:p>
                <w:p w14:paraId="6584C527" w14:textId="77777777" w:rsidR="00155269" w:rsidRPr="00F41446" w:rsidRDefault="00155269" w:rsidP="00155269">
                  <w:pPr>
                    <w:tabs>
                      <w:tab w:val="left" w:pos="1575"/>
                    </w:tabs>
                    <w:rPr>
                      <w:rFonts w:eastAsia="Times New Roman"/>
                      <w:sz w:val="32"/>
                      <w:szCs w:val="32"/>
                      <w:lang w:eastAsia="en-NZ"/>
                    </w:rPr>
                  </w:pPr>
                  <w:r>
                    <w:rPr>
                      <w:rFonts w:eastAsia="Times New Roman"/>
                      <w:sz w:val="32"/>
                      <w:szCs w:val="32"/>
                      <w:lang w:eastAsia="en-NZ"/>
                    </w:rPr>
                    <w:tab/>
                    <w:t>-</w:t>
                  </w:r>
                </w:p>
              </w:tc>
            </w:tr>
            <w:tr w:rsidR="00155269" w:rsidRPr="00C43706" w14:paraId="1A939C47" w14:textId="77777777" w:rsidTr="001348EA">
              <w:trPr>
                <w:trHeight w:val="315"/>
              </w:trPr>
              <w:tc>
                <w:tcPr>
                  <w:tcW w:w="3112" w:type="dxa"/>
                  <w:noWrap/>
                  <w:hideMark/>
                </w:tcPr>
                <w:p w14:paraId="6ECAE030" w14:textId="77777777" w:rsidR="00155269" w:rsidRPr="00E563C9" w:rsidRDefault="00155269" w:rsidP="00155269">
                  <w:pPr>
                    <w:spacing w:after="0"/>
                    <w:rPr>
                      <w:rFonts w:eastAsia="Times New Roman"/>
                      <w:sz w:val="32"/>
                      <w:szCs w:val="32"/>
                      <w:lang w:eastAsia="en-NZ"/>
                    </w:rPr>
                  </w:pPr>
                  <w:r w:rsidRPr="00E563C9">
                    <w:rPr>
                      <w:rFonts w:eastAsia="Times New Roman"/>
                      <w:sz w:val="32"/>
                      <w:szCs w:val="32"/>
                      <w:lang w:eastAsia="en-NZ"/>
                    </w:rPr>
                    <w:t>Transfer from Reserves</w:t>
                  </w:r>
                </w:p>
              </w:tc>
              <w:tc>
                <w:tcPr>
                  <w:tcW w:w="2773" w:type="dxa"/>
                  <w:noWrap/>
                </w:tcPr>
                <w:p w14:paraId="78077983" w14:textId="77777777" w:rsidR="00155269" w:rsidRPr="00DF13F8" w:rsidRDefault="00155269" w:rsidP="00155269">
                  <w:pPr>
                    <w:spacing w:after="0"/>
                    <w:jc w:val="right"/>
                    <w:rPr>
                      <w:rFonts w:eastAsia="Times New Roman"/>
                      <w:sz w:val="32"/>
                      <w:szCs w:val="32"/>
                      <w:highlight w:val="yellow"/>
                      <w:lang w:eastAsia="en-NZ"/>
                    </w:rPr>
                  </w:pPr>
                  <w:r w:rsidRPr="00C43706">
                    <w:rPr>
                      <w:rFonts w:eastAsia="Times New Roman"/>
                      <w:sz w:val="32"/>
                      <w:szCs w:val="32"/>
                      <w:lang w:eastAsia="en-NZ"/>
                    </w:rPr>
                    <w:t>818</w:t>
                  </w:r>
                </w:p>
              </w:tc>
              <w:tc>
                <w:tcPr>
                  <w:tcW w:w="2665" w:type="dxa"/>
                  <w:noWrap/>
                </w:tcPr>
                <w:p w14:paraId="51CD7BF8" w14:textId="77777777" w:rsidR="00155269" w:rsidRPr="00DF13F8" w:rsidRDefault="00155269" w:rsidP="00155269">
                  <w:pPr>
                    <w:spacing w:after="0"/>
                    <w:jc w:val="right"/>
                    <w:rPr>
                      <w:rFonts w:eastAsia="Times New Roman"/>
                      <w:sz w:val="32"/>
                      <w:szCs w:val="32"/>
                      <w:highlight w:val="yellow"/>
                      <w:lang w:eastAsia="en-NZ"/>
                    </w:rPr>
                  </w:pPr>
                  <w:r w:rsidRPr="00C43706">
                    <w:rPr>
                      <w:rFonts w:eastAsia="Times New Roman"/>
                      <w:sz w:val="32"/>
                      <w:szCs w:val="32"/>
                      <w:lang w:eastAsia="en-NZ"/>
                    </w:rPr>
                    <w:t>(818)</w:t>
                  </w:r>
                </w:p>
              </w:tc>
              <w:tc>
                <w:tcPr>
                  <w:tcW w:w="1818" w:type="dxa"/>
                  <w:noWrap/>
                </w:tcPr>
                <w:p w14:paraId="5319A9CA" w14:textId="77777777" w:rsidR="00155269" w:rsidRPr="00C43706" w:rsidRDefault="00155269" w:rsidP="00155269">
                  <w:pPr>
                    <w:spacing w:after="0"/>
                    <w:jc w:val="right"/>
                    <w:rPr>
                      <w:rFonts w:eastAsia="Times New Roman"/>
                      <w:bCs/>
                      <w:sz w:val="32"/>
                      <w:szCs w:val="32"/>
                      <w:lang w:eastAsia="en-NZ"/>
                    </w:rPr>
                  </w:pPr>
                  <w:r w:rsidRPr="00C43706">
                    <w:rPr>
                      <w:rFonts w:eastAsia="Times New Roman"/>
                      <w:bCs/>
                      <w:sz w:val="32"/>
                      <w:szCs w:val="32"/>
                      <w:lang w:eastAsia="en-NZ"/>
                    </w:rPr>
                    <w:t>-</w:t>
                  </w:r>
                </w:p>
              </w:tc>
            </w:tr>
            <w:tr w:rsidR="00155269" w:rsidRPr="00E563C9" w14:paraId="6CFF1EBD" w14:textId="77777777" w:rsidTr="001348EA">
              <w:trPr>
                <w:trHeight w:val="315"/>
              </w:trPr>
              <w:tc>
                <w:tcPr>
                  <w:tcW w:w="3112" w:type="dxa"/>
                  <w:noWrap/>
                  <w:hideMark/>
                </w:tcPr>
                <w:p w14:paraId="2BDF06DE" w14:textId="77777777" w:rsidR="00155269" w:rsidRPr="00E563C9" w:rsidRDefault="00155269" w:rsidP="00155269">
                  <w:pPr>
                    <w:spacing w:after="0"/>
                    <w:rPr>
                      <w:rFonts w:eastAsia="Times New Roman"/>
                      <w:b/>
                      <w:bCs/>
                      <w:sz w:val="32"/>
                      <w:szCs w:val="32"/>
                      <w:lang w:eastAsia="en-NZ"/>
                    </w:rPr>
                  </w:pPr>
                  <w:r w:rsidRPr="00E563C9">
                    <w:rPr>
                      <w:rFonts w:eastAsia="Times New Roman"/>
                      <w:b/>
                      <w:bCs/>
                      <w:sz w:val="32"/>
                      <w:szCs w:val="32"/>
                      <w:lang w:eastAsia="en-NZ"/>
                    </w:rPr>
                    <w:t>Closing Balance</w:t>
                  </w:r>
                </w:p>
              </w:tc>
              <w:tc>
                <w:tcPr>
                  <w:tcW w:w="2773" w:type="dxa"/>
                  <w:noWrap/>
                </w:tcPr>
                <w:p w14:paraId="26173988" w14:textId="77777777" w:rsidR="00155269" w:rsidRPr="00E563C9" w:rsidRDefault="00155269" w:rsidP="00155269">
                  <w:pPr>
                    <w:spacing w:after="0"/>
                    <w:jc w:val="right"/>
                    <w:rPr>
                      <w:rFonts w:eastAsia="Times New Roman"/>
                      <w:b/>
                      <w:bCs/>
                      <w:sz w:val="32"/>
                      <w:szCs w:val="32"/>
                      <w:lang w:eastAsia="en-NZ"/>
                    </w:rPr>
                  </w:pPr>
                  <w:r>
                    <w:rPr>
                      <w:rFonts w:eastAsia="Times New Roman"/>
                      <w:b/>
                      <w:bCs/>
                      <w:sz w:val="32"/>
                      <w:szCs w:val="32"/>
                      <w:lang w:eastAsia="en-NZ"/>
                    </w:rPr>
                    <w:t>426,014</w:t>
                  </w:r>
                </w:p>
              </w:tc>
              <w:tc>
                <w:tcPr>
                  <w:tcW w:w="2665" w:type="dxa"/>
                  <w:noWrap/>
                </w:tcPr>
                <w:p w14:paraId="6406E9CD" w14:textId="77777777" w:rsidR="00155269" w:rsidRPr="00E563C9" w:rsidRDefault="00155269" w:rsidP="00155269">
                  <w:pPr>
                    <w:spacing w:after="0"/>
                    <w:jc w:val="right"/>
                    <w:rPr>
                      <w:rFonts w:eastAsia="Times New Roman"/>
                      <w:b/>
                      <w:bCs/>
                      <w:sz w:val="32"/>
                      <w:szCs w:val="32"/>
                      <w:lang w:eastAsia="en-NZ"/>
                    </w:rPr>
                  </w:pPr>
                  <w:r>
                    <w:rPr>
                      <w:rFonts w:eastAsia="Times New Roman"/>
                      <w:b/>
                      <w:bCs/>
                      <w:sz w:val="32"/>
                      <w:szCs w:val="32"/>
                      <w:lang w:eastAsia="en-NZ"/>
                    </w:rPr>
                    <w:t>1,171,353</w:t>
                  </w:r>
                </w:p>
              </w:tc>
              <w:tc>
                <w:tcPr>
                  <w:tcW w:w="1818" w:type="dxa"/>
                  <w:noWrap/>
                </w:tcPr>
                <w:p w14:paraId="78443DAD" w14:textId="77777777" w:rsidR="00155269" w:rsidRPr="00E563C9" w:rsidRDefault="00155269" w:rsidP="00155269">
                  <w:pPr>
                    <w:spacing w:after="0"/>
                    <w:jc w:val="right"/>
                    <w:rPr>
                      <w:rFonts w:eastAsia="Times New Roman"/>
                      <w:b/>
                      <w:bCs/>
                      <w:sz w:val="32"/>
                      <w:szCs w:val="32"/>
                      <w:lang w:eastAsia="en-NZ"/>
                    </w:rPr>
                  </w:pPr>
                  <w:r>
                    <w:rPr>
                      <w:rFonts w:eastAsia="Times New Roman"/>
                      <w:b/>
                      <w:bCs/>
                      <w:sz w:val="32"/>
                      <w:szCs w:val="32"/>
                      <w:lang w:eastAsia="en-NZ"/>
                    </w:rPr>
                    <w:t>1,597,367</w:t>
                  </w:r>
                </w:p>
              </w:tc>
            </w:tr>
          </w:tbl>
          <w:p w14:paraId="53AC9525" w14:textId="77777777" w:rsidR="008F5F9D" w:rsidRPr="005F6584" w:rsidRDefault="008F5F9D" w:rsidP="008F5F9D">
            <w:pPr>
              <w:spacing w:after="0"/>
              <w:rPr>
                <w:rFonts w:eastAsia="Times New Roman"/>
                <w:bCs/>
                <w:sz w:val="32"/>
                <w:szCs w:val="32"/>
                <w:lang w:eastAsia="en-NZ"/>
              </w:rPr>
            </w:pPr>
          </w:p>
        </w:tc>
      </w:tr>
    </w:tbl>
    <w:p w14:paraId="3108DB36" w14:textId="77777777" w:rsidR="00155269" w:rsidRDefault="00155269" w:rsidP="008F5F9D">
      <w:pPr>
        <w:spacing w:after="0"/>
        <w:rPr>
          <w:rFonts w:eastAsia="Times New Roman"/>
          <w:b/>
          <w:bCs/>
          <w:sz w:val="32"/>
          <w:szCs w:val="32"/>
          <w:lang w:eastAsia="en-NZ"/>
        </w:rPr>
      </w:pPr>
    </w:p>
    <w:p w14:paraId="77D8CB93" w14:textId="77777777" w:rsidR="00155269" w:rsidRDefault="00155269">
      <w:pPr>
        <w:spacing w:after="160" w:line="259" w:lineRule="auto"/>
        <w:rPr>
          <w:rFonts w:eastAsia="Times New Roman"/>
          <w:b/>
          <w:bCs/>
          <w:sz w:val="32"/>
          <w:szCs w:val="32"/>
          <w:lang w:eastAsia="en-NZ"/>
        </w:rPr>
      </w:pPr>
      <w:r>
        <w:rPr>
          <w:rFonts w:eastAsia="Times New Roman"/>
          <w:b/>
          <w:bCs/>
          <w:sz w:val="32"/>
          <w:szCs w:val="32"/>
          <w:lang w:eastAsia="en-NZ"/>
        </w:rPr>
        <w:br w:type="page"/>
      </w:r>
    </w:p>
    <w:p w14:paraId="67928142" w14:textId="7E0E105B" w:rsidR="00D851DD" w:rsidRPr="00C462B0" w:rsidRDefault="00D851DD" w:rsidP="00D851DD">
      <w:pPr>
        <w:pStyle w:val="NameTitle"/>
      </w:pPr>
      <w:r w:rsidRPr="00C462B0">
        <w:lastRenderedPageBreak/>
        <w:t>Association of Blind Citizens of New Zealand Incorporated</w:t>
      </w:r>
      <w:r w:rsidR="006C68AF">
        <w:br/>
      </w:r>
      <w:r w:rsidRPr="00C462B0">
        <w:t>National Office Performance Report for the year ended 30 June 202</w:t>
      </w:r>
      <w:r w:rsidR="00155269">
        <w:t>3</w:t>
      </w:r>
    </w:p>
    <w:p w14:paraId="31D9F59A" w14:textId="77BF8755" w:rsidR="008F5F9D" w:rsidRDefault="008F5F9D" w:rsidP="00155269">
      <w:pPr>
        <w:pStyle w:val="Heading2"/>
        <w:spacing w:before="200" w:after="160"/>
        <w:rPr>
          <w:rFonts w:eastAsia="Times New Roman" w:cs="Arial"/>
          <w:color w:val="000000" w:themeColor="text1"/>
          <w:szCs w:val="40"/>
          <w:lang w:eastAsia="en-NZ"/>
        </w:rPr>
      </w:pPr>
      <w:r w:rsidRPr="00E563C9">
        <w:rPr>
          <w:rFonts w:eastAsia="Times New Roman" w:cs="Arial"/>
          <w:color w:val="000000" w:themeColor="text1"/>
          <w:szCs w:val="40"/>
          <w:lang w:eastAsia="en-NZ"/>
        </w:rPr>
        <w:t>Notes to the Performance Report</w:t>
      </w:r>
    </w:p>
    <w:p w14:paraId="2362FDF9" w14:textId="77777777" w:rsidR="008F5F9D" w:rsidRPr="00E563C9" w:rsidRDefault="008F5F9D" w:rsidP="00155269">
      <w:pPr>
        <w:pStyle w:val="Heading3"/>
        <w:spacing w:before="200" w:after="160"/>
        <w:rPr>
          <w:rFonts w:eastAsia="Times New Roman"/>
          <w:lang w:eastAsia="en-NZ"/>
        </w:rPr>
      </w:pPr>
      <w:r w:rsidRPr="00E563C9">
        <w:rPr>
          <w:rFonts w:eastAsia="Times New Roman"/>
          <w:lang w:eastAsia="en-NZ"/>
        </w:rPr>
        <w:t>Note 5: Accumulated Funds</w:t>
      </w:r>
    </w:p>
    <w:p w14:paraId="19C7D986" w14:textId="77777777" w:rsidR="00155269" w:rsidRPr="00E563C9" w:rsidRDefault="00155269" w:rsidP="00155269">
      <w:pPr>
        <w:spacing w:after="0"/>
        <w:rPr>
          <w:rFonts w:eastAsia="Times New Roman"/>
          <w:b/>
          <w:bCs/>
          <w:sz w:val="32"/>
          <w:szCs w:val="32"/>
          <w:lang w:eastAsia="en-NZ"/>
        </w:rPr>
      </w:pPr>
      <w:r>
        <w:rPr>
          <w:rFonts w:eastAsia="Times New Roman"/>
          <w:b/>
          <w:bCs/>
          <w:sz w:val="32"/>
          <w:szCs w:val="32"/>
          <w:lang w:eastAsia="en-NZ"/>
        </w:rPr>
        <w:t>2022</w:t>
      </w:r>
    </w:p>
    <w:tbl>
      <w:tblPr>
        <w:tblW w:w="10229" w:type="dxa"/>
        <w:tblLook w:val="04A0" w:firstRow="1" w:lastRow="0" w:firstColumn="1" w:lastColumn="0" w:noHBand="0" w:noVBand="1"/>
      </w:tblPr>
      <w:tblGrid>
        <w:gridCol w:w="3112"/>
        <w:gridCol w:w="2843"/>
        <w:gridCol w:w="2457"/>
        <w:gridCol w:w="1913"/>
      </w:tblGrid>
      <w:tr w:rsidR="00155269" w:rsidRPr="00E563C9" w14:paraId="05163379" w14:textId="77777777" w:rsidTr="001348EA">
        <w:trPr>
          <w:trHeight w:val="1418"/>
        </w:trPr>
        <w:tc>
          <w:tcPr>
            <w:tcW w:w="3112" w:type="dxa"/>
            <w:noWrap/>
            <w:hideMark/>
          </w:tcPr>
          <w:p w14:paraId="22F0B31D" w14:textId="77777777" w:rsidR="00155269" w:rsidRPr="00E563C9" w:rsidRDefault="00155269" w:rsidP="001348EA">
            <w:pPr>
              <w:spacing w:after="0"/>
              <w:rPr>
                <w:rFonts w:eastAsia="Times New Roman"/>
                <w:b/>
                <w:bCs/>
                <w:sz w:val="32"/>
                <w:szCs w:val="32"/>
                <w:lang w:eastAsia="en-NZ"/>
              </w:rPr>
            </w:pPr>
            <w:r w:rsidRPr="00E563C9">
              <w:rPr>
                <w:rFonts w:eastAsia="Times New Roman"/>
                <w:b/>
                <w:bCs/>
                <w:sz w:val="32"/>
                <w:szCs w:val="32"/>
                <w:lang w:eastAsia="en-NZ"/>
              </w:rPr>
              <w:t>Description</w:t>
            </w:r>
          </w:p>
        </w:tc>
        <w:tc>
          <w:tcPr>
            <w:tcW w:w="2842" w:type="dxa"/>
            <w:hideMark/>
          </w:tcPr>
          <w:p w14:paraId="07141350" w14:textId="77777777" w:rsidR="00155269" w:rsidRPr="00E563C9" w:rsidRDefault="00155269" w:rsidP="001348EA">
            <w:pPr>
              <w:spacing w:after="0"/>
              <w:jc w:val="right"/>
              <w:rPr>
                <w:rFonts w:eastAsia="Times New Roman"/>
                <w:b/>
                <w:bCs/>
                <w:sz w:val="32"/>
                <w:szCs w:val="32"/>
                <w:lang w:eastAsia="en-NZ"/>
              </w:rPr>
            </w:pPr>
            <w:r w:rsidRPr="00E563C9">
              <w:rPr>
                <w:rFonts w:eastAsia="Times New Roman"/>
                <w:b/>
                <w:bCs/>
                <w:sz w:val="32"/>
                <w:szCs w:val="32"/>
                <w:lang w:eastAsia="en-NZ"/>
              </w:rPr>
              <w:t>Accumulated Surpluses or Deficits</w:t>
            </w:r>
          </w:p>
        </w:tc>
        <w:tc>
          <w:tcPr>
            <w:tcW w:w="2457" w:type="dxa"/>
            <w:hideMark/>
          </w:tcPr>
          <w:p w14:paraId="2835AB3F" w14:textId="77777777" w:rsidR="00155269" w:rsidRPr="00E563C9" w:rsidRDefault="00155269" w:rsidP="001348EA">
            <w:pPr>
              <w:spacing w:after="0"/>
              <w:jc w:val="right"/>
              <w:rPr>
                <w:rFonts w:eastAsia="Times New Roman"/>
                <w:b/>
                <w:bCs/>
                <w:sz w:val="32"/>
                <w:szCs w:val="32"/>
                <w:lang w:eastAsia="en-NZ"/>
              </w:rPr>
            </w:pPr>
            <w:r w:rsidRPr="00E563C9">
              <w:rPr>
                <w:rFonts w:eastAsia="Times New Roman"/>
                <w:b/>
                <w:bCs/>
                <w:sz w:val="32"/>
                <w:szCs w:val="32"/>
                <w:lang w:eastAsia="en-NZ"/>
              </w:rPr>
              <w:t>Reserves</w:t>
            </w:r>
          </w:p>
        </w:tc>
        <w:tc>
          <w:tcPr>
            <w:tcW w:w="1818" w:type="dxa"/>
            <w:hideMark/>
          </w:tcPr>
          <w:p w14:paraId="2DF758CB" w14:textId="77777777" w:rsidR="00155269" w:rsidRPr="00E563C9" w:rsidRDefault="00155269" w:rsidP="001348EA">
            <w:pPr>
              <w:spacing w:after="0"/>
              <w:jc w:val="right"/>
              <w:rPr>
                <w:rFonts w:eastAsia="Times New Roman"/>
                <w:b/>
                <w:bCs/>
                <w:sz w:val="32"/>
                <w:szCs w:val="32"/>
                <w:lang w:eastAsia="en-NZ"/>
              </w:rPr>
            </w:pPr>
            <w:r w:rsidRPr="00E563C9">
              <w:rPr>
                <w:rFonts w:eastAsia="Times New Roman"/>
                <w:b/>
                <w:bCs/>
                <w:sz w:val="32"/>
                <w:szCs w:val="32"/>
                <w:lang w:eastAsia="en-NZ"/>
              </w:rPr>
              <w:t>Total</w:t>
            </w:r>
          </w:p>
        </w:tc>
      </w:tr>
      <w:tr w:rsidR="00155269" w:rsidRPr="00E563C9" w14:paraId="2C36B860" w14:textId="77777777" w:rsidTr="001348EA">
        <w:trPr>
          <w:trHeight w:val="315"/>
        </w:trPr>
        <w:tc>
          <w:tcPr>
            <w:tcW w:w="3112" w:type="dxa"/>
            <w:noWrap/>
            <w:hideMark/>
          </w:tcPr>
          <w:p w14:paraId="3FC166A0" w14:textId="77777777" w:rsidR="00155269" w:rsidRPr="00E563C9" w:rsidRDefault="00155269" w:rsidP="001348EA">
            <w:pPr>
              <w:spacing w:after="0"/>
              <w:rPr>
                <w:rFonts w:eastAsia="Times New Roman"/>
                <w:b/>
                <w:bCs/>
                <w:sz w:val="32"/>
                <w:szCs w:val="32"/>
                <w:lang w:eastAsia="en-NZ"/>
              </w:rPr>
            </w:pPr>
            <w:r w:rsidRPr="00E563C9">
              <w:rPr>
                <w:rFonts w:eastAsia="Times New Roman"/>
                <w:b/>
                <w:bCs/>
                <w:sz w:val="32"/>
                <w:szCs w:val="32"/>
                <w:lang w:eastAsia="en-NZ"/>
              </w:rPr>
              <w:t>Opening Balance</w:t>
            </w:r>
          </w:p>
        </w:tc>
        <w:tc>
          <w:tcPr>
            <w:tcW w:w="2842" w:type="dxa"/>
            <w:noWrap/>
          </w:tcPr>
          <w:p w14:paraId="798ACE68" w14:textId="77777777" w:rsidR="00155269" w:rsidRPr="00E563C9" w:rsidRDefault="00155269" w:rsidP="001348EA">
            <w:pPr>
              <w:spacing w:after="0"/>
              <w:jc w:val="right"/>
              <w:rPr>
                <w:rFonts w:eastAsia="Times New Roman"/>
                <w:sz w:val="32"/>
                <w:szCs w:val="32"/>
                <w:lang w:eastAsia="en-NZ"/>
              </w:rPr>
            </w:pPr>
            <w:r>
              <w:rPr>
                <w:rFonts w:eastAsia="Times New Roman"/>
                <w:sz w:val="32"/>
                <w:szCs w:val="32"/>
                <w:lang w:eastAsia="en-NZ"/>
              </w:rPr>
              <w:t>515,999</w:t>
            </w:r>
          </w:p>
        </w:tc>
        <w:tc>
          <w:tcPr>
            <w:tcW w:w="2457" w:type="dxa"/>
            <w:noWrap/>
          </w:tcPr>
          <w:p w14:paraId="5D1D5428" w14:textId="77777777" w:rsidR="00155269" w:rsidRPr="00E563C9" w:rsidRDefault="00155269" w:rsidP="001348EA">
            <w:pPr>
              <w:spacing w:after="0"/>
              <w:jc w:val="right"/>
              <w:rPr>
                <w:rFonts w:eastAsia="Times New Roman"/>
                <w:sz w:val="32"/>
                <w:szCs w:val="32"/>
                <w:lang w:eastAsia="en-NZ"/>
              </w:rPr>
            </w:pPr>
            <w:r>
              <w:rPr>
                <w:rFonts w:eastAsia="Times New Roman"/>
                <w:sz w:val="32"/>
                <w:szCs w:val="32"/>
                <w:lang w:eastAsia="en-NZ"/>
              </w:rPr>
              <w:t>1,056,014</w:t>
            </w:r>
          </w:p>
        </w:tc>
        <w:tc>
          <w:tcPr>
            <w:tcW w:w="1818" w:type="dxa"/>
            <w:noWrap/>
          </w:tcPr>
          <w:p w14:paraId="49325D6B" w14:textId="77777777" w:rsidR="00155269" w:rsidRPr="00E563C9" w:rsidRDefault="00155269" w:rsidP="001348EA">
            <w:pPr>
              <w:spacing w:after="0"/>
              <w:jc w:val="right"/>
              <w:rPr>
                <w:rFonts w:eastAsia="Times New Roman"/>
                <w:b/>
                <w:bCs/>
                <w:sz w:val="32"/>
                <w:szCs w:val="32"/>
                <w:lang w:eastAsia="en-NZ"/>
              </w:rPr>
            </w:pPr>
            <w:r>
              <w:rPr>
                <w:rFonts w:eastAsia="Times New Roman"/>
                <w:b/>
                <w:bCs/>
                <w:sz w:val="32"/>
                <w:szCs w:val="32"/>
                <w:lang w:eastAsia="en-NZ"/>
              </w:rPr>
              <w:t>1,572,013</w:t>
            </w:r>
          </w:p>
        </w:tc>
      </w:tr>
      <w:tr w:rsidR="00155269" w:rsidRPr="00E563C9" w14:paraId="2948BFB0" w14:textId="77777777" w:rsidTr="001348EA">
        <w:trPr>
          <w:trHeight w:val="315"/>
        </w:trPr>
        <w:tc>
          <w:tcPr>
            <w:tcW w:w="3112" w:type="dxa"/>
            <w:noWrap/>
            <w:hideMark/>
          </w:tcPr>
          <w:p w14:paraId="4A4C00EF" w14:textId="77777777" w:rsidR="00155269" w:rsidRPr="00E563C9" w:rsidRDefault="00155269" w:rsidP="001348EA">
            <w:pPr>
              <w:spacing w:after="0"/>
              <w:rPr>
                <w:rFonts w:eastAsia="Times New Roman"/>
                <w:sz w:val="32"/>
                <w:szCs w:val="32"/>
                <w:lang w:eastAsia="en-NZ"/>
              </w:rPr>
            </w:pPr>
            <w:r w:rsidRPr="00E563C9">
              <w:rPr>
                <w:rFonts w:eastAsia="Times New Roman"/>
                <w:sz w:val="32"/>
                <w:szCs w:val="32"/>
                <w:lang w:eastAsia="en-NZ"/>
              </w:rPr>
              <w:t>Surplus/(Deficit)</w:t>
            </w:r>
          </w:p>
        </w:tc>
        <w:tc>
          <w:tcPr>
            <w:tcW w:w="2842" w:type="dxa"/>
            <w:noWrap/>
          </w:tcPr>
          <w:p w14:paraId="60CCA44B" w14:textId="77777777" w:rsidR="00155269" w:rsidRPr="00E563C9" w:rsidRDefault="00155269" w:rsidP="001348EA">
            <w:pPr>
              <w:spacing w:after="0"/>
              <w:jc w:val="right"/>
              <w:rPr>
                <w:rFonts w:eastAsia="Times New Roman"/>
                <w:sz w:val="32"/>
                <w:szCs w:val="32"/>
                <w:lang w:eastAsia="en-NZ"/>
              </w:rPr>
            </w:pPr>
            <w:r>
              <w:rPr>
                <w:rFonts w:eastAsia="Times New Roman"/>
                <w:sz w:val="32"/>
                <w:szCs w:val="32"/>
                <w:lang w:eastAsia="en-NZ"/>
              </w:rPr>
              <w:t>17,840</w:t>
            </w:r>
          </w:p>
        </w:tc>
        <w:tc>
          <w:tcPr>
            <w:tcW w:w="2457" w:type="dxa"/>
            <w:noWrap/>
          </w:tcPr>
          <w:p w14:paraId="25C7B86D" w14:textId="77777777" w:rsidR="00155269" w:rsidRPr="00E563C9" w:rsidRDefault="00155269" w:rsidP="001348EA">
            <w:pPr>
              <w:spacing w:after="0"/>
              <w:jc w:val="right"/>
              <w:rPr>
                <w:rFonts w:eastAsia="Times New Roman"/>
                <w:sz w:val="32"/>
                <w:szCs w:val="32"/>
                <w:lang w:eastAsia="en-NZ"/>
              </w:rPr>
            </w:pPr>
            <w:r>
              <w:rPr>
                <w:rFonts w:eastAsia="Times New Roman"/>
                <w:sz w:val="32"/>
                <w:szCs w:val="32"/>
                <w:lang w:eastAsia="en-NZ"/>
              </w:rPr>
              <w:t>-</w:t>
            </w:r>
          </w:p>
        </w:tc>
        <w:tc>
          <w:tcPr>
            <w:tcW w:w="1818" w:type="dxa"/>
            <w:noWrap/>
          </w:tcPr>
          <w:p w14:paraId="79FAE5A4" w14:textId="77777777" w:rsidR="00155269" w:rsidRPr="00E563C9" w:rsidRDefault="00155269" w:rsidP="001348EA">
            <w:pPr>
              <w:spacing w:after="0"/>
              <w:jc w:val="right"/>
              <w:rPr>
                <w:rFonts w:eastAsia="Times New Roman"/>
                <w:b/>
                <w:bCs/>
                <w:sz w:val="32"/>
                <w:szCs w:val="32"/>
                <w:lang w:eastAsia="en-NZ"/>
              </w:rPr>
            </w:pPr>
            <w:r>
              <w:rPr>
                <w:rFonts w:eastAsia="Times New Roman"/>
                <w:b/>
                <w:bCs/>
                <w:sz w:val="32"/>
                <w:szCs w:val="32"/>
                <w:lang w:eastAsia="en-NZ"/>
              </w:rPr>
              <w:t>17,840</w:t>
            </w:r>
          </w:p>
        </w:tc>
      </w:tr>
      <w:tr w:rsidR="00155269" w:rsidRPr="00E563C9" w14:paraId="3E97BEE4" w14:textId="77777777" w:rsidTr="001348EA">
        <w:trPr>
          <w:trHeight w:val="315"/>
        </w:trPr>
        <w:tc>
          <w:tcPr>
            <w:tcW w:w="3112" w:type="dxa"/>
            <w:noWrap/>
            <w:hideMark/>
          </w:tcPr>
          <w:p w14:paraId="66EE8732" w14:textId="77777777" w:rsidR="00155269" w:rsidRDefault="00155269" w:rsidP="001348EA">
            <w:pPr>
              <w:spacing w:after="0"/>
              <w:rPr>
                <w:rFonts w:eastAsia="Times New Roman"/>
                <w:sz w:val="32"/>
                <w:szCs w:val="32"/>
                <w:lang w:eastAsia="en-NZ"/>
              </w:rPr>
            </w:pPr>
            <w:r>
              <w:rPr>
                <w:rFonts w:eastAsia="Times New Roman"/>
                <w:sz w:val="32"/>
                <w:szCs w:val="32"/>
                <w:lang w:eastAsia="en-NZ"/>
              </w:rPr>
              <w:t>Funds from Branch</w:t>
            </w:r>
          </w:p>
          <w:p w14:paraId="67C57535" w14:textId="77777777" w:rsidR="00155269" w:rsidRPr="00B110AE" w:rsidRDefault="00155269" w:rsidP="001348EA">
            <w:pPr>
              <w:spacing w:after="0"/>
              <w:rPr>
                <w:rFonts w:eastAsia="Times New Roman"/>
                <w:sz w:val="32"/>
                <w:szCs w:val="32"/>
                <w:lang w:eastAsia="en-NZ"/>
              </w:rPr>
            </w:pPr>
            <w:r w:rsidRPr="00B110AE">
              <w:rPr>
                <w:rFonts w:eastAsia="Times New Roman"/>
                <w:sz w:val="32"/>
                <w:szCs w:val="32"/>
                <w:lang w:eastAsia="en-NZ"/>
              </w:rPr>
              <w:t>Investment revaluation reserve brought to account</w:t>
            </w:r>
          </w:p>
          <w:p w14:paraId="1D2E6F9D" w14:textId="77777777" w:rsidR="00155269" w:rsidRPr="00E563C9" w:rsidRDefault="00155269" w:rsidP="001348EA">
            <w:pPr>
              <w:spacing w:after="0"/>
              <w:rPr>
                <w:rFonts w:eastAsia="Times New Roman"/>
                <w:sz w:val="32"/>
                <w:szCs w:val="32"/>
                <w:lang w:eastAsia="en-NZ"/>
              </w:rPr>
            </w:pPr>
            <w:r w:rsidRPr="00E563C9">
              <w:rPr>
                <w:rFonts w:eastAsia="Times New Roman"/>
                <w:sz w:val="32"/>
                <w:szCs w:val="32"/>
                <w:lang w:eastAsia="en-NZ"/>
              </w:rPr>
              <w:t>Transfer to Reserves</w:t>
            </w:r>
          </w:p>
        </w:tc>
        <w:tc>
          <w:tcPr>
            <w:tcW w:w="2842" w:type="dxa"/>
            <w:noWrap/>
          </w:tcPr>
          <w:p w14:paraId="197C8918" w14:textId="77777777" w:rsidR="00155269" w:rsidRPr="00B110AE" w:rsidRDefault="00155269" w:rsidP="001348EA">
            <w:pPr>
              <w:tabs>
                <w:tab w:val="right" w:pos="2626"/>
              </w:tabs>
              <w:rPr>
                <w:rFonts w:eastAsia="Times New Roman"/>
                <w:sz w:val="32"/>
                <w:szCs w:val="32"/>
                <w:lang w:eastAsia="en-NZ"/>
              </w:rPr>
            </w:pPr>
            <w:r>
              <w:rPr>
                <w:rFonts w:eastAsia="Times New Roman"/>
                <w:sz w:val="32"/>
                <w:szCs w:val="32"/>
                <w:lang w:eastAsia="en-NZ"/>
              </w:rPr>
              <w:tab/>
              <w:t>-</w:t>
            </w:r>
          </w:p>
          <w:p w14:paraId="59A413E4" w14:textId="77777777" w:rsidR="00155269" w:rsidRDefault="00155269" w:rsidP="001348EA">
            <w:pPr>
              <w:jc w:val="right"/>
              <w:rPr>
                <w:rFonts w:eastAsia="Times New Roman"/>
                <w:sz w:val="32"/>
                <w:szCs w:val="32"/>
                <w:lang w:eastAsia="en-NZ"/>
              </w:rPr>
            </w:pPr>
            <w:r>
              <w:rPr>
                <w:rFonts w:eastAsia="Times New Roman"/>
                <w:sz w:val="32"/>
                <w:szCs w:val="32"/>
                <w:lang w:eastAsia="en-NZ"/>
              </w:rPr>
              <w:t>(62,477)</w:t>
            </w:r>
          </w:p>
          <w:p w14:paraId="069BF82F" w14:textId="77777777" w:rsidR="00155269" w:rsidRDefault="00155269" w:rsidP="001348EA">
            <w:pPr>
              <w:ind w:left="1440"/>
              <w:rPr>
                <w:rFonts w:eastAsia="Times New Roman"/>
                <w:sz w:val="32"/>
                <w:szCs w:val="32"/>
                <w:lang w:eastAsia="en-NZ"/>
              </w:rPr>
            </w:pPr>
          </w:p>
          <w:p w14:paraId="288CDB33" w14:textId="77777777" w:rsidR="00155269" w:rsidRPr="00B110AE" w:rsidRDefault="00155269" w:rsidP="001348EA">
            <w:pPr>
              <w:ind w:left="1440"/>
              <w:rPr>
                <w:rFonts w:eastAsia="Times New Roman"/>
                <w:sz w:val="32"/>
                <w:szCs w:val="32"/>
                <w:lang w:eastAsia="en-NZ"/>
              </w:rPr>
            </w:pPr>
            <w:r>
              <w:rPr>
                <w:rFonts w:eastAsia="Times New Roman"/>
                <w:sz w:val="32"/>
                <w:szCs w:val="32"/>
                <w:lang w:eastAsia="en-NZ"/>
              </w:rPr>
              <w:t>(</w:t>
            </w:r>
            <w:r w:rsidRPr="00B110AE">
              <w:rPr>
                <w:rFonts w:eastAsia="Times New Roman"/>
                <w:sz w:val="32"/>
                <w:szCs w:val="32"/>
                <w:lang w:eastAsia="en-NZ"/>
              </w:rPr>
              <w:t>4,670)</w:t>
            </w:r>
          </w:p>
        </w:tc>
        <w:tc>
          <w:tcPr>
            <w:tcW w:w="2457" w:type="dxa"/>
            <w:noWrap/>
          </w:tcPr>
          <w:p w14:paraId="3EC1E8E0" w14:textId="77777777" w:rsidR="00155269" w:rsidRPr="00B110AE" w:rsidRDefault="00155269" w:rsidP="001348EA">
            <w:pPr>
              <w:jc w:val="right"/>
              <w:rPr>
                <w:rFonts w:eastAsia="Times New Roman"/>
                <w:sz w:val="32"/>
                <w:szCs w:val="32"/>
                <w:lang w:eastAsia="en-NZ"/>
              </w:rPr>
            </w:pPr>
            <w:r>
              <w:rPr>
                <w:rFonts w:eastAsia="Times New Roman"/>
                <w:sz w:val="32"/>
                <w:szCs w:val="32"/>
                <w:lang w:eastAsia="en-NZ"/>
              </w:rPr>
              <w:t>-</w:t>
            </w:r>
          </w:p>
          <w:p w14:paraId="300FBFCE" w14:textId="77777777" w:rsidR="00155269" w:rsidRPr="00B110AE" w:rsidRDefault="00155269" w:rsidP="001348EA">
            <w:pPr>
              <w:jc w:val="right"/>
              <w:rPr>
                <w:rFonts w:eastAsia="Times New Roman"/>
                <w:sz w:val="32"/>
                <w:szCs w:val="32"/>
                <w:lang w:eastAsia="en-NZ"/>
              </w:rPr>
            </w:pPr>
            <w:r w:rsidRPr="007D1CE1">
              <w:rPr>
                <w:rFonts w:eastAsia="Times New Roman"/>
                <w:sz w:val="32"/>
                <w:szCs w:val="32"/>
                <w:lang w:eastAsia="en-NZ"/>
              </w:rPr>
              <w:t>62,477</w:t>
            </w:r>
          </w:p>
          <w:p w14:paraId="673E00EC" w14:textId="77777777" w:rsidR="00155269" w:rsidRDefault="00155269" w:rsidP="001348EA">
            <w:pPr>
              <w:ind w:left="1440"/>
              <w:rPr>
                <w:rFonts w:eastAsia="Times New Roman"/>
                <w:sz w:val="32"/>
                <w:szCs w:val="32"/>
                <w:lang w:eastAsia="en-NZ"/>
              </w:rPr>
            </w:pPr>
          </w:p>
          <w:p w14:paraId="50B65BB0" w14:textId="77777777" w:rsidR="00155269" w:rsidRPr="00B110AE" w:rsidRDefault="00155269" w:rsidP="001348EA">
            <w:pPr>
              <w:ind w:left="1440"/>
              <w:rPr>
                <w:rFonts w:eastAsia="Times New Roman"/>
                <w:sz w:val="32"/>
                <w:szCs w:val="32"/>
                <w:lang w:eastAsia="en-NZ"/>
              </w:rPr>
            </w:pPr>
            <w:r w:rsidRPr="00B110AE">
              <w:rPr>
                <w:rFonts w:eastAsia="Times New Roman"/>
                <w:sz w:val="32"/>
                <w:szCs w:val="32"/>
                <w:lang w:eastAsia="en-NZ"/>
              </w:rPr>
              <w:t>4,670</w:t>
            </w:r>
          </w:p>
        </w:tc>
        <w:tc>
          <w:tcPr>
            <w:tcW w:w="1818" w:type="dxa"/>
            <w:noWrap/>
          </w:tcPr>
          <w:p w14:paraId="7EE855BC" w14:textId="77777777" w:rsidR="00155269" w:rsidRDefault="00155269" w:rsidP="001348EA">
            <w:pPr>
              <w:jc w:val="right"/>
              <w:rPr>
                <w:rFonts w:eastAsia="Times New Roman"/>
                <w:sz w:val="32"/>
                <w:szCs w:val="32"/>
                <w:lang w:eastAsia="en-NZ"/>
              </w:rPr>
            </w:pPr>
            <w:r>
              <w:rPr>
                <w:rFonts w:eastAsia="Times New Roman"/>
                <w:sz w:val="32"/>
                <w:szCs w:val="32"/>
                <w:lang w:eastAsia="en-NZ"/>
              </w:rPr>
              <w:t>-</w:t>
            </w:r>
          </w:p>
          <w:p w14:paraId="322E1598" w14:textId="77777777" w:rsidR="00155269" w:rsidRDefault="00155269" w:rsidP="001348EA">
            <w:pPr>
              <w:jc w:val="right"/>
              <w:rPr>
                <w:rFonts w:eastAsia="Times New Roman"/>
                <w:sz w:val="32"/>
                <w:szCs w:val="32"/>
                <w:lang w:eastAsia="en-NZ"/>
              </w:rPr>
            </w:pPr>
            <w:r>
              <w:rPr>
                <w:rFonts w:eastAsia="Times New Roman"/>
                <w:sz w:val="32"/>
                <w:szCs w:val="32"/>
                <w:lang w:eastAsia="en-NZ"/>
              </w:rPr>
              <w:t>-</w:t>
            </w:r>
          </w:p>
          <w:p w14:paraId="2CFF2B48" w14:textId="77777777" w:rsidR="00155269" w:rsidRDefault="00155269" w:rsidP="001348EA">
            <w:pPr>
              <w:rPr>
                <w:rFonts w:eastAsia="Times New Roman"/>
                <w:sz w:val="32"/>
                <w:szCs w:val="32"/>
                <w:lang w:eastAsia="en-NZ"/>
              </w:rPr>
            </w:pPr>
          </w:p>
          <w:p w14:paraId="542C326F" w14:textId="77777777" w:rsidR="00155269" w:rsidRPr="007D1CE1" w:rsidRDefault="00155269" w:rsidP="001348EA">
            <w:pPr>
              <w:tabs>
                <w:tab w:val="left" w:pos="1590"/>
              </w:tabs>
              <w:rPr>
                <w:rFonts w:eastAsia="Times New Roman"/>
                <w:sz w:val="32"/>
                <w:szCs w:val="32"/>
                <w:lang w:eastAsia="en-NZ"/>
              </w:rPr>
            </w:pPr>
            <w:r>
              <w:rPr>
                <w:rFonts w:eastAsia="Times New Roman"/>
                <w:sz w:val="32"/>
                <w:szCs w:val="32"/>
                <w:lang w:eastAsia="en-NZ"/>
              </w:rPr>
              <w:tab/>
              <w:t>-</w:t>
            </w:r>
          </w:p>
        </w:tc>
      </w:tr>
      <w:tr w:rsidR="00155269" w:rsidRPr="00E563C9" w14:paraId="1C25E104" w14:textId="77777777" w:rsidTr="001348EA">
        <w:trPr>
          <w:trHeight w:val="315"/>
        </w:trPr>
        <w:tc>
          <w:tcPr>
            <w:tcW w:w="3112" w:type="dxa"/>
            <w:noWrap/>
            <w:hideMark/>
          </w:tcPr>
          <w:p w14:paraId="5E830040" w14:textId="77777777" w:rsidR="00155269" w:rsidRPr="00E563C9" w:rsidRDefault="00155269" w:rsidP="001348EA">
            <w:pPr>
              <w:spacing w:after="0"/>
              <w:rPr>
                <w:rFonts w:eastAsia="Times New Roman"/>
                <w:sz w:val="32"/>
                <w:szCs w:val="32"/>
                <w:lang w:eastAsia="en-NZ"/>
              </w:rPr>
            </w:pPr>
            <w:r w:rsidRPr="00E563C9">
              <w:rPr>
                <w:rFonts w:eastAsia="Times New Roman"/>
                <w:sz w:val="32"/>
                <w:szCs w:val="32"/>
                <w:lang w:eastAsia="en-NZ"/>
              </w:rPr>
              <w:t>Transfer from Reserves</w:t>
            </w:r>
          </w:p>
        </w:tc>
        <w:tc>
          <w:tcPr>
            <w:tcW w:w="2842" w:type="dxa"/>
            <w:noWrap/>
          </w:tcPr>
          <w:p w14:paraId="62AD85C4" w14:textId="77777777" w:rsidR="00155269" w:rsidRPr="00DF13F8" w:rsidRDefault="00155269" w:rsidP="001348EA">
            <w:pPr>
              <w:spacing w:after="0"/>
              <w:jc w:val="right"/>
              <w:rPr>
                <w:rFonts w:eastAsia="Times New Roman"/>
                <w:sz w:val="32"/>
                <w:szCs w:val="32"/>
                <w:highlight w:val="yellow"/>
                <w:lang w:eastAsia="en-NZ"/>
              </w:rPr>
            </w:pPr>
            <w:r w:rsidRPr="00F96CA0">
              <w:rPr>
                <w:rFonts w:eastAsia="Times New Roman"/>
                <w:sz w:val="32"/>
                <w:szCs w:val="32"/>
                <w:lang w:eastAsia="en-NZ"/>
              </w:rPr>
              <w:t>937</w:t>
            </w:r>
          </w:p>
        </w:tc>
        <w:tc>
          <w:tcPr>
            <w:tcW w:w="2457" w:type="dxa"/>
            <w:noWrap/>
          </w:tcPr>
          <w:p w14:paraId="35F1AD56" w14:textId="77777777" w:rsidR="00155269" w:rsidRPr="00F96CA0" w:rsidRDefault="00155269" w:rsidP="001348EA">
            <w:pPr>
              <w:spacing w:after="0"/>
              <w:jc w:val="right"/>
              <w:rPr>
                <w:rFonts w:eastAsia="Times New Roman"/>
                <w:sz w:val="32"/>
                <w:szCs w:val="32"/>
                <w:lang w:eastAsia="en-NZ"/>
              </w:rPr>
            </w:pPr>
            <w:r w:rsidRPr="00F96CA0">
              <w:rPr>
                <w:rFonts w:eastAsia="Times New Roman"/>
                <w:sz w:val="32"/>
                <w:szCs w:val="32"/>
                <w:lang w:eastAsia="en-NZ"/>
              </w:rPr>
              <w:t>(937)</w:t>
            </w:r>
          </w:p>
        </w:tc>
        <w:tc>
          <w:tcPr>
            <w:tcW w:w="1818" w:type="dxa"/>
            <w:noWrap/>
          </w:tcPr>
          <w:p w14:paraId="13937CC2" w14:textId="77777777" w:rsidR="00155269" w:rsidRPr="00DF13F8" w:rsidRDefault="00155269" w:rsidP="001348EA">
            <w:pPr>
              <w:spacing w:after="0"/>
              <w:jc w:val="right"/>
              <w:rPr>
                <w:rFonts w:eastAsia="Times New Roman"/>
                <w:b/>
                <w:bCs/>
                <w:sz w:val="32"/>
                <w:szCs w:val="32"/>
                <w:highlight w:val="yellow"/>
                <w:lang w:eastAsia="en-NZ"/>
              </w:rPr>
            </w:pPr>
            <w:r>
              <w:rPr>
                <w:rFonts w:eastAsia="Times New Roman"/>
                <w:b/>
                <w:bCs/>
                <w:sz w:val="32"/>
                <w:szCs w:val="32"/>
                <w:lang w:eastAsia="en-NZ"/>
              </w:rPr>
              <w:t>-</w:t>
            </w:r>
          </w:p>
        </w:tc>
      </w:tr>
      <w:tr w:rsidR="00155269" w:rsidRPr="00E563C9" w14:paraId="0F3DDFE0" w14:textId="77777777" w:rsidTr="001348EA">
        <w:trPr>
          <w:trHeight w:val="315"/>
        </w:trPr>
        <w:tc>
          <w:tcPr>
            <w:tcW w:w="3112" w:type="dxa"/>
            <w:noWrap/>
            <w:hideMark/>
          </w:tcPr>
          <w:p w14:paraId="74361551" w14:textId="77777777" w:rsidR="00155269" w:rsidRPr="00E563C9" w:rsidRDefault="00155269" w:rsidP="001348EA">
            <w:pPr>
              <w:spacing w:after="0"/>
              <w:rPr>
                <w:rFonts w:eastAsia="Times New Roman"/>
                <w:b/>
                <w:bCs/>
                <w:sz w:val="32"/>
                <w:szCs w:val="32"/>
                <w:lang w:eastAsia="en-NZ"/>
              </w:rPr>
            </w:pPr>
            <w:r w:rsidRPr="00E563C9">
              <w:rPr>
                <w:rFonts w:eastAsia="Times New Roman"/>
                <w:b/>
                <w:bCs/>
                <w:sz w:val="32"/>
                <w:szCs w:val="32"/>
                <w:lang w:eastAsia="en-NZ"/>
              </w:rPr>
              <w:t>Closing Balance</w:t>
            </w:r>
          </w:p>
        </w:tc>
        <w:tc>
          <w:tcPr>
            <w:tcW w:w="2842" w:type="dxa"/>
            <w:noWrap/>
          </w:tcPr>
          <w:p w14:paraId="59DCAD79" w14:textId="77777777" w:rsidR="00155269" w:rsidRPr="00E563C9" w:rsidRDefault="00155269" w:rsidP="001348EA">
            <w:pPr>
              <w:spacing w:after="0"/>
              <w:jc w:val="right"/>
              <w:rPr>
                <w:rFonts w:eastAsia="Times New Roman"/>
                <w:b/>
                <w:bCs/>
                <w:sz w:val="32"/>
                <w:szCs w:val="32"/>
                <w:lang w:eastAsia="en-NZ"/>
              </w:rPr>
            </w:pPr>
            <w:r>
              <w:rPr>
                <w:rFonts w:eastAsia="Times New Roman"/>
                <w:b/>
                <w:bCs/>
                <w:sz w:val="32"/>
                <w:szCs w:val="32"/>
                <w:lang w:eastAsia="en-NZ"/>
              </w:rPr>
              <w:t>467,629</w:t>
            </w:r>
          </w:p>
        </w:tc>
        <w:tc>
          <w:tcPr>
            <w:tcW w:w="2457" w:type="dxa"/>
            <w:noWrap/>
          </w:tcPr>
          <w:p w14:paraId="01F7EE47" w14:textId="77777777" w:rsidR="00155269" w:rsidRPr="00E563C9" w:rsidRDefault="00155269" w:rsidP="001348EA">
            <w:pPr>
              <w:spacing w:after="0"/>
              <w:jc w:val="right"/>
              <w:rPr>
                <w:rFonts w:eastAsia="Times New Roman"/>
                <w:b/>
                <w:bCs/>
                <w:sz w:val="32"/>
                <w:szCs w:val="32"/>
                <w:lang w:eastAsia="en-NZ"/>
              </w:rPr>
            </w:pPr>
            <w:r>
              <w:rPr>
                <w:rFonts w:eastAsia="Times New Roman"/>
                <w:b/>
                <w:bCs/>
                <w:sz w:val="32"/>
                <w:szCs w:val="32"/>
                <w:lang w:eastAsia="en-NZ"/>
              </w:rPr>
              <w:t>1,122,224</w:t>
            </w:r>
          </w:p>
        </w:tc>
        <w:tc>
          <w:tcPr>
            <w:tcW w:w="1818" w:type="dxa"/>
            <w:noWrap/>
          </w:tcPr>
          <w:p w14:paraId="1F7CBBD0" w14:textId="77777777" w:rsidR="00155269" w:rsidRPr="00E563C9" w:rsidRDefault="00155269" w:rsidP="001348EA">
            <w:pPr>
              <w:spacing w:after="0"/>
              <w:jc w:val="right"/>
              <w:rPr>
                <w:rFonts w:eastAsia="Times New Roman"/>
                <w:b/>
                <w:bCs/>
                <w:sz w:val="32"/>
                <w:szCs w:val="32"/>
                <w:lang w:eastAsia="en-NZ"/>
              </w:rPr>
            </w:pPr>
            <w:r>
              <w:rPr>
                <w:rFonts w:eastAsia="Times New Roman"/>
                <w:b/>
                <w:bCs/>
                <w:sz w:val="32"/>
                <w:szCs w:val="32"/>
                <w:lang w:eastAsia="en-NZ"/>
              </w:rPr>
              <w:t>1,589,853</w:t>
            </w:r>
          </w:p>
        </w:tc>
      </w:tr>
    </w:tbl>
    <w:p w14:paraId="53C25F87" w14:textId="77777777" w:rsidR="00155269" w:rsidRDefault="00155269" w:rsidP="00155269">
      <w:pPr>
        <w:spacing w:after="0"/>
        <w:rPr>
          <w:rFonts w:ascii="Arial Bold" w:eastAsia="Times New Roman" w:hAnsi="Arial Bold"/>
          <w:b/>
          <w:bCs/>
          <w:sz w:val="16"/>
          <w:szCs w:val="32"/>
          <w:lang w:eastAsia="en-NZ"/>
        </w:rPr>
      </w:pPr>
    </w:p>
    <w:tbl>
      <w:tblPr>
        <w:tblW w:w="10518" w:type="dxa"/>
        <w:tblLook w:val="04A0" w:firstRow="1" w:lastRow="0" w:firstColumn="1" w:lastColumn="0" w:noHBand="0" w:noVBand="1"/>
      </w:tblPr>
      <w:tblGrid>
        <w:gridCol w:w="6385"/>
        <w:gridCol w:w="2250"/>
        <w:gridCol w:w="1883"/>
      </w:tblGrid>
      <w:tr w:rsidR="00155269" w:rsidRPr="00E563C9" w14:paraId="2E0C5D58" w14:textId="77777777" w:rsidTr="001348EA">
        <w:trPr>
          <w:trHeight w:val="298"/>
        </w:trPr>
        <w:tc>
          <w:tcPr>
            <w:tcW w:w="6385" w:type="dxa"/>
            <w:noWrap/>
            <w:hideMark/>
          </w:tcPr>
          <w:p w14:paraId="43FBF2EF" w14:textId="475C8569" w:rsidR="00155269" w:rsidRPr="003D3EE8" w:rsidRDefault="00155269" w:rsidP="001348EA">
            <w:pPr>
              <w:spacing w:after="0"/>
              <w:rPr>
                <w:rFonts w:eastAsia="Times New Roman"/>
                <w:b/>
                <w:bCs/>
                <w:sz w:val="32"/>
                <w:szCs w:val="32"/>
                <w:lang w:eastAsia="en-NZ"/>
              </w:rPr>
            </w:pPr>
            <w:r w:rsidRPr="003D3EE8">
              <w:rPr>
                <w:rFonts w:eastAsia="Times New Roman"/>
                <w:b/>
                <w:bCs/>
                <w:sz w:val="32"/>
                <w:szCs w:val="32"/>
                <w:lang w:eastAsia="en-NZ"/>
              </w:rPr>
              <w:t>Breakdown of Reser</w:t>
            </w:r>
            <w:r>
              <w:rPr>
                <w:rFonts w:eastAsia="Times New Roman"/>
                <w:b/>
                <w:bCs/>
                <w:sz w:val="32"/>
                <w:szCs w:val="32"/>
                <w:lang w:eastAsia="en-NZ"/>
              </w:rPr>
              <w:t>ve</w:t>
            </w:r>
            <w:r w:rsidRPr="003D3EE8">
              <w:rPr>
                <w:rFonts w:eastAsia="Times New Roman"/>
                <w:b/>
                <w:bCs/>
                <w:sz w:val="32"/>
                <w:szCs w:val="32"/>
                <w:lang w:eastAsia="en-NZ"/>
              </w:rPr>
              <w:t>s</w:t>
            </w:r>
            <w:r>
              <w:rPr>
                <w:rFonts w:eastAsia="Times New Roman"/>
                <w:b/>
                <w:bCs/>
                <w:sz w:val="32"/>
                <w:szCs w:val="32"/>
                <w:lang w:eastAsia="en-NZ"/>
              </w:rPr>
              <w:t xml:space="preserve"> </w:t>
            </w:r>
          </w:p>
        </w:tc>
        <w:tc>
          <w:tcPr>
            <w:tcW w:w="2250" w:type="dxa"/>
            <w:noWrap/>
            <w:hideMark/>
          </w:tcPr>
          <w:p w14:paraId="33A38647" w14:textId="77777777" w:rsidR="00155269" w:rsidRPr="00E563C9" w:rsidRDefault="00155269" w:rsidP="001348EA">
            <w:pPr>
              <w:spacing w:after="0"/>
              <w:ind w:left="68" w:firstLine="955"/>
              <w:jc w:val="right"/>
              <w:rPr>
                <w:rFonts w:eastAsia="Times New Roman"/>
                <w:b/>
                <w:bCs/>
                <w:sz w:val="32"/>
                <w:szCs w:val="32"/>
                <w:lang w:eastAsia="en-NZ"/>
              </w:rPr>
            </w:pPr>
            <w:r>
              <w:rPr>
                <w:rFonts w:eastAsia="Times New Roman"/>
                <w:b/>
                <w:bCs/>
                <w:sz w:val="32"/>
                <w:szCs w:val="32"/>
                <w:lang w:eastAsia="en-NZ"/>
              </w:rPr>
              <w:t>2023</w:t>
            </w:r>
          </w:p>
        </w:tc>
        <w:tc>
          <w:tcPr>
            <w:tcW w:w="1883" w:type="dxa"/>
            <w:noWrap/>
            <w:hideMark/>
          </w:tcPr>
          <w:p w14:paraId="23632843" w14:textId="77777777" w:rsidR="00155269" w:rsidRPr="00E563C9" w:rsidRDefault="00155269" w:rsidP="001348EA">
            <w:pPr>
              <w:spacing w:after="0"/>
              <w:ind w:firstLine="955"/>
              <w:jc w:val="right"/>
              <w:rPr>
                <w:rFonts w:eastAsia="Times New Roman"/>
                <w:b/>
                <w:bCs/>
                <w:sz w:val="32"/>
                <w:szCs w:val="32"/>
                <w:lang w:eastAsia="en-NZ"/>
              </w:rPr>
            </w:pPr>
            <w:r>
              <w:rPr>
                <w:rFonts w:eastAsia="Times New Roman"/>
                <w:b/>
                <w:bCs/>
                <w:sz w:val="32"/>
                <w:szCs w:val="32"/>
                <w:lang w:eastAsia="en-NZ"/>
              </w:rPr>
              <w:t>2022</w:t>
            </w:r>
          </w:p>
        </w:tc>
      </w:tr>
      <w:tr w:rsidR="00155269" w:rsidRPr="00E563C9" w14:paraId="04588F58" w14:textId="77777777" w:rsidTr="001348EA">
        <w:trPr>
          <w:trHeight w:val="563"/>
        </w:trPr>
        <w:tc>
          <w:tcPr>
            <w:tcW w:w="6385" w:type="dxa"/>
            <w:hideMark/>
          </w:tcPr>
          <w:p w14:paraId="2B65CBFE" w14:textId="77777777" w:rsidR="00155269" w:rsidRPr="00E563C9" w:rsidRDefault="00155269" w:rsidP="001348EA">
            <w:pPr>
              <w:spacing w:after="0"/>
              <w:rPr>
                <w:rFonts w:eastAsia="Times New Roman"/>
                <w:b/>
                <w:bCs/>
                <w:sz w:val="32"/>
                <w:szCs w:val="32"/>
                <w:lang w:eastAsia="en-NZ"/>
              </w:rPr>
            </w:pPr>
            <w:r w:rsidRPr="00E563C9">
              <w:rPr>
                <w:rFonts w:eastAsia="Times New Roman"/>
                <w:b/>
                <w:bCs/>
                <w:sz w:val="32"/>
                <w:szCs w:val="32"/>
                <w:lang w:eastAsia="en-NZ"/>
              </w:rPr>
              <w:t>Name</w:t>
            </w:r>
          </w:p>
        </w:tc>
        <w:tc>
          <w:tcPr>
            <w:tcW w:w="2250" w:type="dxa"/>
            <w:noWrap/>
            <w:hideMark/>
          </w:tcPr>
          <w:p w14:paraId="7B4F8CA3" w14:textId="77777777" w:rsidR="00155269" w:rsidRPr="00E563C9" w:rsidRDefault="00155269" w:rsidP="001348EA">
            <w:pPr>
              <w:spacing w:after="0"/>
              <w:ind w:firstLine="955"/>
              <w:jc w:val="right"/>
              <w:rPr>
                <w:rFonts w:eastAsia="Times New Roman"/>
                <w:b/>
                <w:bCs/>
                <w:sz w:val="32"/>
                <w:szCs w:val="32"/>
                <w:lang w:eastAsia="en-NZ"/>
              </w:rPr>
            </w:pPr>
            <w:r w:rsidRPr="00E563C9">
              <w:rPr>
                <w:rFonts w:eastAsia="Times New Roman"/>
                <w:b/>
                <w:bCs/>
                <w:sz w:val="32"/>
                <w:szCs w:val="32"/>
                <w:lang w:eastAsia="en-NZ"/>
              </w:rPr>
              <w:t>$</w:t>
            </w:r>
          </w:p>
        </w:tc>
        <w:tc>
          <w:tcPr>
            <w:tcW w:w="1883" w:type="dxa"/>
            <w:noWrap/>
            <w:hideMark/>
          </w:tcPr>
          <w:p w14:paraId="35D3405A" w14:textId="77777777" w:rsidR="00155269" w:rsidRPr="00E563C9" w:rsidRDefault="00155269" w:rsidP="001348EA">
            <w:pPr>
              <w:spacing w:after="0"/>
              <w:ind w:firstLine="955"/>
              <w:jc w:val="right"/>
              <w:rPr>
                <w:rFonts w:eastAsia="Times New Roman"/>
                <w:b/>
                <w:bCs/>
                <w:sz w:val="32"/>
                <w:szCs w:val="32"/>
                <w:lang w:eastAsia="en-NZ"/>
              </w:rPr>
            </w:pPr>
            <w:r w:rsidRPr="00E563C9">
              <w:rPr>
                <w:rFonts w:eastAsia="Times New Roman"/>
                <w:b/>
                <w:bCs/>
                <w:sz w:val="32"/>
                <w:szCs w:val="32"/>
                <w:lang w:eastAsia="en-NZ"/>
              </w:rPr>
              <w:t>$</w:t>
            </w:r>
          </w:p>
        </w:tc>
      </w:tr>
      <w:tr w:rsidR="00155269" w:rsidRPr="00E563C9" w14:paraId="4287901F" w14:textId="77777777" w:rsidTr="001348EA">
        <w:trPr>
          <w:trHeight w:val="434"/>
        </w:trPr>
        <w:tc>
          <w:tcPr>
            <w:tcW w:w="6385" w:type="dxa"/>
            <w:hideMark/>
          </w:tcPr>
          <w:p w14:paraId="547FE3DB" w14:textId="77777777" w:rsidR="00155269" w:rsidRPr="00E563C9" w:rsidRDefault="00155269" w:rsidP="001348EA">
            <w:pPr>
              <w:spacing w:after="0"/>
              <w:rPr>
                <w:rFonts w:eastAsia="Times New Roman"/>
                <w:sz w:val="32"/>
                <w:szCs w:val="32"/>
                <w:lang w:eastAsia="en-NZ"/>
              </w:rPr>
            </w:pPr>
            <w:r w:rsidRPr="00E563C9">
              <w:rPr>
                <w:rFonts w:eastAsia="Times New Roman"/>
                <w:sz w:val="32"/>
                <w:szCs w:val="32"/>
                <w:lang w:eastAsia="en-NZ"/>
              </w:rPr>
              <w:t>General Fund</w:t>
            </w:r>
          </w:p>
        </w:tc>
        <w:tc>
          <w:tcPr>
            <w:tcW w:w="2250" w:type="dxa"/>
            <w:noWrap/>
          </w:tcPr>
          <w:p w14:paraId="49552DF0" w14:textId="77777777" w:rsidR="00155269" w:rsidRPr="00E563C9" w:rsidRDefault="00155269" w:rsidP="001348EA">
            <w:pPr>
              <w:spacing w:after="0"/>
              <w:jc w:val="right"/>
              <w:rPr>
                <w:rFonts w:eastAsia="Times New Roman"/>
                <w:sz w:val="32"/>
                <w:szCs w:val="32"/>
                <w:lang w:eastAsia="en-NZ"/>
              </w:rPr>
            </w:pPr>
            <w:r>
              <w:rPr>
                <w:rFonts w:eastAsia="Times New Roman"/>
                <w:sz w:val="32"/>
                <w:szCs w:val="32"/>
                <w:lang w:eastAsia="en-NZ"/>
              </w:rPr>
              <w:t>624,358</w:t>
            </w:r>
          </w:p>
        </w:tc>
        <w:tc>
          <w:tcPr>
            <w:tcW w:w="1883" w:type="dxa"/>
            <w:noWrap/>
          </w:tcPr>
          <w:p w14:paraId="63D020CF" w14:textId="77777777" w:rsidR="00155269" w:rsidRPr="00E563C9" w:rsidRDefault="00155269" w:rsidP="001348EA">
            <w:pPr>
              <w:spacing w:after="0"/>
              <w:jc w:val="right"/>
              <w:rPr>
                <w:rFonts w:eastAsia="Times New Roman"/>
                <w:sz w:val="32"/>
                <w:szCs w:val="32"/>
                <w:lang w:eastAsia="en-NZ"/>
              </w:rPr>
            </w:pPr>
            <w:r>
              <w:rPr>
                <w:rFonts w:eastAsia="Times New Roman"/>
                <w:sz w:val="32"/>
                <w:szCs w:val="32"/>
                <w:lang w:eastAsia="en-NZ"/>
              </w:rPr>
              <w:t>615,704</w:t>
            </w:r>
          </w:p>
        </w:tc>
      </w:tr>
      <w:tr w:rsidR="00155269" w:rsidRPr="00E563C9" w14:paraId="328FDBFE" w14:textId="77777777" w:rsidTr="001348EA">
        <w:trPr>
          <w:trHeight w:val="598"/>
        </w:trPr>
        <w:tc>
          <w:tcPr>
            <w:tcW w:w="6385" w:type="dxa"/>
            <w:hideMark/>
          </w:tcPr>
          <w:p w14:paraId="65B0D6D1" w14:textId="77777777" w:rsidR="00155269" w:rsidRPr="00E563C9" w:rsidRDefault="00155269" w:rsidP="001348EA">
            <w:pPr>
              <w:spacing w:after="0"/>
              <w:rPr>
                <w:rFonts w:eastAsia="Times New Roman"/>
                <w:sz w:val="32"/>
                <w:szCs w:val="32"/>
                <w:lang w:eastAsia="en-NZ"/>
              </w:rPr>
            </w:pPr>
            <w:r w:rsidRPr="00E563C9">
              <w:rPr>
                <w:rFonts w:eastAsia="Times New Roman"/>
                <w:sz w:val="32"/>
                <w:szCs w:val="32"/>
                <w:lang w:eastAsia="en-NZ"/>
              </w:rPr>
              <w:t>Member</w:t>
            </w:r>
            <w:r>
              <w:rPr>
                <w:rFonts w:eastAsia="Times New Roman"/>
                <w:sz w:val="32"/>
                <w:szCs w:val="32"/>
                <w:lang w:eastAsia="en-NZ"/>
              </w:rPr>
              <w:t>-</w:t>
            </w:r>
            <w:r w:rsidRPr="00E563C9">
              <w:rPr>
                <w:rFonts w:eastAsia="Times New Roman"/>
                <w:sz w:val="32"/>
                <w:szCs w:val="32"/>
                <w:lang w:eastAsia="en-NZ"/>
              </w:rPr>
              <w:t>for</w:t>
            </w:r>
            <w:r>
              <w:rPr>
                <w:rFonts w:eastAsia="Times New Roman"/>
                <w:sz w:val="32"/>
                <w:szCs w:val="32"/>
                <w:lang w:eastAsia="en-NZ"/>
              </w:rPr>
              <w:t>-</w:t>
            </w:r>
            <w:r w:rsidRPr="00E563C9">
              <w:rPr>
                <w:rFonts w:eastAsia="Times New Roman"/>
                <w:sz w:val="32"/>
                <w:szCs w:val="32"/>
                <w:lang w:eastAsia="en-NZ"/>
              </w:rPr>
              <w:t>Life Fund</w:t>
            </w:r>
          </w:p>
        </w:tc>
        <w:tc>
          <w:tcPr>
            <w:tcW w:w="2250" w:type="dxa"/>
            <w:noWrap/>
          </w:tcPr>
          <w:p w14:paraId="4C2DFCCC" w14:textId="77777777" w:rsidR="00155269" w:rsidRPr="00E563C9" w:rsidRDefault="00155269" w:rsidP="001348EA">
            <w:pPr>
              <w:spacing w:after="0"/>
              <w:jc w:val="right"/>
              <w:rPr>
                <w:rFonts w:eastAsia="Times New Roman"/>
                <w:sz w:val="32"/>
                <w:szCs w:val="32"/>
                <w:lang w:eastAsia="en-NZ"/>
              </w:rPr>
            </w:pPr>
            <w:r>
              <w:rPr>
                <w:rFonts w:eastAsia="Times New Roman"/>
                <w:sz w:val="32"/>
                <w:szCs w:val="32"/>
                <w:lang w:eastAsia="en-NZ"/>
              </w:rPr>
              <w:t>24,036</w:t>
            </w:r>
          </w:p>
        </w:tc>
        <w:tc>
          <w:tcPr>
            <w:tcW w:w="1883" w:type="dxa"/>
            <w:noWrap/>
          </w:tcPr>
          <w:p w14:paraId="1B47F507" w14:textId="77777777" w:rsidR="00155269" w:rsidRPr="00E563C9" w:rsidRDefault="00155269" w:rsidP="001348EA">
            <w:pPr>
              <w:spacing w:after="0"/>
              <w:jc w:val="right"/>
              <w:rPr>
                <w:rFonts w:eastAsia="Times New Roman"/>
                <w:sz w:val="32"/>
                <w:szCs w:val="32"/>
                <w:lang w:eastAsia="en-NZ"/>
              </w:rPr>
            </w:pPr>
            <w:r>
              <w:rPr>
                <w:rFonts w:eastAsia="Times New Roman"/>
                <w:sz w:val="32"/>
                <w:szCs w:val="32"/>
                <w:lang w:eastAsia="en-NZ"/>
              </w:rPr>
              <w:t>24,854</w:t>
            </w:r>
          </w:p>
        </w:tc>
      </w:tr>
      <w:tr w:rsidR="00155269" w:rsidRPr="00E563C9" w14:paraId="2BA8C39F" w14:textId="77777777" w:rsidTr="001348EA">
        <w:trPr>
          <w:trHeight w:val="117"/>
        </w:trPr>
        <w:tc>
          <w:tcPr>
            <w:tcW w:w="6385" w:type="dxa"/>
            <w:hideMark/>
          </w:tcPr>
          <w:p w14:paraId="53F77FEE" w14:textId="77777777" w:rsidR="00155269" w:rsidRPr="00E563C9" w:rsidRDefault="00155269" w:rsidP="001348EA">
            <w:pPr>
              <w:spacing w:after="0"/>
              <w:rPr>
                <w:rFonts w:eastAsia="Times New Roman"/>
                <w:sz w:val="32"/>
                <w:szCs w:val="32"/>
                <w:lang w:eastAsia="en-NZ"/>
              </w:rPr>
            </w:pPr>
            <w:r w:rsidRPr="00E563C9">
              <w:rPr>
                <w:rFonts w:eastAsia="Times New Roman"/>
                <w:sz w:val="32"/>
                <w:szCs w:val="32"/>
                <w:lang w:eastAsia="en-NZ"/>
              </w:rPr>
              <w:t>Leadership Fund</w:t>
            </w:r>
          </w:p>
        </w:tc>
        <w:tc>
          <w:tcPr>
            <w:tcW w:w="2250" w:type="dxa"/>
            <w:noWrap/>
          </w:tcPr>
          <w:p w14:paraId="58F3B370" w14:textId="77777777" w:rsidR="00155269" w:rsidRPr="00E563C9" w:rsidRDefault="00155269" w:rsidP="001348EA">
            <w:pPr>
              <w:spacing w:after="0"/>
              <w:jc w:val="right"/>
              <w:rPr>
                <w:rFonts w:eastAsia="Times New Roman"/>
                <w:sz w:val="32"/>
                <w:szCs w:val="32"/>
                <w:lang w:eastAsia="en-NZ"/>
              </w:rPr>
            </w:pPr>
            <w:r>
              <w:rPr>
                <w:rFonts w:eastAsia="Times New Roman"/>
                <w:sz w:val="32"/>
                <w:szCs w:val="32"/>
                <w:lang w:eastAsia="en-NZ"/>
              </w:rPr>
              <w:t>185,300</w:t>
            </w:r>
          </w:p>
        </w:tc>
        <w:tc>
          <w:tcPr>
            <w:tcW w:w="1883" w:type="dxa"/>
            <w:noWrap/>
          </w:tcPr>
          <w:p w14:paraId="1837B1B2" w14:textId="77777777" w:rsidR="00155269" w:rsidRPr="00E563C9" w:rsidRDefault="00155269" w:rsidP="001348EA">
            <w:pPr>
              <w:spacing w:after="0"/>
              <w:jc w:val="right"/>
              <w:rPr>
                <w:rFonts w:eastAsia="Times New Roman"/>
                <w:sz w:val="32"/>
                <w:szCs w:val="32"/>
                <w:lang w:eastAsia="en-NZ"/>
              </w:rPr>
            </w:pPr>
            <w:r>
              <w:rPr>
                <w:rFonts w:eastAsia="Times New Roman"/>
                <w:sz w:val="32"/>
                <w:szCs w:val="32"/>
                <w:lang w:eastAsia="en-NZ"/>
              </w:rPr>
              <w:t>182,731</w:t>
            </w:r>
          </w:p>
        </w:tc>
      </w:tr>
      <w:tr w:rsidR="00155269" w:rsidRPr="00E563C9" w14:paraId="7DAF87C9" w14:textId="77777777" w:rsidTr="001348EA">
        <w:trPr>
          <w:trHeight w:val="598"/>
        </w:trPr>
        <w:tc>
          <w:tcPr>
            <w:tcW w:w="6385" w:type="dxa"/>
            <w:hideMark/>
          </w:tcPr>
          <w:p w14:paraId="046568F5" w14:textId="77777777" w:rsidR="00155269" w:rsidRPr="00E563C9" w:rsidRDefault="00155269" w:rsidP="001348EA">
            <w:pPr>
              <w:spacing w:after="0"/>
              <w:rPr>
                <w:rFonts w:eastAsia="Times New Roman"/>
                <w:sz w:val="32"/>
                <w:szCs w:val="32"/>
                <w:lang w:eastAsia="en-NZ"/>
              </w:rPr>
            </w:pPr>
            <w:r w:rsidRPr="00E563C9">
              <w:rPr>
                <w:rFonts w:eastAsia="Times New Roman"/>
                <w:sz w:val="32"/>
                <w:szCs w:val="32"/>
                <w:lang w:eastAsia="en-NZ"/>
              </w:rPr>
              <w:t>Branch Funds Brought to Account</w:t>
            </w:r>
          </w:p>
        </w:tc>
        <w:tc>
          <w:tcPr>
            <w:tcW w:w="2250" w:type="dxa"/>
            <w:noWrap/>
          </w:tcPr>
          <w:p w14:paraId="41782957" w14:textId="77777777" w:rsidR="00155269" w:rsidRPr="00E563C9" w:rsidRDefault="00155269" w:rsidP="001348EA">
            <w:pPr>
              <w:spacing w:after="0"/>
              <w:jc w:val="right"/>
              <w:rPr>
                <w:rFonts w:eastAsia="Times New Roman"/>
                <w:sz w:val="32"/>
                <w:szCs w:val="32"/>
                <w:lang w:eastAsia="en-NZ"/>
              </w:rPr>
            </w:pPr>
            <w:r>
              <w:rPr>
                <w:rFonts w:eastAsia="Times New Roman"/>
                <w:sz w:val="32"/>
                <w:szCs w:val="32"/>
                <w:lang w:eastAsia="en-NZ"/>
              </w:rPr>
              <w:t>48,518</w:t>
            </w:r>
          </w:p>
        </w:tc>
        <w:tc>
          <w:tcPr>
            <w:tcW w:w="1883" w:type="dxa"/>
            <w:noWrap/>
          </w:tcPr>
          <w:p w14:paraId="39D6BA22" w14:textId="77777777" w:rsidR="00155269" w:rsidRPr="00E563C9" w:rsidRDefault="00155269" w:rsidP="001348EA">
            <w:pPr>
              <w:spacing w:after="0"/>
              <w:jc w:val="right"/>
              <w:rPr>
                <w:rFonts w:eastAsia="Times New Roman"/>
                <w:sz w:val="32"/>
                <w:szCs w:val="32"/>
                <w:lang w:eastAsia="en-NZ"/>
              </w:rPr>
            </w:pPr>
            <w:r>
              <w:rPr>
                <w:rFonts w:eastAsia="Times New Roman"/>
                <w:sz w:val="32"/>
                <w:szCs w:val="32"/>
                <w:lang w:eastAsia="en-NZ"/>
              </w:rPr>
              <w:t>48,518</w:t>
            </w:r>
          </w:p>
        </w:tc>
      </w:tr>
      <w:tr w:rsidR="00155269" w:rsidRPr="00E563C9" w14:paraId="2C242732" w14:textId="77777777" w:rsidTr="001348EA">
        <w:trPr>
          <w:trHeight w:val="598"/>
        </w:trPr>
        <w:tc>
          <w:tcPr>
            <w:tcW w:w="6385" w:type="dxa"/>
          </w:tcPr>
          <w:p w14:paraId="51F91744" w14:textId="77777777" w:rsidR="00155269" w:rsidRPr="00E563C9" w:rsidRDefault="00155269" w:rsidP="001348EA">
            <w:pPr>
              <w:spacing w:after="0"/>
              <w:rPr>
                <w:rFonts w:eastAsia="Times New Roman"/>
                <w:sz w:val="32"/>
                <w:szCs w:val="32"/>
                <w:lang w:eastAsia="en-NZ"/>
              </w:rPr>
            </w:pPr>
            <w:r>
              <w:rPr>
                <w:rFonts w:eastAsia="Times New Roman"/>
                <w:sz w:val="32"/>
                <w:szCs w:val="32"/>
                <w:lang w:eastAsia="en-NZ"/>
              </w:rPr>
              <w:t>Investment Revaluation Reserve</w:t>
            </w:r>
          </w:p>
        </w:tc>
        <w:tc>
          <w:tcPr>
            <w:tcW w:w="2250" w:type="dxa"/>
            <w:noWrap/>
          </w:tcPr>
          <w:p w14:paraId="5BFE5F3F" w14:textId="77777777" w:rsidR="00155269" w:rsidRDefault="00155269" w:rsidP="001348EA">
            <w:pPr>
              <w:spacing w:after="0"/>
              <w:jc w:val="right"/>
              <w:rPr>
                <w:rFonts w:eastAsia="Times New Roman"/>
                <w:sz w:val="32"/>
                <w:szCs w:val="32"/>
                <w:lang w:eastAsia="en-NZ"/>
              </w:rPr>
            </w:pPr>
            <w:r>
              <w:rPr>
                <w:rFonts w:eastAsia="Times New Roman"/>
                <w:sz w:val="32"/>
                <w:szCs w:val="32"/>
                <w:lang w:eastAsia="en-NZ"/>
              </w:rPr>
              <w:t>279,141</w:t>
            </w:r>
          </w:p>
        </w:tc>
        <w:tc>
          <w:tcPr>
            <w:tcW w:w="1883" w:type="dxa"/>
            <w:noWrap/>
          </w:tcPr>
          <w:p w14:paraId="4898E208" w14:textId="77777777" w:rsidR="00155269" w:rsidRDefault="00155269" w:rsidP="001348EA">
            <w:pPr>
              <w:spacing w:after="0"/>
              <w:jc w:val="right"/>
              <w:rPr>
                <w:rFonts w:eastAsia="Times New Roman"/>
                <w:sz w:val="32"/>
                <w:szCs w:val="32"/>
                <w:lang w:eastAsia="en-NZ"/>
              </w:rPr>
            </w:pPr>
            <w:r>
              <w:rPr>
                <w:rFonts w:eastAsia="Times New Roman"/>
                <w:sz w:val="32"/>
                <w:szCs w:val="32"/>
                <w:lang w:eastAsia="en-NZ"/>
              </w:rPr>
              <w:t>250,417</w:t>
            </w:r>
          </w:p>
        </w:tc>
      </w:tr>
      <w:tr w:rsidR="00155269" w:rsidRPr="00E563C9" w14:paraId="7C93ECD8" w14:textId="77777777" w:rsidTr="001348EA">
        <w:trPr>
          <w:trHeight w:val="598"/>
        </w:trPr>
        <w:tc>
          <w:tcPr>
            <w:tcW w:w="6385" w:type="dxa"/>
          </w:tcPr>
          <w:p w14:paraId="02007E49" w14:textId="77777777" w:rsidR="00155269" w:rsidRDefault="00155269" w:rsidP="001348EA">
            <w:pPr>
              <w:spacing w:after="0"/>
              <w:rPr>
                <w:rFonts w:eastAsia="Times New Roman"/>
                <w:sz w:val="32"/>
                <w:szCs w:val="32"/>
                <w:lang w:eastAsia="en-NZ"/>
              </w:rPr>
            </w:pPr>
            <w:r>
              <w:rPr>
                <w:rFonts w:eastAsia="Times New Roman"/>
                <w:sz w:val="32"/>
                <w:szCs w:val="32"/>
                <w:lang w:eastAsia="en-NZ"/>
              </w:rPr>
              <w:t>AGM and Conference Reserve</w:t>
            </w:r>
          </w:p>
        </w:tc>
        <w:tc>
          <w:tcPr>
            <w:tcW w:w="2250" w:type="dxa"/>
            <w:noWrap/>
          </w:tcPr>
          <w:p w14:paraId="67F9772E" w14:textId="77777777" w:rsidR="00155269" w:rsidRDefault="00155269" w:rsidP="001348EA">
            <w:pPr>
              <w:spacing w:after="0"/>
              <w:jc w:val="right"/>
              <w:rPr>
                <w:rFonts w:eastAsia="Times New Roman"/>
                <w:sz w:val="32"/>
                <w:szCs w:val="32"/>
                <w:lang w:eastAsia="en-NZ"/>
              </w:rPr>
            </w:pPr>
            <w:r>
              <w:rPr>
                <w:rFonts w:eastAsia="Times New Roman"/>
                <w:sz w:val="32"/>
                <w:szCs w:val="32"/>
                <w:lang w:eastAsia="en-NZ"/>
              </w:rPr>
              <w:t>10,000</w:t>
            </w:r>
          </w:p>
        </w:tc>
        <w:tc>
          <w:tcPr>
            <w:tcW w:w="1883" w:type="dxa"/>
            <w:noWrap/>
          </w:tcPr>
          <w:p w14:paraId="685E168C" w14:textId="77777777" w:rsidR="00155269" w:rsidRDefault="00155269" w:rsidP="001348EA">
            <w:pPr>
              <w:spacing w:after="0"/>
              <w:jc w:val="right"/>
              <w:rPr>
                <w:rFonts w:eastAsia="Times New Roman"/>
                <w:sz w:val="32"/>
                <w:szCs w:val="32"/>
                <w:lang w:eastAsia="en-NZ"/>
              </w:rPr>
            </w:pPr>
            <w:r>
              <w:rPr>
                <w:rFonts w:eastAsia="Times New Roman"/>
                <w:sz w:val="32"/>
                <w:szCs w:val="32"/>
                <w:lang w:eastAsia="en-NZ"/>
              </w:rPr>
              <w:t>-</w:t>
            </w:r>
          </w:p>
        </w:tc>
      </w:tr>
      <w:tr w:rsidR="00155269" w:rsidRPr="00E563C9" w14:paraId="3E355D81" w14:textId="77777777" w:rsidTr="001348EA">
        <w:trPr>
          <w:trHeight w:val="73"/>
        </w:trPr>
        <w:tc>
          <w:tcPr>
            <w:tcW w:w="6385" w:type="dxa"/>
            <w:hideMark/>
          </w:tcPr>
          <w:p w14:paraId="51F22190" w14:textId="77777777" w:rsidR="00155269" w:rsidRPr="00E563C9" w:rsidRDefault="00155269" w:rsidP="001348EA">
            <w:pPr>
              <w:spacing w:after="0"/>
              <w:rPr>
                <w:rFonts w:eastAsia="Times New Roman"/>
                <w:b/>
                <w:bCs/>
                <w:sz w:val="32"/>
                <w:szCs w:val="32"/>
                <w:lang w:eastAsia="en-NZ"/>
              </w:rPr>
            </w:pPr>
            <w:r w:rsidRPr="00E563C9">
              <w:rPr>
                <w:rFonts w:eastAsia="Times New Roman"/>
                <w:b/>
                <w:bCs/>
                <w:sz w:val="32"/>
                <w:szCs w:val="32"/>
                <w:lang w:eastAsia="en-NZ"/>
              </w:rPr>
              <w:t>Total</w:t>
            </w:r>
          </w:p>
        </w:tc>
        <w:tc>
          <w:tcPr>
            <w:tcW w:w="2250" w:type="dxa"/>
            <w:noWrap/>
          </w:tcPr>
          <w:p w14:paraId="50FE7E55" w14:textId="77777777" w:rsidR="00155269" w:rsidRPr="0030683D" w:rsidRDefault="00155269" w:rsidP="001348EA">
            <w:pPr>
              <w:spacing w:after="0"/>
              <w:jc w:val="right"/>
              <w:rPr>
                <w:rFonts w:eastAsia="Times New Roman"/>
                <w:b/>
                <w:sz w:val="32"/>
                <w:szCs w:val="32"/>
                <w:lang w:eastAsia="en-NZ"/>
              </w:rPr>
            </w:pPr>
            <w:r>
              <w:rPr>
                <w:rFonts w:eastAsia="Times New Roman"/>
                <w:b/>
                <w:sz w:val="32"/>
                <w:szCs w:val="32"/>
                <w:lang w:eastAsia="en-NZ"/>
              </w:rPr>
              <w:t>1,171,353</w:t>
            </w:r>
          </w:p>
        </w:tc>
        <w:tc>
          <w:tcPr>
            <w:tcW w:w="1883" w:type="dxa"/>
            <w:noWrap/>
          </w:tcPr>
          <w:p w14:paraId="4E4167BB" w14:textId="77777777" w:rsidR="00155269" w:rsidRPr="0030683D" w:rsidRDefault="00155269" w:rsidP="001348EA">
            <w:pPr>
              <w:spacing w:after="0"/>
              <w:jc w:val="right"/>
              <w:rPr>
                <w:rFonts w:eastAsia="Times New Roman"/>
                <w:b/>
                <w:sz w:val="32"/>
                <w:szCs w:val="32"/>
                <w:lang w:eastAsia="en-NZ"/>
              </w:rPr>
            </w:pPr>
            <w:r>
              <w:rPr>
                <w:rFonts w:eastAsia="Times New Roman"/>
                <w:b/>
                <w:sz w:val="32"/>
                <w:szCs w:val="32"/>
                <w:lang w:eastAsia="en-NZ"/>
              </w:rPr>
              <w:t>1,122,224</w:t>
            </w:r>
          </w:p>
        </w:tc>
      </w:tr>
    </w:tbl>
    <w:p w14:paraId="1BCE9F58" w14:textId="2F7BC864" w:rsidR="00D851DD" w:rsidRPr="00C462B0" w:rsidRDefault="00D851DD" w:rsidP="00D851DD">
      <w:pPr>
        <w:pStyle w:val="NameTitle"/>
      </w:pPr>
      <w:r w:rsidRPr="00C462B0">
        <w:lastRenderedPageBreak/>
        <w:t>Association of Blind Citizens of New Zealand Incorporated</w:t>
      </w:r>
      <w:r w:rsidR="008E6463">
        <w:br/>
      </w:r>
      <w:r w:rsidRPr="00C462B0">
        <w:t>National Office Performance Report for the year ended 30 June 202</w:t>
      </w:r>
      <w:r w:rsidR="00155269">
        <w:t>3</w:t>
      </w:r>
    </w:p>
    <w:p w14:paraId="7F345AA6" w14:textId="185BA6E5" w:rsidR="008F5F9D" w:rsidRDefault="008F5F9D" w:rsidP="008F5F9D">
      <w:pPr>
        <w:pStyle w:val="Heading2"/>
      </w:pPr>
      <w:r w:rsidRPr="00E563C9">
        <w:rPr>
          <w:rFonts w:eastAsia="Times New Roman"/>
          <w:lang w:eastAsia="en-NZ"/>
        </w:rPr>
        <w:t>Notes to the Performance Report</w:t>
      </w:r>
    </w:p>
    <w:p w14:paraId="28F9782A" w14:textId="42533B75" w:rsidR="00715AF9" w:rsidRPr="00715AF9" w:rsidRDefault="00715AF9" w:rsidP="00715AF9">
      <w:pPr>
        <w:pStyle w:val="Heading3"/>
      </w:pPr>
      <w:r w:rsidRPr="003D3EE8">
        <w:t>Note 6: Commitments and Contingencies</w:t>
      </w:r>
    </w:p>
    <w:tbl>
      <w:tblPr>
        <w:tblpPr w:leftFromText="180" w:rightFromText="180" w:vertAnchor="text" w:tblpY="1"/>
        <w:tblOverlap w:val="never"/>
        <w:tblW w:w="10348" w:type="dxa"/>
        <w:tblLayout w:type="fixed"/>
        <w:tblLook w:val="04A0" w:firstRow="1" w:lastRow="0" w:firstColumn="1" w:lastColumn="0" w:noHBand="0" w:noVBand="1"/>
      </w:tblPr>
      <w:tblGrid>
        <w:gridCol w:w="2242"/>
        <w:gridCol w:w="4143"/>
        <w:gridCol w:w="1979"/>
        <w:gridCol w:w="1984"/>
      </w:tblGrid>
      <w:tr w:rsidR="00715AF9" w:rsidRPr="00E563C9" w14:paraId="0708405B" w14:textId="77777777" w:rsidTr="001348EA">
        <w:trPr>
          <w:trHeight w:val="268"/>
        </w:trPr>
        <w:tc>
          <w:tcPr>
            <w:tcW w:w="6385" w:type="dxa"/>
            <w:gridSpan w:val="2"/>
            <w:noWrap/>
            <w:hideMark/>
          </w:tcPr>
          <w:p w14:paraId="0583A3B3" w14:textId="77777777" w:rsidR="00715AF9" w:rsidRPr="00E563C9" w:rsidRDefault="00715AF9" w:rsidP="001348EA">
            <w:pPr>
              <w:spacing w:after="0"/>
              <w:rPr>
                <w:rFonts w:eastAsia="Times New Roman"/>
                <w:sz w:val="32"/>
                <w:szCs w:val="32"/>
                <w:lang w:eastAsia="en-NZ"/>
              </w:rPr>
            </w:pPr>
          </w:p>
        </w:tc>
        <w:tc>
          <w:tcPr>
            <w:tcW w:w="1979" w:type="dxa"/>
            <w:noWrap/>
          </w:tcPr>
          <w:p w14:paraId="262BC599" w14:textId="77777777" w:rsidR="00715AF9" w:rsidRPr="00E563C9" w:rsidRDefault="00715AF9" w:rsidP="001348EA">
            <w:pPr>
              <w:spacing w:after="0"/>
              <w:jc w:val="right"/>
              <w:rPr>
                <w:rFonts w:eastAsia="Times New Roman"/>
                <w:b/>
                <w:sz w:val="32"/>
                <w:szCs w:val="32"/>
                <w:lang w:eastAsia="en-NZ"/>
              </w:rPr>
            </w:pPr>
            <w:r>
              <w:rPr>
                <w:rFonts w:eastAsia="Times New Roman"/>
                <w:b/>
                <w:sz w:val="32"/>
                <w:szCs w:val="32"/>
                <w:lang w:eastAsia="en-NZ"/>
              </w:rPr>
              <w:t>2023</w:t>
            </w:r>
          </w:p>
        </w:tc>
        <w:tc>
          <w:tcPr>
            <w:tcW w:w="1984" w:type="dxa"/>
            <w:noWrap/>
          </w:tcPr>
          <w:p w14:paraId="78484191" w14:textId="77777777" w:rsidR="00715AF9" w:rsidRPr="00E563C9" w:rsidRDefault="00715AF9" w:rsidP="001348EA">
            <w:pPr>
              <w:spacing w:after="0"/>
              <w:jc w:val="right"/>
              <w:rPr>
                <w:rFonts w:eastAsia="Times New Roman"/>
                <w:b/>
                <w:sz w:val="32"/>
                <w:szCs w:val="32"/>
                <w:lang w:eastAsia="en-NZ"/>
              </w:rPr>
            </w:pPr>
            <w:r>
              <w:rPr>
                <w:rFonts w:eastAsia="Times New Roman"/>
                <w:b/>
                <w:sz w:val="32"/>
                <w:szCs w:val="32"/>
                <w:lang w:eastAsia="en-NZ"/>
              </w:rPr>
              <w:t>2022</w:t>
            </w:r>
          </w:p>
        </w:tc>
      </w:tr>
      <w:tr w:rsidR="00715AF9" w:rsidRPr="00E563C9" w14:paraId="15BF530E" w14:textId="77777777" w:rsidTr="001348EA">
        <w:trPr>
          <w:trHeight w:val="315"/>
        </w:trPr>
        <w:tc>
          <w:tcPr>
            <w:tcW w:w="2242" w:type="dxa"/>
            <w:noWrap/>
            <w:hideMark/>
          </w:tcPr>
          <w:p w14:paraId="62998D17" w14:textId="77777777" w:rsidR="00715AF9" w:rsidRPr="00E563C9" w:rsidRDefault="00715AF9" w:rsidP="001348EA">
            <w:pPr>
              <w:spacing w:after="0"/>
              <w:jc w:val="center"/>
              <w:rPr>
                <w:rFonts w:eastAsia="Times New Roman"/>
                <w:b/>
                <w:bCs/>
                <w:sz w:val="32"/>
                <w:szCs w:val="32"/>
                <w:lang w:eastAsia="en-NZ"/>
              </w:rPr>
            </w:pPr>
            <w:r w:rsidRPr="00E563C9">
              <w:rPr>
                <w:rFonts w:eastAsia="Times New Roman"/>
                <w:b/>
                <w:bCs/>
                <w:sz w:val="32"/>
                <w:szCs w:val="32"/>
                <w:lang w:eastAsia="en-NZ"/>
              </w:rPr>
              <w:t>Commitment</w:t>
            </w:r>
          </w:p>
        </w:tc>
        <w:tc>
          <w:tcPr>
            <w:tcW w:w="4143" w:type="dxa"/>
            <w:noWrap/>
            <w:hideMark/>
          </w:tcPr>
          <w:p w14:paraId="37C6A7BD" w14:textId="77777777" w:rsidR="00715AF9" w:rsidRPr="00E563C9" w:rsidRDefault="00715AF9" w:rsidP="001348EA">
            <w:pPr>
              <w:spacing w:after="0"/>
              <w:rPr>
                <w:rFonts w:eastAsia="Times New Roman"/>
                <w:b/>
                <w:bCs/>
                <w:sz w:val="32"/>
                <w:szCs w:val="32"/>
                <w:lang w:eastAsia="en-NZ"/>
              </w:rPr>
            </w:pPr>
            <w:r w:rsidRPr="00E563C9">
              <w:rPr>
                <w:rFonts w:eastAsia="Times New Roman"/>
                <w:b/>
                <w:bCs/>
                <w:sz w:val="32"/>
                <w:szCs w:val="32"/>
                <w:lang w:eastAsia="en-NZ"/>
              </w:rPr>
              <w:t>Explanation and Timing</w:t>
            </w:r>
          </w:p>
        </w:tc>
        <w:tc>
          <w:tcPr>
            <w:tcW w:w="1979" w:type="dxa"/>
            <w:noWrap/>
            <w:hideMark/>
          </w:tcPr>
          <w:p w14:paraId="5B1DC537" w14:textId="77777777" w:rsidR="00715AF9" w:rsidRPr="00E563C9" w:rsidRDefault="00715AF9" w:rsidP="001348EA">
            <w:pPr>
              <w:spacing w:after="0"/>
              <w:jc w:val="right"/>
              <w:rPr>
                <w:rFonts w:eastAsia="Times New Roman"/>
                <w:b/>
                <w:sz w:val="32"/>
                <w:szCs w:val="32"/>
                <w:lang w:eastAsia="en-NZ"/>
              </w:rPr>
            </w:pPr>
            <w:r w:rsidRPr="00E563C9">
              <w:rPr>
                <w:rFonts w:eastAsia="Times New Roman"/>
                <w:b/>
                <w:sz w:val="32"/>
                <w:szCs w:val="32"/>
                <w:lang w:eastAsia="en-NZ"/>
              </w:rPr>
              <w:t>$</w:t>
            </w:r>
          </w:p>
        </w:tc>
        <w:tc>
          <w:tcPr>
            <w:tcW w:w="1984" w:type="dxa"/>
            <w:noWrap/>
            <w:hideMark/>
          </w:tcPr>
          <w:p w14:paraId="2023BABB" w14:textId="77777777" w:rsidR="00715AF9" w:rsidRPr="00E563C9" w:rsidRDefault="00715AF9" w:rsidP="001348EA">
            <w:pPr>
              <w:spacing w:after="0"/>
              <w:jc w:val="right"/>
              <w:rPr>
                <w:rFonts w:eastAsia="Times New Roman"/>
                <w:b/>
                <w:sz w:val="32"/>
                <w:szCs w:val="32"/>
                <w:lang w:eastAsia="en-NZ"/>
              </w:rPr>
            </w:pPr>
            <w:r w:rsidRPr="00E563C9">
              <w:rPr>
                <w:rFonts w:eastAsia="Times New Roman"/>
                <w:b/>
                <w:sz w:val="32"/>
                <w:szCs w:val="32"/>
                <w:lang w:eastAsia="en-NZ"/>
              </w:rPr>
              <w:t>$</w:t>
            </w:r>
          </w:p>
        </w:tc>
      </w:tr>
      <w:tr w:rsidR="00715AF9" w:rsidRPr="00E563C9" w14:paraId="3DF289AB" w14:textId="77777777" w:rsidTr="001348EA">
        <w:trPr>
          <w:trHeight w:val="267"/>
        </w:trPr>
        <w:tc>
          <w:tcPr>
            <w:tcW w:w="2242" w:type="dxa"/>
            <w:vMerge w:val="restart"/>
            <w:hideMark/>
          </w:tcPr>
          <w:p w14:paraId="67E1FF9F" w14:textId="77777777" w:rsidR="00715AF9" w:rsidRPr="00E563C9" w:rsidRDefault="00715AF9" w:rsidP="001348EA">
            <w:pPr>
              <w:spacing w:after="0"/>
              <w:rPr>
                <w:rFonts w:eastAsia="Times New Roman"/>
                <w:sz w:val="32"/>
                <w:szCs w:val="32"/>
                <w:lang w:eastAsia="en-NZ"/>
              </w:rPr>
            </w:pPr>
            <w:r w:rsidRPr="00E563C9">
              <w:rPr>
                <w:rFonts w:eastAsia="Times New Roman"/>
                <w:sz w:val="32"/>
                <w:szCs w:val="32"/>
                <w:lang w:eastAsia="en-NZ"/>
              </w:rPr>
              <w:t xml:space="preserve">Commitments to lease or rent assets </w:t>
            </w:r>
          </w:p>
        </w:tc>
        <w:tc>
          <w:tcPr>
            <w:tcW w:w="4143" w:type="dxa"/>
            <w:noWrap/>
            <w:hideMark/>
          </w:tcPr>
          <w:p w14:paraId="64187829" w14:textId="77777777" w:rsidR="00715AF9" w:rsidRPr="00E563C9" w:rsidRDefault="00715AF9" w:rsidP="001348EA">
            <w:pPr>
              <w:spacing w:after="0"/>
              <w:rPr>
                <w:rFonts w:eastAsia="Times New Roman"/>
                <w:sz w:val="32"/>
                <w:szCs w:val="32"/>
                <w:lang w:eastAsia="en-NZ"/>
              </w:rPr>
            </w:pPr>
            <w:r w:rsidRPr="00E563C9">
              <w:rPr>
                <w:rFonts w:eastAsia="Times New Roman"/>
                <w:sz w:val="32"/>
                <w:szCs w:val="32"/>
                <w:lang w:eastAsia="en-NZ"/>
              </w:rPr>
              <w:t>Nationa</w:t>
            </w:r>
            <w:r>
              <w:rPr>
                <w:rFonts w:eastAsia="Times New Roman"/>
                <w:sz w:val="32"/>
                <w:szCs w:val="32"/>
                <w:lang w:eastAsia="en-NZ"/>
              </w:rPr>
              <w:t>l Office lease for a further nineteen months (2022: 8 months)</w:t>
            </w:r>
          </w:p>
        </w:tc>
        <w:tc>
          <w:tcPr>
            <w:tcW w:w="1979" w:type="dxa"/>
            <w:noWrap/>
          </w:tcPr>
          <w:p w14:paraId="19C6B156" w14:textId="77777777" w:rsidR="00715AF9" w:rsidRPr="00E563C9" w:rsidRDefault="00715AF9" w:rsidP="001348EA">
            <w:pPr>
              <w:spacing w:after="0"/>
              <w:jc w:val="right"/>
              <w:rPr>
                <w:rFonts w:eastAsia="Times New Roman"/>
                <w:sz w:val="32"/>
                <w:szCs w:val="32"/>
                <w:lang w:eastAsia="en-NZ"/>
              </w:rPr>
            </w:pPr>
            <w:r>
              <w:rPr>
                <w:rFonts w:eastAsia="Times New Roman"/>
                <w:sz w:val="32"/>
                <w:szCs w:val="32"/>
                <w:lang w:eastAsia="en-NZ"/>
              </w:rPr>
              <w:t>43,494</w:t>
            </w:r>
          </w:p>
        </w:tc>
        <w:tc>
          <w:tcPr>
            <w:tcW w:w="1984" w:type="dxa"/>
            <w:noWrap/>
          </w:tcPr>
          <w:p w14:paraId="768DEE0E" w14:textId="77777777" w:rsidR="00715AF9" w:rsidRPr="00E563C9" w:rsidRDefault="00715AF9" w:rsidP="001348EA">
            <w:pPr>
              <w:spacing w:after="0"/>
              <w:jc w:val="right"/>
              <w:rPr>
                <w:rFonts w:eastAsia="Times New Roman"/>
                <w:sz w:val="32"/>
                <w:szCs w:val="32"/>
                <w:lang w:eastAsia="en-NZ"/>
              </w:rPr>
            </w:pPr>
            <w:r>
              <w:rPr>
                <w:rFonts w:eastAsia="Times New Roman"/>
                <w:sz w:val="32"/>
                <w:szCs w:val="32"/>
                <w:lang w:eastAsia="en-NZ"/>
              </w:rPr>
              <w:t>18,787</w:t>
            </w:r>
          </w:p>
        </w:tc>
      </w:tr>
      <w:tr w:rsidR="00715AF9" w:rsidRPr="00E563C9" w14:paraId="507B5A87" w14:textId="77777777" w:rsidTr="001348EA">
        <w:trPr>
          <w:trHeight w:val="315"/>
        </w:trPr>
        <w:tc>
          <w:tcPr>
            <w:tcW w:w="2242" w:type="dxa"/>
            <w:vMerge/>
            <w:hideMark/>
          </w:tcPr>
          <w:p w14:paraId="1C984542" w14:textId="77777777" w:rsidR="00715AF9" w:rsidRPr="00E563C9" w:rsidRDefault="00715AF9" w:rsidP="001348EA">
            <w:pPr>
              <w:spacing w:after="0"/>
              <w:rPr>
                <w:rFonts w:eastAsia="Times New Roman"/>
                <w:sz w:val="32"/>
                <w:szCs w:val="32"/>
                <w:lang w:eastAsia="en-NZ"/>
              </w:rPr>
            </w:pPr>
          </w:p>
        </w:tc>
        <w:tc>
          <w:tcPr>
            <w:tcW w:w="4143" w:type="dxa"/>
            <w:noWrap/>
            <w:hideMark/>
          </w:tcPr>
          <w:p w14:paraId="18A5AA2E" w14:textId="77777777" w:rsidR="00715AF9" w:rsidRPr="00E563C9" w:rsidRDefault="00715AF9" w:rsidP="001348EA">
            <w:pPr>
              <w:spacing w:after="0"/>
              <w:rPr>
                <w:rFonts w:eastAsia="Times New Roman"/>
                <w:sz w:val="32"/>
                <w:szCs w:val="32"/>
                <w:lang w:eastAsia="en-NZ"/>
              </w:rPr>
            </w:pPr>
            <w:r w:rsidRPr="00E563C9">
              <w:rPr>
                <w:rFonts w:eastAsia="Times New Roman"/>
                <w:sz w:val="32"/>
                <w:szCs w:val="32"/>
                <w:lang w:eastAsia="en-NZ"/>
              </w:rPr>
              <w:t>Pho</w:t>
            </w:r>
            <w:r>
              <w:rPr>
                <w:rFonts w:eastAsia="Times New Roman"/>
                <w:sz w:val="32"/>
                <w:szCs w:val="32"/>
                <w:lang w:eastAsia="en-NZ"/>
              </w:rPr>
              <w:t>to-copier lease (2022: No commitment)</w:t>
            </w:r>
          </w:p>
        </w:tc>
        <w:tc>
          <w:tcPr>
            <w:tcW w:w="1979" w:type="dxa"/>
            <w:noWrap/>
          </w:tcPr>
          <w:p w14:paraId="267E58D7" w14:textId="77777777" w:rsidR="00715AF9" w:rsidRPr="003B0B47" w:rsidRDefault="00715AF9" w:rsidP="001348EA">
            <w:pPr>
              <w:tabs>
                <w:tab w:val="left" w:pos="1620"/>
              </w:tabs>
              <w:ind w:left="735"/>
              <w:jc w:val="right"/>
              <w:rPr>
                <w:rFonts w:eastAsia="Times New Roman"/>
                <w:sz w:val="32"/>
                <w:szCs w:val="32"/>
                <w:lang w:eastAsia="en-NZ"/>
              </w:rPr>
            </w:pPr>
            <w:r>
              <w:rPr>
                <w:rFonts w:eastAsia="Times New Roman"/>
                <w:sz w:val="32"/>
                <w:szCs w:val="32"/>
                <w:lang w:eastAsia="en-NZ"/>
              </w:rPr>
              <w:t>1,400</w:t>
            </w:r>
          </w:p>
        </w:tc>
        <w:tc>
          <w:tcPr>
            <w:tcW w:w="1984" w:type="dxa"/>
            <w:noWrap/>
          </w:tcPr>
          <w:p w14:paraId="5822F770" w14:textId="77777777" w:rsidR="00715AF9" w:rsidRPr="00541800" w:rsidRDefault="00715AF9" w:rsidP="001348EA">
            <w:pPr>
              <w:ind w:firstLine="720"/>
              <w:jc w:val="right"/>
              <w:rPr>
                <w:rFonts w:eastAsia="Times New Roman"/>
                <w:sz w:val="32"/>
                <w:szCs w:val="32"/>
                <w:lang w:eastAsia="en-NZ"/>
              </w:rPr>
            </w:pPr>
            <w:r>
              <w:rPr>
                <w:rFonts w:eastAsia="Times New Roman"/>
                <w:sz w:val="32"/>
                <w:szCs w:val="32"/>
                <w:lang w:eastAsia="en-NZ"/>
              </w:rPr>
              <w:t>-</w:t>
            </w:r>
          </w:p>
        </w:tc>
      </w:tr>
      <w:tr w:rsidR="00715AF9" w:rsidRPr="00E563C9" w14:paraId="01083ABB" w14:textId="77777777" w:rsidTr="001348EA">
        <w:trPr>
          <w:trHeight w:val="315"/>
        </w:trPr>
        <w:tc>
          <w:tcPr>
            <w:tcW w:w="2242" w:type="dxa"/>
          </w:tcPr>
          <w:p w14:paraId="274CDAE4" w14:textId="77777777" w:rsidR="00715AF9" w:rsidRPr="004C6945" w:rsidRDefault="00715AF9" w:rsidP="001348EA">
            <w:pPr>
              <w:spacing w:after="0"/>
              <w:rPr>
                <w:rFonts w:eastAsia="Times New Roman"/>
                <w:b/>
                <w:sz w:val="32"/>
                <w:szCs w:val="32"/>
                <w:lang w:eastAsia="en-NZ"/>
              </w:rPr>
            </w:pPr>
            <w:r>
              <w:rPr>
                <w:rFonts w:eastAsia="Times New Roman"/>
                <w:b/>
                <w:sz w:val="32"/>
                <w:szCs w:val="32"/>
                <w:lang w:eastAsia="en-NZ"/>
              </w:rPr>
              <w:t>Total</w:t>
            </w:r>
          </w:p>
        </w:tc>
        <w:tc>
          <w:tcPr>
            <w:tcW w:w="4143" w:type="dxa"/>
            <w:noWrap/>
          </w:tcPr>
          <w:p w14:paraId="4A761B3E" w14:textId="77777777" w:rsidR="00715AF9" w:rsidRPr="00E563C9" w:rsidRDefault="00715AF9" w:rsidP="001348EA">
            <w:pPr>
              <w:spacing w:after="0"/>
              <w:rPr>
                <w:rFonts w:eastAsia="Times New Roman"/>
                <w:sz w:val="32"/>
                <w:szCs w:val="32"/>
                <w:lang w:eastAsia="en-NZ"/>
              </w:rPr>
            </w:pPr>
          </w:p>
        </w:tc>
        <w:tc>
          <w:tcPr>
            <w:tcW w:w="1979" w:type="dxa"/>
            <w:noWrap/>
          </w:tcPr>
          <w:p w14:paraId="2FFFFF21" w14:textId="77777777" w:rsidR="00715AF9" w:rsidRPr="006B004D" w:rsidRDefault="00715AF9" w:rsidP="001348EA">
            <w:pPr>
              <w:tabs>
                <w:tab w:val="left" w:pos="1620"/>
              </w:tabs>
              <w:ind w:left="735"/>
              <w:jc w:val="right"/>
              <w:rPr>
                <w:rFonts w:eastAsia="Times New Roman"/>
                <w:b/>
                <w:sz w:val="32"/>
                <w:szCs w:val="32"/>
                <w:lang w:eastAsia="en-NZ"/>
              </w:rPr>
            </w:pPr>
            <w:r w:rsidRPr="006B004D">
              <w:rPr>
                <w:rFonts w:eastAsia="Times New Roman"/>
                <w:b/>
                <w:sz w:val="32"/>
                <w:szCs w:val="32"/>
                <w:lang w:eastAsia="en-NZ"/>
              </w:rPr>
              <w:t>44,894</w:t>
            </w:r>
          </w:p>
        </w:tc>
        <w:tc>
          <w:tcPr>
            <w:tcW w:w="1984" w:type="dxa"/>
            <w:noWrap/>
          </w:tcPr>
          <w:p w14:paraId="0AEB5428" w14:textId="77777777" w:rsidR="00715AF9" w:rsidRPr="006B004D" w:rsidRDefault="00715AF9" w:rsidP="001348EA">
            <w:pPr>
              <w:ind w:firstLine="720"/>
              <w:jc w:val="right"/>
              <w:rPr>
                <w:rFonts w:eastAsia="Times New Roman"/>
                <w:b/>
                <w:sz w:val="32"/>
                <w:szCs w:val="32"/>
                <w:lang w:eastAsia="en-NZ"/>
              </w:rPr>
            </w:pPr>
            <w:r w:rsidRPr="006B004D">
              <w:rPr>
                <w:rFonts w:eastAsia="Times New Roman"/>
                <w:b/>
                <w:sz w:val="32"/>
                <w:szCs w:val="32"/>
                <w:lang w:eastAsia="en-NZ"/>
              </w:rPr>
              <w:t>18,787</w:t>
            </w:r>
          </w:p>
        </w:tc>
      </w:tr>
    </w:tbl>
    <w:p w14:paraId="33C1D440" w14:textId="77777777" w:rsidR="00715AF9" w:rsidRDefault="00715AF9" w:rsidP="00715AF9">
      <w:pPr>
        <w:rPr>
          <w:b/>
        </w:rPr>
      </w:pPr>
    </w:p>
    <w:p w14:paraId="2DF87D8F" w14:textId="77777777" w:rsidR="00715AF9" w:rsidRDefault="00715AF9" w:rsidP="00715AF9">
      <w:pPr>
        <w:rPr>
          <w:b/>
        </w:rPr>
      </w:pPr>
    </w:p>
    <w:tbl>
      <w:tblPr>
        <w:tblW w:w="10856" w:type="dxa"/>
        <w:tblInd w:w="-360" w:type="dxa"/>
        <w:tblLayout w:type="fixed"/>
        <w:tblLook w:val="04A0" w:firstRow="1" w:lastRow="0" w:firstColumn="1" w:lastColumn="0" w:noHBand="0" w:noVBand="1"/>
      </w:tblPr>
      <w:tblGrid>
        <w:gridCol w:w="2160"/>
        <w:gridCol w:w="2293"/>
        <w:gridCol w:w="8"/>
        <w:gridCol w:w="1467"/>
        <w:gridCol w:w="1722"/>
        <w:gridCol w:w="1620"/>
        <w:gridCol w:w="1586"/>
      </w:tblGrid>
      <w:tr w:rsidR="00715AF9" w:rsidRPr="00E563C9" w14:paraId="015E622F" w14:textId="77777777" w:rsidTr="001348EA">
        <w:trPr>
          <w:trHeight w:val="307"/>
        </w:trPr>
        <w:tc>
          <w:tcPr>
            <w:tcW w:w="10856" w:type="dxa"/>
            <w:gridSpan w:val="7"/>
            <w:noWrap/>
            <w:hideMark/>
          </w:tcPr>
          <w:p w14:paraId="30F5A1EB" w14:textId="77777777" w:rsidR="00715AF9" w:rsidRPr="00E563C9" w:rsidRDefault="00715AF9" w:rsidP="001348EA">
            <w:pPr>
              <w:pStyle w:val="Heading3"/>
              <w:rPr>
                <w:rFonts w:eastAsia="Times New Roman" w:cs="Arial"/>
                <w:lang w:eastAsia="en-NZ"/>
              </w:rPr>
            </w:pPr>
            <w:r w:rsidRPr="00E563C9">
              <w:rPr>
                <w:rFonts w:eastAsia="Times New Roman" w:cs="Arial"/>
                <w:lang w:eastAsia="en-NZ"/>
              </w:rPr>
              <w:t>Note 7: Related Party Transactions</w:t>
            </w:r>
          </w:p>
          <w:p w14:paraId="5A5170B9" w14:textId="77777777" w:rsidR="00715AF9" w:rsidRPr="00E563C9" w:rsidRDefault="00715AF9" w:rsidP="001348EA">
            <w:pPr>
              <w:spacing w:after="0"/>
              <w:jc w:val="center"/>
              <w:rPr>
                <w:rFonts w:eastAsia="Times New Roman"/>
                <w:b/>
                <w:bCs/>
                <w:sz w:val="32"/>
                <w:szCs w:val="32"/>
                <w:lang w:eastAsia="en-NZ"/>
              </w:rPr>
            </w:pPr>
          </w:p>
        </w:tc>
      </w:tr>
      <w:tr w:rsidR="00715AF9" w:rsidRPr="00E563C9" w14:paraId="353D383A" w14:textId="77777777" w:rsidTr="001348EA">
        <w:trPr>
          <w:trHeight w:val="548"/>
        </w:trPr>
        <w:tc>
          <w:tcPr>
            <w:tcW w:w="4461" w:type="dxa"/>
            <w:gridSpan w:val="3"/>
            <w:noWrap/>
            <w:hideMark/>
          </w:tcPr>
          <w:p w14:paraId="1CE94F56" w14:textId="77777777" w:rsidR="00715AF9" w:rsidRPr="00E563C9" w:rsidRDefault="00715AF9" w:rsidP="001348EA">
            <w:pPr>
              <w:spacing w:after="0"/>
              <w:rPr>
                <w:rFonts w:eastAsia="Times New Roman"/>
                <w:sz w:val="32"/>
                <w:szCs w:val="32"/>
                <w:lang w:eastAsia="en-NZ"/>
              </w:rPr>
            </w:pPr>
          </w:p>
        </w:tc>
        <w:tc>
          <w:tcPr>
            <w:tcW w:w="1467" w:type="dxa"/>
            <w:noWrap/>
            <w:hideMark/>
          </w:tcPr>
          <w:p w14:paraId="3D955ACE" w14:textId="77777777" w:rsidR="00715AF9" w:rsidRPr="00E563C9" w:rsidRDefault="00715AF9" w:rsidP="001348EA">
            <w:pPr>
              <w:spacing w:after="0"/>
              <w:jc w:val="center"/>
              <w:rPr>
                <w:rFonts w:eastAsia="Times New Roman"/>
                <w:b/>
                <w:sz w:val="32"/>
                <w:szCs w:val="32"/>
                <w:lang w:eastAsia="en-NZ"/>
              </w:rPr>
            </w:pPr>
            <w:r>
              <w:rPr>
                <w:rFonts w:eastAsia="Times New Roman"/>
                <w:b/>
                <w:sz w:val="32"/>
                <w:szCs w:val="32"/>
                <w:lang w:eastAsia="en-NZ"/>
              </w:rPr>
              <w:t>2023</w:t>
            </w:r>
          </w:p>
        </w:tc>
        <w:tc>
          <w:tcPr>
            <w:tcW w:w="1722" w:type="dxa"/>
            <w:noWrap/>
            <w:hideMark/>
          </w:tcPr>
          <w:p w14:paraId="25C95788" w14:textId="77777777" w:rsidR="00715AF9" w:rsidRPr="00E563C9" w:rsidRDefault="00715AF9" w:rsidP="001348EA">
            <w:pPr>
              <w:spacing w:after="0"/>
              <w:jc w:val="center"/>
              <w:rPr>
                <w:rFonts w:eastAsia="Times New Roman"/>
                <w:b/>
                <w:sz w:val="32"/>
                <w:szCs w:val="32"/>
                <w:lang w:eastAsia="en-NZ"/>
              </w:rPr>
            </w:pPr>
            <w:r>
              <w:rPr>
                <w:rFonts w:eastAsia="Times New Roman"/>
                <w:b/>
                <w:sz w:val="32"/>
                <w:szCs w:val="32"/>
                <w:lang w:eastAsia="en-NZ"/>
              </w:rPr>
              <w:t>2022</w:t>
            </w:r>
          </w:p>
        </w:tc>
        <w:tc>
          <w:tcPr>
            <w:tcW w:w="1620" w:type="dxa"/>
            <w:noWrap/>
            <w:hideMark/>
          </w:tcPr>
          <w:p w14:paraId="382FD187" w14:textId="77777777" w:rsidR="00715AF9" w:rsidRPr="00E563C9" w:rsidRDefault="00715AF9" w:rsidP="001348EA">
            <w:pPr>
              <w:spacing w:after="0"/>
              <w:jc w:val="center"/>
              <w:rPr>
                <w:rFonts w:eastAsia="Times New Roman"/>
                <w:b/>
                <w:sz w:val="32"/>
                <w:szCs w:val="32"/>
                <w:lang w:eastAsia="en-NZ"/>
              </w:rPr>
            </w:pPr>
            <w:r>
              <w:rPr>
                <w:rFonts w:eastAsia="Times New Roman"/>
                <w:b/>
                <w:sz w:val="32"/>
                <w:szCs w:val="32"/>
                <w:lang w:eastAsia="en-NZ"/>
              </w:rPr>
              <w:t>2023</w:t>
            </w:r>
          </w:p>
        </w:tc>
        <w:tc>
          <w:tcPr>
            <w:tcW w:w="1586" w:type="dxa"/>
            <w:noWrap/>
            <w:hideMark/>
          </w:tcPr>
          <w:p w14:paraId="1D85E8B5" w14:textId="77777777" w:rsidR="00715AF9" w:rsidRPr="00E563C9" w:rsidRDefault="00715AF9" w:rsidP="001348EA">
            <w:pPr>
              <w:spacing w:after="0"/>
              <w:jc w:val="center"/>
              <w:rPr>
                <w:rFonts w:eastAsia="Times New Roman"/>
                <w:b/>
                <w:sz w:val="32"/>
                <w:szCs w:val="32"/>
                <w:lang w:eastAsia="en-NZ"/>
              </w:rPr>
            </w:pPr>
            <w:r>
              <w:rPr>
                <w:rFonts w:eastAsia="Times New Roman"/>
                <w:b/>
                <w:sz w:val="32"/>
                <w:szCs w:val="32"/>
                <w:lang w:eastAsia="en-NZ"/>
              </w:rPr>
              <w:t>2022</w:t>
            </w:r>
          </w:p>
        </w:tc>
      </w:tr>
      <w:tr w:rsidR="00715AF9" w:rsidRPr="00E563C9" w14:paraId="1FD957C4" w14:textId="77777777" w:rsidTr="001348EA">
        <w:trPr>
          <w:trHeight w:val="3200"/>
        </w:trPr>
        <w:tc>
          <w:tcPr>
            <w:tcW w:w="2160" w:type="dxa"/>
            <w:hideMark/>
          </w:tcPr>
          <w:p w14:paraId="08A2E60F" w14:textId="77777777" w:rsidR="00715AF9" w:rsidRPr="00E563C9" w:rsidRDefault="00715AF9" w:rsidP="001348EA">
            <w:pPr>
              <w:spacing w:after="0"/>
              <w:rPr>
                <w:rFonts w:eastAsia="Times New Roman"/>
                <w:b/>
                <w:bCs/>
                <w:sz w:val="32"/>
                <w:szCs w:val="32"/>
                <w:lang w:eastAsia="en-NZ"/>
              </w:rPr>
            </w:pPr>
            <w:r w:rsidRPr="00E563C9">
              <w:rPr>
                <w:rFonts w:eastAsia="Times New Roman"/>
                <w:b/>
                <w:bCs/>
                <w:sz w:val="32"/>
                <w:szCs w:val="32"/>
                <w:lang w:eastAsia="en-NZ"/>
              </w:rPr>
              <w:t>Description of Related Party Relationship</w:t>
            </w:r>
          </w:p>
        </w:tc>
        <w:tc>
          <w:tcPr>
            <w:tcW w:w="2293" w:type="dxa"/>
            <w:hideMark/>
          </w:tcPr>
          <w:p w14:paraId="6C6090E2" w14:textId="77777777" w:rsidR="00715AF9" w:rsidRPr="00E563C9" w:rsidRDefault="00715AF9" w:rsidP="001348EA">
            <w:pPr>
              <w:spacing w:after="0"/>
              <w:rPr>
                <w:rFonts w:eastAsia="Times New Roman"/>
                <w:b/>
                <w:bCs/>
                <w:sz w:val="32"/>
                <w:szCs w:val="32"/>
                <w:lang w:eastAsia="en-NZ"/>
              </w:rPr>
            </w:pPr>
            <w:r w:rsidRPr="00E563C9">
              <w:rPr>
                <w:rFonts w:eastAsia="Times New Roman"/>
                <w:b/>
                <w:bCs/>
                <w:sz w:val="32"/>
                <w:szCs w:val="32"/>
                <w:lang w:eastAsia="en-NZ"/>
              </w:rPr>
              <w:t>Description of the Transaction (whether in cash or amount in kind)</w:t>
            </w:r>
          </w:p>
        </w:tc>
        <w:tc>
          <w:tcPr>
            <w:tcW w:w="1475" w:type="dxa"/>
            <w:gridSpan w:val="2"/>
            <w:hideMark/>
          </w:tcPr>
          <w:p w14:paraId="4FA31A39" w14:textId="77777777" w:rsidR="00715AF9" w:rsidRPr="00E563C9" w:rsidRDefault="00715AF9" w:rsidP="001348EA">
            <w:pPr>
              <w:spacing w:after="0"/>
              <w:rPr>
                <w:rFonts w:eastAsia="Times New Roman"/>
                <w:b/>
                <w:bCs/>
                <w:sz w:val="32"/>
                <w:szCs w:val="32"/>
                <w:lang w:eastAsia="en-NZ"/>
              </w:rPr>
            </w:pPr>
            <w:r w:rsidRPr="00E563C9">
              <w:rPr>
                <w:rFonts w:eastAsia="Times New Roman"/>
                <w:b/>
                <w:bCs/>
                <w:sz w:val="32"/>
                <w:szCs w:val="32"/>
                <w:lang w:eastAsia="en-NZ"/>
              </w:rPr>
              <w:t>Value of Trans-actions</w:t>
            </w:r>
          </w:p>
        </w:tc>
        <w:tc>
          <w:tcPr>
            <w:tcW w:w="1722" w:type="dxa"/>
            <w:hideMark/>
          </w:tcPr>
          <w:p w14:paraId="3F31DABE" w14:textId="77777777" w:rsidR="00715AF9" w:rsidRPr="00E563C9" w:rsidRDefault="00715AF9" w:rsidP="001348EA">
            <w:pPr>
              <w:spacing w:after="0"/>
              <w:rPr>
                <w:rFonts w:eastAsia="Times New Roman"/>
                <w:b/>
                <w:bCs/>
                <w:sz w:val="32"/>
                <w:szCs w:val="32"/>
                <w:lang w:eastAsia="en-NZ"/>
              </w:rPr>
            </w:pPr>
            <w:r w:rsidRPr="00E563C9">
              <w:rPr>
                <w:rFonts w:eastAsia="Times New Roman"/>
                <w:b/>
                <w:bCs/>
                <w:sz w:val="32"/>
                <w:szCs w:val="32"/>
                <w:lang w:eastAsia="en-NZ"/>
              </w:rPr>
              <w:t>Value of Trans-actions</w:t>
            </w:r>
          </w:p>
        </w:tc>
        <w:tc>
          <w:tcPr>
            <w:tcW w:w="1620" w:type="dxa"/>
            <w:hideMark/>
          </w:tcPr>
          <w:p w14:paraId="76A18349" w14:textId="77777777" w:rsidR="00715AF9" w:rsidRPr="00E563C9" w:rsidRDefault="00715AF9" w:rsidP="001348EA">
            <w:pPr>
              <w:spacing w:after="0"/>
              <w:rPr>
                <w:rFonts w:eastAsia="Times New Roman"/>
                <w:b/>
                <w:bCs/>
                <w:sz w:val="32"/>
                <w:szCs w:val="32"/>
                <w:lang w:eastAsia="en-NZ"/>
              </w:rPr>
            </w:pPr>
            <w:r w:rsidRPr="00E563C9">
              <w:rPr>
                <w:rFonts w:eastAsia="Times New Roman"/>
                <w:b/>
                <w:bCs/>
                <w:sz w:val="32"/>
                <w:szCs w:val="32"/>
                <w:lang w:eastAsia="en-NZ"/>
              </w:rPr>
              <w:t>Amount Out-standing</w:t>
            </w:r>
          </w:p>
        </w:tc>
        <w:tc>
          <w:tcPr>
            <w:tcW w:w="1586" w:type="dxa"/>
            <w:hideMark/>
          </w:tcPr>
          <w:p w14:paraId="2D3686AD" w14:textId="77777777" w:rsidR="00715AF9" w:rsidRPr="00E563C9" w:rsidRDefault="00715AF9" w:rsidP="001348EA">
            <w:pPr>
              <w:spacing w:after="0"/>
              <w:rPr>
                <w:rFonts w:eastAsia="Times New Roman"/>
                <w:b/>
                <w:bCs/>
                <w:sz w:val="32"/>
                <w:szCs w:val="32"/>
                <w:lang w:eastAsia="en-NZ"/>
              </w:rPr>
            </w:pPr>
            <w:r w:rsidRPr="00E563C9">
              <w:rPr>
                <w:rFonts w:eastAsia="Times New Roman"/>
                <w:b/>
                <w:bCs/>
                <w:sz w:val="32"/>
                <w:szCs w:val="32"/>
                <w:lang w:eastAsia="en-NZ"/>
              </w:rPr>
              <w:t>Amount Out-standing</w:t>
            </w:r>
          </w:p>
        </w:tc>
      </w:tr>
      <w:tr w:rsidR="00715AF9" w:rsidRPr="00E563C9" w14:paraId="72C72AE4" w14:textId="77777777" w:rsidTr="001348EA">
        <w:trPr>
          <w:trHeight w:val="925"/>
        </w:trPr>
        <w:tc>
          <w:tcPr>
            <w:tcW w:w="2160" w:type="dxa"/>
            <w:hideMark/>
          </w:tcPr>
          <w:p w14:paraId="7008C787" w14:textId="77777777" w:rsidR="00715AF9" w:rsidRPr="008B7460" w:rsidRDefault="00715AF9" w:rsidP="001348EA">
            <w:pPr>
              <w:spacing w:after="0"/>
              <w:rPr>
                <w:rFonts w:eastAsia="Times New Roman"/>
                <w:sz w:val="32"/>
                <w:szCs w:val="32"/>
                <w:lang w:eastAsia="en-NZ"/>
              </w:rPr>
            </w:pPr>
            <w:r w:rsidRPr="008B7460">
              <w:rPr>
                <w:rFonts w:eastAsia="Times New Roman"/>
                <w:sz w:val="32"/>
                <w:szCs w:val="32"/>
                <w:lang w:eastAsia="en-NZ"/>
              </w:rPr>
              <w:t>Branches</w:t>
            </w:r>
          </w:p>
        </w:tc>
        <w:tc>
          <w:tcPr>
            <w:tcW w:w="2293" w:type="dxa"/>
            <w:hideMark/>
          </w:tcPr>
          <w:p w14:paraId="1BDB7145" w14:textId="77777777" w:rsidR="00715AF9" w:rsidRPr="008B7460" w:rsidRDefault="00715AF9" w:rsidP="001348EA">
            <w:pPr>
              <w:spacing w:after="0"/>
              <w:rPr>
                <w:rFonts w:eastAsia="Times New Roman"/>
                <w:sz w:val="32"/>
                <w:szCs w:val="32"/>
                <w:lang w:eastAsia="en-NZ"/>
              </w:rPr>
            </w:pPr>
            <w:r w:rsidRPr="008B7460">
              <w:rPr>
                <w:rFonts w:eastAsia="Times New Roman"/>
                <w:sz w:val="32"/>
                <w:szCs w:val="32"/>
                <w:lang w:eastAsia="en-NZ"/>
              </w:rPr>
              <w:t>Large Format Calendar sales</w:t>
            </w:r>
          </w:p>
        </w:tc>
        <w:tc>
          <w:tcPr>
            <w:tcW w:w="1475" w:type="dxa"/>
            <w:gridSpan w:val="2"/>
            <w:noWrap/>
          </w:tcPr>
          <w:p w14:paraId="4C9514D8" w14:textId="77777777" w:rsidR="00715AF9" w:rsidRPr="008B7460" w:rsidRDefault="00715AF9" w:rsidP="001348EA">
            <w:pPr>
              <w:spacing w:after="0"/>
              <w:jc w:val="right"/>
              <w:rPr>
                <w:rFonts w:eastAsia="Times New Roman"/>
                <w:sz w:val="32"/>
                <w:szCs w:val="32"/>
                <w:lang w:eastAsia="en-NZ"/>
              </w:rPr>
            </w:pPr>
            <w:r>
              <w:rPr>
                <w:rFonts w:eastAsia="Times New Roman"/>
                <w:sz w:val="32"/>
                <w:szCs w:val="32"/>
                <w:lang w:eastAsia="en-NZ"/>
              </w:rPr>
              <w:t>989</w:t>
            </w:r>
          </w:p>
        </w:tc>
        <w:tc>
          <w:tcPr>
            <w:tcW w:w="1722" w:type="dxa"/>
            <w:noWrap/>
          </w:tcPr>
          <w:p w14:paraId="0E4D85D4" w14:textId="77777777" w:rsidR="00715AF9" w:rsidRPr="008B7460" w:rsidRDefault="00715AF9" w:rsidP="001348EA">
            <w:pPr>
              <w:spacing w:after="0"/>
              <w:jc w:val="right"/>
              <w:rPr>
                <w:rFonts w:eastAsia="Times New Roman"/>
                <w:sz w:val="32"/>
                <w:szCs w:val="32"/>
                <w:lang w:eastAsia="en-NZ"/>
              </w:rPr>
            </w:pPr>
            <w:r>
              <w:rPr>
                <w:rFonts w:eastAsia="Times New Roman"/>
                <w:sz w:val="32"/>
                <w:szCs w:val="32"/>
                <w:lang w:eastAsia="en-NZ"/>
              </w:rPr>
              <w:t>1,544</w:t>
            </w:r>
          </w:p>
        </w:tc>
        <w:tc>
          <w:tcPr>
            <w:tcW w:w="1620" w:type="dxa"/>
            <w:noWrap/>
          </w:tcPr>
          <w:p w14:paraId="4F13C3F2" w14:textId="77777777" w:rsidR="00715AF9" w:rsidRPr="008B7460" w:rsidRDefault="00715AF9" w:rsidP="001348EA">
            <w:pPr>
              <w:spacing w:after="0"/>
              <w:jc w:val="right"/>
              <w:rPr>
                <w:rFonts w:eastAsia="Times New Roman"/>
                <w:sz w:val="32"/>
                <w:szCs w:val="32"/>
                <w:lang w:eastAsia="en-NZ"/>
              </w:rPr>
            </w:pPr>
            <w:r>
              <w:rPr>
                <w:rFonts w:eastAsia="Times New Roman"/>
                <w:sz w:val="32"/>
                <w:szCs w:val="32"/>
                <w:lang w:eastAsia="en-NZ"/>
              </w:rPr>
              <w:t>-</w:t>
            </w:r>
          </w:p>
        </w:tc>
        <w:tc>
          <w:tcPr>
            <w:tcW w:w="1586" w:type="dxa"/>
            <w:noWrap/>
          </w:tcPr>
          <w:p w14:paraId="44510204" w14:textId="77777777" w:rsidR="00715AF9" w:rsidRPr="008B7460" w:rsidRDefault="00715AF9" w:rsidP="001348EA">
            <w:pPr>
              <w:spacing w:after="0"/>
              <w:jc w:val="right"/>
              <w:rPr>
                <w:rFonts w:eastAsia="Times New Roman"/>
                <w:sz w:val="32"/>
                <w:szCs w:val="32"/>
                <w:lang w:eastAsia="en-NZ"/>
              </w:rPr>
            </w:pPr>
            <w:r>
              <w:rPr>
                <w:rFonts w:eastAsia="Times New Roman"/>
                <w:sz w:val="32"/>
                <w:szCs w:val="32"/>
                <w:lang w:eastAsia="en-NZ"/>
              </w:rPr>
              <w:t>1,517</w:t>
            </w:r>
          </w:p>
        </w:tc>
      </w:tr>
      <w:tr w:rsidR="00715AF9" w:rsidRPr="00E563C9" w14:paraId="1930923D" w14:textId="77777777" w:rsidTr="001348EA">
        <w:trPr>
          <w:trHeight w:val="925"/>
        </w:trPr>
        <w:tc>
          <w:tcPr>
            <w:tcW w:w="2160" w:type="dxa"/>
            <w:hideMark/>
          </w:tcPr>
          <w:p w14:paraId="5DC56C0E" w14:textId="77777777" w:rsidR="00715AF9" w:rsidRPr="008B7460" w:rsidRDefault="00715AF9" w:rsidP="001348EA">
            <w:pPr>
              <w:spacing w:after="0"/>
              <w:rPr>
                <w:rFonts w:eastAsia="Times New Roman"/>
                <w:sz w:val="32"/>
                <w:szCs w:val="32"/>
                <w:lang w:eastAsia="en-NZ"/>
              </w:rPr>
            </w:pPr>
            <w:r w:rsidRPr="008B7460">
              <w:rPr>
                <w:rFonts w:eastAsia="Times New Roman"/>
                <w:sz w:val="32"/>
                <w:szCs w:val="32"/>
                <w:lang w:eastAsia="en-NZ"/>
              </w:rPr>
              <w:lastRenderedPageBreak/>
              <w:t>Branches</w:t>
            </w:r>
          </w:p>
        </w:tc>
        <w:tc>
          <w:tcPr>
            <w:tcW w:w="2293" w:type="dxa"/>
            <w:hideMark/>
          </w:tcPr>
          <w:p w14:paraId="79CF3F68" w14:textId="0E1CC894" w:rsidR="00715AF9" w:rsidRPr="008B7460" w:rsidRDefault="00715AF9" w:rsidP="001348EA">
            <w:pPr>
              <w:spacing w:after="0"/>
              <w:rPr>
                <w:rFonts w:eastAsia="Times New Roman"/>
                <w:sz w:val="32"/>
                <w:szCs w:val="32"/>
                <w:lang w:eastAsia="en-NZ"/>
              </w:rPr>
            </w:pPr>
            <w:r w:rsidRPr="008B7460">
              <w:rPr>
                <w:rFonts w:eastAsia="Times New Roman"/>
                <w:sz w:val="32"/>
                <w:szCs w:val="32"/>
                <w:lang w:eastAsia="en-NZ"/>
              </w:rPr>
              <w:t>Printing and postage charges</w:t>
            </w:r>
            <w:r>
              <w:rPr>
                <w:rFonts w:eastAsia="Times New Roman"/>
                <w:sz w:val="32"/>
                <w:szCs w:val="32"/>
                <w:lang w:eastAsia="en-NZ"/>
              </w:rPr>
              <w:t xml:space="preserve"> </w:t>
            </w:r>
          </w:p>
        </w:tc>
        <w:tc>
          <w:tcPr>
            <w:tcW w:w="1475" w:type="dxa"/>
            <w:gridSpan w:val="2"/>
            <w:noWrap/>
          </w:tcPr>
          <w:p w14:paraId="1EC06F52" w14:textId="77777777" w:rsidR="00715AF9" w:rsidRPr="008B7460" w:rsidRDefault="00715AF9" w:rsidP="001348EA">
            <w:pPr>
              <w:spacing w:after="0"/>
              <w:jc w:val="right"/>
              <w:rPr>
                <w:rFonts w:eastAsia="Times New Roman"/>
                <w:sz w:val="32"/>
                <w:szCs w:val="32"/>
                <w:lang w:eastAsia="en-NZ"/>
              </w:rPr>
            </w:pPr>
            <w:r>
              <w:rPr>
                <w:rFonts w:eastAsia="Times New Roman"/>
                <w:sz w:val="32"/>
                <w:szCs w:val="32"/>
                <w:lang w:eastAsia="en-NZ"/>
              </w:rPr>
              <w:t>316</w:t>
            </w:r>
          </w:p>
        </w:tc>
        <w:tc>
          <w:tcPr>
            <w:tcW w:w="1722" w:type="dxa"/>
            <w:noWrap/>
          </w:tcPr>
          <w:p w14:paraId="577B5E0D" w14:textId="77777777" w:rsidR="00715AF9" w:rsidRPr="008B7460" w:rsidRDefault="00715AF9" w:rsidP="001348EA">
            <w:pPr>
              <w:spacing w:after="0"/>
              <w:jc w:val="right"/>
              <w:rPr>
                <w:rFonts w:eastAsia="Times New Roman"/>
                <w:sz w:val="32"/>
                <w:szCs w:val="32"/>
                <w:lang w:eastAsia="en-NZ"/>
              </w:rPr>
            </w:pPr>
            <w:r>
              <w:rPr>
                <w:rFonts w:eastAsia="Times New Roman"/>
                <w:sz w:val="32"/>
                <w:szCs w:val="32"/>
                <w:lang w:eastAsia="en-NZ"/>
              </w:rPr>
              <w:t>448</w:t>
            </w:r>
          </w:p>
        </w:tc>
        <w:tc>
          <w:tcPr>
            <w:tcW w:w="1620" w:type="dxa"/>
            <w:noWrap/>
          </w:tcPr>
          <w:p w14:paraId="32D3FA95" w14:textId="77777777" w:rsidR="00715AF9" w:rsidRPr="008B7460" w:rsidRDefault="00715AF9" w:rsidP="001348EA">
            <w:pPr>
              <w:spacing w:after="0"/>
              <w:jc w:val="right"/>
              <w:rPr>
                <w:rFonts w:eastAsia="Times New Roman"/>
                <w:sz w:val="32"/>
                <w:szCs w:val="32"/>
                <w:lang w:eastAsia="en-NZ"/>
              </w:rPr>
            </w:pPr>
            <w:r>
              <w:rPr>
                <w:rFonts w:eastAsia="Times New Roman"/>
                <w:sz w:val="32"/>
                <w:szCs w:val="32"/>
                <w:lang w:eastAsia="en-NZ"/>
              </w:rPr>
              <w:t>418</w:t>
            </w:r>
          </w:p>
        </w:tc>
        <w:tc>
          <w:tcPr>
            <w:tcW w:w="1586" w:type="dxa"/>
            <w:noWrap/>
          </w:tcPr>
          <w:p w14:paraId="0940E226" w14:textId="77777777" w:rsidR="00715AF9" w:rsidRPr="008B7460" w:rsidRDefault="00715AF9" w:rsidP="001348EA">
            <w:pPr>
              <w:spacing w:after="0"/>
              <w:jc w:val="right"/>
              <w:rPr>
                <w:rFonts w:eastAsia="Times New Roman"/>
                <w:sz w:val="32"/>
                <w:szCs w:val="32"/>
                <w:lang w:eastAsia="en-NZ"/>
              </w:rPr>
            </w:pPr>
            <w:r>
              <w:rPr>
                <w:rFonts w:eastAsia="Times New Roman"/>
                <w:sz w:val="32"/>
                <w:szCs w:val="32"/>
                <w:lang w:eastAsia="en-NZ"/>
              </w:rPr>
              <w:t>459</w:t>
            </w:r>
          </w:p>
        </w:tc>
      </w:tr>
    </w:tbl>
    <w:p w14:paraId="6828655C" w14:textId="24930B88" w:rsidR="00D851DD" w:rsidRPr="00C462B0" w:rsidRDefault="00D851DD" w:rsidP="00D851DD">
      <w:pPr>
        <w:pStyle w:val="NameTitle"/>
      </w:pPr>
      <w:r w:rsidRPr="00C462B0">
        <w:t>Association of Blind Citizens of New Zealand Incorporated</w:t>
      </w:r>
      <w:r w:rsidR="008E6463">
        <w:br/>
      </w:r>
      <w:r w:rsidRPr="00C462B0">
        <w:t>National Office Performance Report for the year ended 30 June 202</w:t>
      </w:r>
      <w:r w:rsidR="00715AF9">
        <w:t>3</w:t>
      </w:r>
    </w:p>
    <w:p w14:paraId="176A0E43" w14:textId="45A02CED" w:rsidR="008F5F9D" w:rsidRPr="00E563C9" w:rsidRDefault="008F5F9D" w:rsidP="002C7248">
      <w:pPr>
        <w:pStyle w:val="Heading2"/>
        <w:spacing w:after="0"/>
        <w:rPr>
          <w:rFonts w:eastAsia="Times New Roman" w:cs="Arial"/>
          <w:color w:val="000000" w:themeColor="text1"/>
          <w:szCs w:val="40"/>
          <w:lang w:eastAsia="en-NZ"/>
        </w:rPr>
      </w:pPr>
      <w:r w:rsidRPr="00E563C9">
        <w:rPr>
          <w:rFonts w:eastAsia="Times New Roman" w:cs="Arial"/>
          <w:color w:val="000000" w:themeColor="text1"/>
          <w:szCs w:val="40"/>
          <w:lang w:eastAsia="en-NZ"/>
        </w:rPr>
        <w:t>Notes to the Performance Report</w:t>
      </w:r>
    </w:p>
    <w:tbl>
      <w:tblPr>
        <w:tblW w:w="10205" w:type="dxa"/>
        <w:tblLayout w:type="fixed"/>
        <w:tblLook w:val="04A0" w:firstRow="1" w:lastRow="0" w:firstColumn="1" w:lastColumn="0" w:noHBand="0" w:noVBand="1"/>
      </w:tblPr>
      <w:tblGrid>
        <w:gridCol w:w="10205"/>
      </w:tblGrid>
      <w:tr w:rsidR="008F5F9D" w:rsidRPr="00E563C9" w14:paraId="27177EF8" w14:textId="77777777" w:rsidTr="00715AF9">
        <w:trPr>
          <w:trHeight w:val="306"/>
        </w:trPr>
        <w:tc>
          <w:tcPr>
            <w:tcW w:w="10205" w:type="dxa"/>
            <w:noWrap/>
            <w:hideMark/>
          </w:tcPr>
          <w:p w14:paraId="07F80B29" w14:textId="77777777" w:rsidR="008F5F9D" w:rsidRPr="00E563C9" w:rsidRDefault="008F5F9D" w:rsidP="00087C30">
            <w:pPr>
              <w:pStyle w:val="Heading3"/>
              <w:rPr>
                <w:rFonts w:eastAsia="Times New Roman"/>
                <w:lang w:eastAsia="en-NZ"/>
              </w:rPr>
            </w:pPr>
            <w:r w:rsidRPr="00E563C9">
              <w:rPr>
                <w:rFonts w:eastAsia="Times New Roman"/>
                <w:lang w:eastAsia="en-NZ"/>
              </w:rPr>
              <w:t>Note 8: Events after the Balance Date</w:t>
            </w:r>
          </w:p>
          <w:p w14:paraId="54F71CC4" w14:textId="5C0DC1DF" w:rsidR="008F5F9D" w:rsidRPr="00E563C9" w:rsidRDefault="008F5F9D" w:rsidP="008F5F9D">
            <w:pPr>
              <w:pStyle w:val="Heading4"/>
              <w:rPr>
                <w:rFonts w:eastAsia="Times New Roman"/>
                <w:lang w:eastAsia="en-NZ"/>
              </w:rPr>
            </w:pPr>
            <w:r w:rsidRPr="00E563C9">
              <w:rPr>
                <w:rFonts w:eastAsia="Times New Roman"/>
                <w:lang w:eastAsia="en-NZ"/>
              </w:rPr>
              <w:t>Events After the Balance Date</w:t>
            </w:r>
          </w:p>
        </w:tc>
      </w:tr>
      <w:tr w:rsidR="008F5F9D" w:rsidRPr="00E563C9" w14:paraId="18584F81" w14:textId="77777777" w:rsidTr="00715AF9">
        <w:trPr>
          <w:trHeight w:val="594"/>
        </w:trPr>
        <w:tc>
          <w:tcPr>
            <w:tcW w:w="10205" w:type="dxa"/>
            <w:hideMark/>
          </w:tcPr>
          <w:p w14:paraId="21C832F9" w14:textId="70B4CB21" w:rsidR="008F5F9D" w:rsidRPr="00E563C9" w:rsidRDefault="002C7248" w:rsidP="008F5F9D">
            <w:pPr>
              <w:spacing w:after="0"/>
              <w:rPr>
                <w:rFonts w:eastAsia="Times New Roman"/>
                <w:sz w:val="32"/>
                <w:szCs w:val="32"/>
                <w:lang w:eastAsia="en-NZ"/>
              </w:rPr>
            </w:pPr>
            <w:r w:rsidRPr="00E563C9">
              <w:rPr>
                <w:rFonts w:eastAsia="Times New Roman"/>
                <w:sz w:val="32"/>
                <w:szCs w:val="32"/>
                <w:lang w:eastAsia="en-NZ"/>
              </w:rPr>
              <w:t>There were no events that have occurred after the balance date that would have a material impact on the Performance Report. (Last Year</w:t>
            </w:r>
            <w:r>
              <w:rPr>
                <w:rFonts w:eastAsia="Times New Roman"/>
                <w:sz w:val="32"/>
                <w:szCs w:val="32"/>
                <w:lang w:eastAsia="en-NZ"/>
              </w:rPr>
              <w:t>:</w:t>
            </w:r>
            <w:r w:rsidRPr="00E563C9">
              <w:rPr>
                <w:rFonts w:eastAsia="Times New Roman"/>
                <w:sz w:val="32"/>
                <w:szCs w:val="32"/>
                <w:lang w:eastAsia="en-NZ"/>
              </w:rPr>
              <w:t xml:space="preserve"> Nil)</w:t>
            </w:r>
          </w:p>
        </w:tc>
      </w:tr>
      <w:tr w:rsidR="008F5F9D" w:rsidRPr="00E563C9" w14:paraId="29475090" w14:textId="77777777" w:rsidTr="008F5F9D">
        <w:trPr>
          <w:trHeight w:val="306"/>
        </w:trPr>
        <w:tc>
          <w:tcPr>
            <w:tcW w:w="10205" w:type="dxa"/>
            <w:noWrap/>
          </w:tcPr>
          <w:p w14:paraId="31A5DD21" w14:textId="77777777" w:rsidR="008F5F9D" w:rsidRPr="00FE5FB6" w:rsidRDefault="008F5F9D" w:rsidP="00087C30">
            <w:pPr>
              <w:pStyle w:val="Heading3"/>
              <w:rPr>
                <w:rFonts w:eastAsia="Times New Roman"/>
                <w:lang w:eastAsia="en-NZ"/>
              </w:rPr>
            </w:pPr>
            <w:r>
              <w:rPr>
                <w:rFonts w:eastAsia="Times New Roman"/>
                <w:lang w:eastAsia="en-NZ"/>
              </w:rPr>
              <w:t>No</w:t>
            </w:r>
            <w:r w:rsidRPr="00FE5FB6">
              <w:rPr>
                <w:rFonts w:eastAsia="Times New Roman"/>
                <w:lang w:eastAsia="en-NZ"/>
              </w:rPr>
              <w:t xml:space="preserve">te </w:t>
            </w:r>
            <w:r>
              <w:rPr>
                <w:rFonts w:eastAsia="Times New Roman"/>
                <w:lang w:eastAsia="en-NZ"/>
              </w:rPr>
              <w:t>9</w:t>
            </w:r>
            <w:r w:rsidRPr="00FE5FB6">
              <w:rPr>
                <w:rFonts w:eastAsia="Times New Roman"/>
                <w:lang w:eastAsia="en-NZ"/>
              </w:rPr>
              <w:t xml:space="preserve">: </w:t>
            </w:r>
            <w:r>
              <w:rPr>
                <w:rFonts w:eastAsia="Times New Roman"/>
                <w:lang w:eastAsia="en-NZ"/>
              </w:rPr>
              <w:t>Related Party Transactions</w:t>
            </w:r>
          </w:p>
          <w:p w14:paraId="673CF9C8" w14:textId="0F5007EF" w:rsidR="008F5F9D" w:rsidRPr="00F37992" w:rsidRDefault="008F5F9D" w:rsidP="00F37992">
            <w:pPr>
              <w:rPr>
                <w:sz w:val="32"/>
                <w:szCs w:val="32"/>
                <w:lang w:eastAsia="en-NZ"/>
              </w:rPr>
            </w:pPr>
            <w:r w:rsidRPr="00C77CC7">
              <w:rPr>
                <w:sz w:val="32"/>
                <w:szCs w:val="32"/>
                <w:lang w:eastAsia="en-NZ"/>
              </w:rPr>
              <w:t xml:space="preserve">Martine Abel-Williamson is a Director of </w:t>
            </w:r>
            <w:r>
              <w:rPr>
                <w:sz w:val="32"/>
                <w:szCs w:val="32"/>
                <w:lang w:eastAsia="en-NZ"/>
              </w:rPr>
              <w:t xml:space="preserve">the Royal New Zealand Foundation of the </w:t>
            </w:r>
            <w:r w:rsidRPr="00C77CC7">
              <w:rPr>
                <w:sz w:val="32"/>
                <w:szCs w:val="32"/>
                <w:lang w:eastAsia="en-NZ"/>
              </w:rPr>
              <w:t>Blind</w:t>
            </w:r>
            <w:r>
              <w:rPr>
                <w:sz w:val="32"/>
                <w:szCs w:val="32"/>
                <w:lang w:eastAsia="en-NZ"/>
              </w:rPr>
              <w:t>. The RNZFB</w:t>
            </w:r>
            <w:r w:rsidRPr="00C77CC7">
              <w:rPr>
                <w:sz w:val="32"/>
                <w:szCs w:val="32"/>
                <w:lang w:eastAsia="en-NZ"/>
              </w:rPr>
              <w:t xml:space="preserve"> have provided funding to the entity during the year.</w:t>
            </w:r>
            <w:r>
              <w:rPr>
                <w:sz w:val="32"/>
                <w:szCs w:val="32"/>
                <w:lang w:eastAsia="en-NZ"/>
              </w:rPr>
              <w:t xml:space="preserve"> Martine Abel-Williamson is also on the Board of Blind Citizens NZ.</w:t>
            </w:r>
          </w:p>
        </w:tc>
      </w:tr>
    </w:tbl>
    <w:p w14:paraId="2FEA7529" w14:textId="77777777" w:rsidR="008F5F9D" w:rsidRPr="00505205" w:rsidRDefault="008F5F9D" w:rsidP="00087C30">
      <w:pPr>
        <w:pStyle w:val="Heading3"/>
        <w:rPr>
          <w:rFonts w:eastAsia="Times New Roman"/>
          <w:lang w:eastAsia="en-NZ"/>
        </w:rPr>
      </w:pPr>
      <w:r w:rsidRPr="00505205">
        <w:rPr>
          <w:rFonts w:eastAsia="Times New Roman"/>
          <w:lang w:eastAsia="en-NZ"/>
        </w:rPr>
        <w:t xml:space="preserve">Note </w:t>
      </w:r>
      <w:r>
        <w:rPr>
          <w:rFonts w:eastAsia="Times New Roman"/>
          <w:lang w:eastAsia="en-NZ"/>
        </w:rPr>
        <w:t>10</w:t>
      </w:r>
      <w:r w:rsidRPr="00505205">
        <w:rPr>
          <w:rFonts w:eastAsia="Times New Roman"/>
          <w:lang w:eastAsia="en-NZ"/>
        </w:rPr>
        <w:t>: COVID-19</w:t>
      </w:r>
    </w:p>
    <w:p w14:paraId="509D7F5C" w14:textId="77777777" w:rsidR="008F5F9D" w:rsidRDefault="008F5F9D" w:rsidP="008F5F9D">
      <w:pPr>
        <w:spacing w:after="100"/>
        <w:rPr>
          <w:sz w:val="32"/>
          <w:szCs w:val="32"/>
          <w:lang w:eastAsia="en-NZ"/>
        </w:rPr>
      </w:pPr>
      <w:r w:rsidRPr="00BB6148">
        <w:rPr>
          <w:sz w:val="32"/>
          <w:szCs w:val="32"/>
          <w:lang w:eastAsia="en-NZ"/>
        </w:rPr>
        <w:t>On 30 January 2020, the spread of novel Corona virus (COVID-19) was declared a public health emergency by the World Health Organisation. On 25 March 2020, New Zealand was placed into Alert Level 4 lockdown to combat the pandemic. In the months following, and up to the date the financial statements were authorised for issue by the Board, the country has cycled in an</w:t>
      </w:r>
      <w:r>
        <w:rPr>
          <w:sz w:val="32"/>
          <w:szCs w:val="32"/>
          <w:lang w:eastAsia="en-NZ"/>
        </w:rPr>
        <w:t>d</w:t>
      </w:r>
      <w:r w:rsidRPr="00BB6148">
        <w:rPr>
          <w:sz w:val="32"/>
          <w:szCs w:val="32"/>
          <w:lang w:eastAsia="en-NZ"/>
        </w:rPr>
        <w:t xml:space="preserve"> out of various Alert Levels, some of which have included further lockdowns and restrictions on citizen movement and activities for extended periods.</w:t>
      </w:r>
    </w:p>
    <w:p w14:paraId="452BC19E" w14:textId="77777777" w:rsidR="008F5F9D" w:rsidRPr="00234683" w:rsidRDefault="008F5F9D" w:rsidP="008F5F9D">
      <w:pPr>
        <w:spacing w:after="100"/>
        <w:rPr>
          <w:sz w:val="10"/>
          <w:szCs w:val="32"/>
          <w:lang w:eastAsia="en-NZ"/>
        </w:rPr>
      </w:pPr>
    </w:p>
    <w:p w14:paraId="3AAF9208" w14:textId="77777777" w:rsidR="008F5F9D" w:rsidRPr="00505205" w:rsidRDefault="008F5F9D" w:rsidP="008F5F9D">
      <w:pPr>
        <w:spacing w:after="100"/>
        <w:rPr>
          <w:sz w:val="32"/>
          <w:szCs w:val="32"/>
          <w:lang w:eastAsia="en-NZ"/>
        </w:rPr>
      </w:pPr>
      <w:r w:rsidRPr="00505205">
        <w:rPr>
          <w:sz w:val="32"/>
          <w:szCs w:val="32"/>
          <w:lang w:eastAsia="en-NZ"/>
        </w:rPr>
        <w:lastRenderedPageBreak/>
        <w:t>The Board continue</w:t>
      </w:r>
      <w:r>
        <w:rPr>
          <w:sz w:val="32"/>
          <w:szCs w:val="32"/>
          <w:lang w:eastAsia="en-NZ"/>
        </w:rPr>
        <w:t>s</w:t>
      </w:r>
      <w:r w:rsidRPr="00505205">
        <w:rPr>
          <w:sz w:val="32"/>
          <w:szCs w:val="32"/>
          <w:lang w:eastAsia="en-NZ"/>
        </w:rPr>
        <w:t xml:space="preserve"> to monitor the impact of COVID-19 on the organisation, but at the date of signing this report the Board does not believe the entity has been or will be adversely financially affected by the pandemic. The known and expected impacts of the virus on the entity include:</w:t>
      </w:r>
    </w:p>
    <w:p w14:paraId="7C820941" w14:textId="77777777" w:rsidR="008F5F9D" w:rsidRPr="00505205" w:rsidRDefault="008F5F9D" w:rsidP="00D010ED">
      <w:pPr>
        <w:numPr>
          <w:ilvl w:val="0"/>
          <w:numId w:val="6"/>
        </w:numPr>
        <w:spacing w:after="160"/>
        <w:ind w:left="360"/>
        <w:contextualSpacing/>
        <w:rPr>
          <w:rFonts w:eastAsia="Times New Roman"/>
          <w:iCs/>
          <w:sz w:val="32"/>
          <w:szCs w:val="20"/>
        </w:rPr>
      </w:pPr>
      <w:r w:rsidRPr="00505205">
        <w:rPr>
          <w:rFonts w:eastAsia="Times New Roman"/>
          <w:iCs/>
          <w:sz w:val="32"/>
          <w:szCs w:val="20"/>
        </w:rPr>
        <w:t xml:space="preserve">A decline in the collection of membership subscriptions / members </w:t>
      </w:r>
      <w:r>
        <w:rPr>
          <w:rFonts w:eastAsia="Times New Roman"/>
          <w:iCs/>
          <w:sz w:val="32"/>
          <w:szCs w:val="20"/>
        </w:rPr>
        <w:t xml:space="preserve">are </w:t>
      </w:r>
      <w:r w:rsidRPr="00505205">
        <w:rPr>
          <w:rFonts w:eastAsia="Times New Roman"/>
          <w:iCs/>
          <w:sz w:val="32"/>
          <w:szCs w:val="20"/>
        </w:rPr>
        <w:t>disadvantaged in democratic processes</w:t>
      </w:r>
      <w:r>
        <w:rPr>
          <w:rFonts w:eastAsia="Times New Roman"/>
          <w:iCs/>
          <w:sz w:val="32"/>
          <w:szCs w:val="20"/>
        </w:rPr>
        <w:t>.</w:t>
      </w:r>
    </w:p>
    <w:p w14:paraId="7502A827" w14:textId="77777777" w:rsidR="002C7248" w:rsidRPr="00505205" w:rsidRDefault="002C7248" w:rsidP="00D010ED">
      <w:pPr>
        <w:numPr>
          <w:ilvl w:val="0"/>
          <w:numId w:val="6"/>
        </w:numPr>
        <w:spacing w:after="160"/>
        <w:ind w:left="360"/>
        <w:contextualSpacing/>
        <w:rPr>
          <w:rFonts w:eastAsia="Times New Roman"/>
          <w:iCs/>
          <w:sz w:val="32"/>
          <w:szCs w:val="20"/>
        </w:rPr>
      </w:pPr>
      <w:r w:rsidRPr="00505205">
        <w:rPr>
          <w:rFonts w:eastAsia="Times New Roman"/>
          <w:iCs/>
          <w:sz w:val="32"/>
          <w:szCs w:val="20"/>
        </w:rPr>
        <w:t>An inability for branches and networks to meet face-to-face (a mechanism where membership subscriptions are collected)</w:t>
      </w:r>
      <w:r>
        <w:rPr>
          <w:rFonts w:eastAsia="Times New Roman"/>
          <w:iCs/>
          <w:sz w:val="32"/>
          <w:szCs w:val="20"/>
        </w:rPr>
        <w:t xml:space="preserve">. </w:t>
      </w:r>
      <w:bookmarkStart w:id="3" w:name="_Hlk82518321"/>
      <w:r>
        <w:rPr>
          <w:rFonts w:eastAsia="Times New Roman"/>
          <w:iCs/>
          <w:sz w:val="32"/>
          <w:szCs w:val="20"/>
        </w:rPr>
        <w:t>This</w:t>
      </w:r>
      <w:r w:rsidRPr="00505205">
        <w:rPr>
          <w:rFonts w:eastAsia="Times New Roman"/>
          <w:iCs/>
          <w:sz w:val="32"/>
          <w:szCs w:val="20"/>
        </w:rPr>
        <w:t xml:space="preserve"> impact</w:t>
      </w:r>
      <w:r>
        <w:rPr>
          <w:rFonts w:eastAsia="Times New Roman"/>
          <w:iCs/>
          <w:sz w:val="32"/>
          <w:szCs w:val="20"/>
        </w:rPr>
        <w:t>ed</w:t>
      </w:r>
      <w:r w:rsidRPr="00505205">
        <w:rPr>
          <w:rFonts w:eastAsia="Times New Roman"/>
          <w:iCs/>
          <w:sz w:val="32"/>
          <w:szCs w:val="20"/>
        </w:rPr>
        <w:t xml:space="preserve"> their ability to hold </w:t>
      </w:r>
      <w:r>
        <w:rPr>
          <w:rFonts w:eastAsia="Times New Roman"/>
          <w:iCs/>
          <w:sz w:val="32"/>
          <w:szCs w:val="20"/>
        </w:rPr>
        <w:t xml:space="preserve">routine face-to-face committee, general and </w:t>
      </w:r>
      <w:r w:rsidRPr="00505205">
        <w:rPr>
          <w:rFonts w:eastAsia="Times New Roman"/>
          <w:iCs/>
          <w:sz w:val="32"/>
          <w:szCs w:val="20"/>
        </w:rPr>
        <w:t xml:space="preserve">annual general meetings, </w:t>
      </w:r>
      <w:r>
        <w:rPr>
          <w:rFonts w:eastAsia="Times New Roman"/>
          <w:iCs/>
          <w:sz w:val="32"/>
          <w:szCs w:val="20"/>
        </w:rPr>
        <w:t xml:space="preserve">all of which are </w:t>
      </w:r>
      <w:r w:rsidRPr="00505205">
        <w:rPr>
          <w:rFonts w:eastAsia="Times New Roman"/>
          <w:iCs/>
          <w:sz w:val="32"/>
          <w:szCs w:val="20"/>
        </w:rPr>
        <w:t>constitutional requirement</w:t>
      </w:r>
      <w:r>
        <w:rPr>
          <w:rFonts w:eastAsia="Times New Roman"/>
          <w:iCs/>
          <w:sz w:val="32"/>
          <w:szCs w:val="20"/>
        </w:rPr>
        <w:t>s</w:t>
      </w:r>
      <w:r w:rsidRPr="00505205">
        <w:rPr>
          <w:rFonts w:eastAsia="Times New Roman"/>
          <w:iCs/>
          <w:sz w:val="32"/>
          <w:szCs w:val="20"/>
        </w:rPr>
        <w:t>.</w:t>
      </w:r>
    </w:p>
    <w:p w14:paraId="01F9E8C4" w14:textId="77777777" w:rsidR="002C7248" w:rsidRDefault="002C7248" w:rsidP="00D010ED">
      <w:pPr>
        <w:numPr>
          <w:ilvl w:val="0"/>
          <w:numId w:val="6"/>
        </w:numPr>
        <w:spacing w:after="160"/>
        <w:ind w:left="360"/>
        <w:contextualSpacing/>
        <w:rPr>
          <w:rFonts w:eastAsia="Times New Roman"/>
          <w:iCs/>
          <w:sz w:val="32"/>
          <w:szCs w:val="20"/>
        </w:rPr>
      </w:pPr>
      <w:bookmarkStart w:id="4" w:name="_Hlk82518382"/>
      <w:bookmarkEnd w:id="3"/>
      <w:r w:rsidRPr="00505205">
        <w:rPr>
          <w:rFonts w:eastAsia="Times New Roman"/>
          <w:iCs/>
          <w:sz w:val="32"/>
          <w:szCs w:val="20"/>
        </w:rPr>
        <w:t>The governing body</w:t>
      </w:r>
      <w:r>
        <w:rPr>
          <w:rFonts w:eastAsia="Times New Roman"/>
          <w:iCs/>
          <w:sz w:val="32"/>
          <w:szCs w:val="20"/>
        </w:rPr>
        <w:t xml:space="preserve"> continued to </w:t>
      </w:r>
      <w:r w:rsidRPr="00505205">
        <w:rPr>
          <w:rFonts w:eastAsia="Times New Roman"/>
          <w:iCs/>
          <w:sz w:val="32"/>
          <w:szCs w:val="20"/>
        </w:rPr>
        <w:t xml:space="preserve">adjust the way it </w:t>
      </w:r>
      <w:r>
        <w:rPr>
          <w:rFonts w:eastAsia="Times New Roman"/>
          <w:iCs/>
          <w:sz w:val="32"/>
          <w:szCs w:val="20"/>
        </w:rPr>
        <w:t xml:space="preserve">met while </w:t>
      </w:r>
      <w:r w:rsidRPr="00505205">
        <w:rPr>
          <w:rFonts w:eastAsia="Times New Roman"/>
          <w:iCs/>
          <w:sz w:val="32"/>
          <w:szCs w:val="20"/>
        </w:rPr>
        <w:t>perform</w:t>
      </w:r>
      <w:r>
        <w:rPr>
          <w:rFonts w:eastAsia="Times New Roman"/>
          <w:iCs/>
          <w:sz w:val="32"/>
          <w:szCs w:val="20"/>
        </w:rPr>
        <w:t>ing</w:t>
      </w:r>
      <w:r w:rsidRPr="00505205">
        <w:rPr>
          <w:rFonts w:eastAsia="Times New Roman"/>
          <w:iCs/>
          <w:sz w:val="32"/>
          <w:szCs w:val="20"/>
        </w:rPr>
        <w:t xml:space="preserve"> governance roles</w:t>
      </w:r>
      <w:r>
        <w:rPr>
          <w:rFonts w:eastAsia="Times New Roman"/>
          <w:iCs/>
          <w:sz w:val="32"/>
          <w:szCs w:val="20"/>
        </w:rPr>
        <w:t>. In-person and hybrid meetings have been held.</w:t>
      </w:r>
    </w:p>
    <w:bookmarkEnd w:id="4"/>
    <w:p w14:paraId="5F35543D" w14:textId="77777777" w:rsidR="002C7248" w:rsidRDefault="002C7248" w:rsidP="008F5F9D">
      <w:pPr>
        <w:spacing w:after="0"/>
        <w:rPr>
          <w:iCs/>
          <w:sz w:val="32"/>
          <w:szCs w:val="20"/>
        </w:rPr>
      </w:pPr>
    </w:p>
    <w:p w14:paraId="39F57403" w14:textId="77777777" w:rsidR="002C7248" w:rsidRDefault="002C7248">
      <w:pPr>
        <w:spacing w:after="160" w:line="259" w:lineRule="auto"/>
        <w:rPr>
          <w:rFonts w:ascii="Arial Bold" w:eastAsia="SimSun" w:hAnsi="Arial Bold" w:hint="eastAsia"/>
          <w:bCs/>
          <w:sz w:val="44"/>
          <w:szCs w:val="20"/>
          <w:lang w:val="en-GB" w:eastAsia="en-AU" w:bidi="hi-IN"/>
        </w:rPr>
      </w:pPr>
      <w:r>
        <w:rPr>
          <w:rFonts w:hint="eastAsia"/>
        </w:rPr>
        <w:br w:type="page"/>
      </w:r>
    </w:p>
    <w:p w14:paraId="27A9A310" w14:textId="451B0E03" w:rsidR="00852632" w:rsidRDefault="00852632" w:rsidP="00852632">
      <w:pPr>
        <w:pStyle w:val="Heading1"/>
        <w:rPr>
          <w:rFonts w:hint="eastAsia"/>
        </w:rPr>
      </w:pPr>
      <w:r w:rsidRPr="00FE13FA">
        <w:lastRenderedPageBreak/>
        <w:t>Summarised financial information</w:t>
      </w:r>
      <w:r>
        <w:t xml:space="preserve"> – National Office</w:t>
      </w:r>
    </w:p>
    <w:p w14:paraId="31E16FC2" w14:textId="67CCEF79" w:rsidR="00852632" w:rsidRPr="00D44736" w:rsidRDefault="00852632" w:rsidP="009B47DA">
      <w:pPr>
        <w:pStyle w:val="Heading2"/>
        <w:spacing w:before="200" w:after="100"/>
      </w:pPr>
      <w:r w:rsidRPr="00D44736">
        <w:t>Revenue and expense for the year ended 30 June 20</w:t>
      </w:r>
      <w:r>
        <w:t>2</w:t>
      </w:r>
      <w:r w:rsidR="0091590B">
        <w:t>3</w:t>
      </w:r>
    </w:p>
    <w:p w14:paraId="2F2EE7F6" w14:textId="77777777" w:rsidR="0091590B" w:rsidRPr="00D44736" w:rsidRDefault="0091590B" w:rsidP="0091590B">
      <w:pPr>
        <w:pStyle w:val="Prodnote-OptionalDAISY"/>
        <w:rPr>
          <w:rStyle w:val="Emphasis"/>
          <w:lang w:val="en-NZ"/>
        </w:rPr>
      </w:pPr>
      <w:r w:rsidRPr="00D44736">
        <w:rPr>
          <w:rStyle w:val="Emphasis"/>
          <w:lang w:val="en-NZ"/>
        </w:rPr>
        <w:t>Table:</w:t>
      </w: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0"/>
        <w:gridCol w:w="1701"/>
        <w:gridCol w:w="1701"/>
      </w:tblGrid>
      <w:tr w:rsidR="0091590B" w:rsidRPr="005C6D22" w14:paraId="535604E2" w14:textId="77777777" w:rsidTr="001348EA">
        <w:trPr>
          <w:trHeight w:val="613"/>
          <w:tblHeader/>
        </w:trPr>
        <w:tc>
          <w:tcPr>
            <w:tcW w:w="6520" w:type="dxa"/>
            <w:shd w:val="clear" w:color="auto" w:fill="auto"/>
          </w:tcPr>
          <w:p w14:paraId="358598B1" w14:textId="77777777" w:rsidR="0091590B" w:rsidRPr="005C6D22" w:rsidRDefault="0091590B" w:rsidP="001348EA">
            <w:r w:rsidRPr="005C6D22">
              <w:rPr>
                <w:rStyle w:val="Emphasis"/>
              </w:rPr>
              <w:t>Revenue</w:t>
            </w:r>
            <w:r w:rsidRPr="005C6D22">
              <w:t xml:space="preserve"> </w:t>
            </w:r>
          </w:p>
        </w:tc>
        <w:tc>
          <w:tcPr>
            <w:tcW w:w="1701" w:type="dxa"/>
            <w:shd w:val="clear" w:color="auto" w:fill="auto"/>
          </w:tcPr>
          <w:p w14:paraId="613F8D59" w14:textId="77777777" w:rsidR="0091590B" w:rsidRPr="00212A25" w:rsidRDefault="0091590B" w:rsidP="001348EA">
            <w:pPr>
              <w:jc w:val="right"/>
              <w:rPr>
                <w:rStyle w:val="Emphasis"/>
              </w:rPr>
            </w:pPr>
            <w:r w:rsidRPr="00212A25">
              <w:rPr>
                <w:rStyle w:val="Emphasis"/>
              </w:rPr>
              <w:t>2023</w:t>
            </w:r>
          </w:p>
        </w:tc>
        <w:tc>
          <w:tcPr>
            <w:tcW w:w="1701" w:type="dxa"/>
          </w:tcPr>
          <w:p w14:paraId="5E1E815F" w14:textId="77777777" w:rsidR="0091590B" w:rsidRPr="00501C07" w:rsidRDefault="0091590B" w:rsidP="001348EA">
            <w:pPr>
              <w:jc w:val="right"/>
              <w:rPr>
                <w:rStyle w:val="Emphasis"/>
                <w:b w:val="0"/>
              </w:rPr>
            </w:pPr>
            <w:r>
              <w:rPr>
                <w:rStyle w:val="Emphasis"/>
              </w:rPr>
              <w:t>2022</w:t>
            </w:r>
          </w:p>
        </w:tc>
      </w:tr>
      <w:tr w:rsidR="0091590B" w:rsidRPr="005C6D22" w14:paraId="55AE0D85" w14:textId="77777777" w:rsidTr="001348EA">
        <w:trPr>
          <w:trHeight w:val="542"/>
        </w:trPr>
        <w:tc>
          <w:tcPr>
            <w:tcW w:w="6520" w:type="dxa"/>
            <w:shd w:val="clear" w:color="auto" w:fill="auto"/>
          </w:tcPr>
          <w:p w14:paraId="2606371B" w14:textId="77777777" w:rsidR="0091590B" w:rsidRPr="005C6D22" w:rsidRDefault="0091590B" w:rsidP="001348EA">
            <w:r w:rsidRPr="005C6D22">
              <w:t xml:space="preserve">Donations, fundraising etc. </w:t>
            </w:r>
          </w:p>
        </w:tc>
        <w:tc>
          <w:tcPr>
            <w:tcW w:w="1701" w:type="dxa"/>
            <w:shd w:val="clear" w:color="auto" w:fill="auto"/>
          </w:tcPr>
          <w:p w14:paraId="577CDAF4" w14:textId="77777777" w:rsidR="0091590B" w:rsidRPr="00212A25" w:rsidRDefault="0091590B" w:rsidP="001348EA">
            <w:pPr>
              <w:jc w:val="right"/>
            </w:pPr>
            <w:r w:rsidRPr="00212A25">
              <w:rPr>
                <w:rFonts w:eastAsia="Times New Roman"/>
                <w:szCs w:val="32"/>
                <w:lang w:eastAsia="en-NZ"/>
              </w:rPr>
              <w:t>20,610</w:t>
            </w:r>
          </w:p>
        </w:tc>
        <w:tc>
          <w:tcPr>
            <w:tcW w:w="1701" w:type="dxa"/>
          </w:tcPr>
          <w:p w14:paraId="6BE89BCE" w14:textId="77777777" w:rsidR="0091590B" w:rsidRPr="00501C07" w:rsidRDefault="0091590B" w:rsidP="001348EA">
            <w:pPr>
              <w:jc w:val="right"/>
            </w:pPr>
            <w:r>
              <w:t>7,245</w:t>
            </w:r>
          </w:p>
        </w:tc>
      </w:tr>
      <w:tr w:rsidR="0091590B" w:rsidRPr="005C6D22" w14:paraId="24ED1CEC" w14:textId="77777777" w:rsidTr="001348EA">
        <w:trPr>
          <w:trHeight w:val="542"/>
        </w:trPr>
        <w:tc>
          <w:tcPr>
            <w:tcW w:w="6520" w:type="dxa"/>
            <w:shd w:val="clear" w:color="auto" w:fill="auto"/>
          </w:tcPr>
          <w:p w14:paraId="11497F83" w14:textId="77777777" w:rsidR="0091590B" w:rsidRPr="005C6D22" w:rsidRDefault="0091590B" w:rsidP="001348EA">
            <w:r w:rsidRPr="005C6D22">
              <w:t>Subscriptions from members</w:t>
            </w:r>
          </w:p>
        </w:tc>
        <w:tc>
          <w:tcPr>
            <w:tcW w:w="1701" w:type="dxa"/>
            <w:shd w:val="clear" w:color="auto" w:fill="auto"/>
          </w:tcPr>
          <w:p w14:paraId="4BAD700C" w14:textId="77777777" w:rsidR="0091590B" w:rsidRPr="00212A25" w:rsidRDefault="0091590B" w:rsidP="001348EA">
            <w:pPr>
              <w:jc w:val="right"/>
            </w:pPr>
            <w:r w:rsidRPr="00212A25">
              <w:rPr>
                <w:rFonts w:eastAsia="Times New Roman"/>
                <w:szCs w:val="32"/>
                <w:lang w:eastAsia="en-NZ"/>
              </w:rPr>
              <w:t>809</w:t>
            </w:r>
          </w:p>
        </w:tc>
        <w:tc>
          <w:tcPr>
            <w:tcW w:w="1701" w:type="dxa"/>
          </w:tcPr>
          <w:p w14:paraId="57B063AF" w14:textId="77777777" w:rsidR="0091590B" w:rsidRPr="005C6D22" w:rsidRDefault="0091590B" w:rsidP="001348EA">
            <w:pPr>
              <w:jc w:val="right"/>
            </w:pPr>
            <w:r>
              <w:t>861</w:t>
            </w:r>
          </w:p>
        </w:tc>
      </w:tr>
      <w:tr w:rsidR="0091590B" w:rsidRPr="005C6D22" w14:paraId="7C7A4160" w14:textId="77777777" w:rsidTr="001348EA">
        <w:trPr>
          <w:trHeight w:val="542"/>
        </w:trPr>
        <w:tc>
          <w:tcPr>
            <w:tcW w:w="6520" w:type="dxa"/>
            <w:shd w:val="clear" w:color="auto" w:fill="auto"/>
          </w:tcPr>
          <w:p w14:paraId="377B563D" w14:textId="77777777" w:rsidR="0091590B" w:rsidRPr="005C6D22" w:rsidRDefault="0091590B" w:rsidP="001348EA">
            <w:r w:rsidRPr="005C6D22">
              <w:t xml:space="preserve">Grants (Lotteries, </w:t>
            </w:r>
            <w:r>
              <w:t>BLVNZ, MSD</w:t>
            </w:r>
            <w:r w:rsidRPr="005C6D22">
              <w:t>)</w:t>
            </w:r>
          </w:p>
        </w:tc>
        <w:tc>
          <w:tcPr>
            <w:tcW w:w="1701" w:type="dxa"/>
            <w:shd w:val="clear" w:color="auto" w:fill="auto"/>
          </w:tcPr>
          <w:p w14:paraId="11A82719" w14:textId="77777777" w:rsidR="0091590B" w:rsidRPr="00212A25" w:rsidRDefault="0091590B" w:rsidP="001348EA">
            <w:pPr>
              <w:jc w:val="right"/>
            </w:pPr>
            <w:r w:rsidRPr="00212A25">
              <w:rPr>
                <w:rFonts w:eastAsia="Times New Roman"/>
                <w:szCs w:val="32"/>
                <w:lang w:eastAsia="en-NZ"/>
              </w:rPr>
              <w:t>357,433</w:t>
            </w:r>
          </w:p>
        </w:tc>
        <w:tc>
          <w:tcPr>
            <w:tcW w:w="1701" w:type="dxa"/>
          </w:tcPr>
          <w:p w14:paraId="7AF0A1C0" w14:textId="77777777" w:rsidR="0091590B" w:rsidRPr="005C6D22" w:rsidRDefault="0091590B" w:rsidP="001348EA">
            <w:pPr>
              <w:jc w:val="right"/>
            </w:pPr>
            <w:r>
              <w:t>348,550</w:t>
            </w:r>
          </w:p>
        </w:tc>
      </w:tr>
      <w:tr w:rsidR="0091590B" w:rsidRPr="005C6D22" w14:paraId="13456353" w14:textId="77777777" w:rsidTr="001348EA">
        <w:trPr>
          <w:trHeight w:val="542"/>
        </w:trPr>
        <w:tc>
          <w:tcPr>
            <w:tcW w:w="6520" w:type="dxa"/>
            <w:shd w:val="clear" w:color="auto" w:fill="auto"/>
          </w:tcPr>
          <w:p w14:paraId="792AFF2D" w14:textId="77777777" w:rsidR="0091590B" w:rsidRPr="005C6D22" w:rsidRDefault="0091590B" w:rsidP="001348EA">
            <w:r w:rsidRPr="005C6D22">
              <w:t>Interest, dividends and other investment revenue</w:t>
            </w:r>
          </w:p>
        </w:tc>
        <w:tc>
          <w:tcPr>
            <w:tcW w:w="1701" w:type="dxa"/>
            <w:shd w:val="clear" w:color="auto" w:fill="auto"/>
          </w:tcPr>
          <w:p w14:paraId="018C5292" w14:textId="77777777" w:rsidR="0091590B" w:rsidRPr="00212A25" w:rsidRDefault="0091590B" w:rsidP="001348EA">
            <w:pPr>
              <w:jc w:val="right"/>
            </w:pPr>
            <w:r w:rsidRPr="00212A25">
              <w:rPr>
                <w:rFonts w:eastAsia="Times New Roman"/>
                <w:szCs w:val="32"/>
                <w:lang w:eastAsia="en-NZ"/>
              </w:rPr>
              <w:t>21,197</w:t>
            </w:r>
          </w:p>
        </w:tc>
        <w:tc>
          <w:tcPr>
            <w:tcW w:w="1701" w:type="dxa"/>
          </w:tcPr>
          <w:p w14:paraId="7F4849D5" w14:textId="77777777" w:rsidR="0091590B" w:rsidRPr="005C6D22" w:rsidRDefault="0091590B" w:rsidP="001348EA">
            <w:pPr>
              <w:jc w:val="right"/>
            </w:pPr>
            <w:r>
              <w:t>7,712</w:t>
            </w:r>
          </w:p>
        </w:tc>
      </w:tr>
      <w:tr w:rsidR="0091590B" w:rsidRPr="005C6D22" w14:paraId="08248243" w14:textId="77777777" w:rsidTr="001348EA">
        <w:trPr>
          <w:trHeight w:val="542"/>
        </w:trPr>
        <w:tc>
          <w:tcPr>
            <w:tcW w:w="6520" w:type="dxa"/>
            <w:shd w:val="clear" w:color="auto" w:fill="auto"/>
          </w:tcPr>
          <w:p w14:paraId="6800183A" w14:textId="77777777" w:rsidR="0091590B" w:rsidRPr="005C6D22" w:rsidRDefault="0091590B" w:rsidP="001348EA">
            <w:r w:rsidRPr="005C6D22">
              <w:t>Conference Registrations</w:t>
            </w:r>
          </w:p>
        </w:tc>
        <w:tc>
          <w:tcPr>
            <w:tcW w:w="1701" w:type="dxa"/>
            <w:shd w:val="clear" w:color="auto" w:fill="auto"/>
          </w:tcPr>
          <w:p w14:paraId="66AE684C" w14:textId="77777777" w:rsidR="0091590B" w:rsidRPr="00212A25" w:rsidRDefault="0091590B" w:rsidP="001348EA">
            <w:pPr>
              <w:jc w:val="right"/>
            </w:pPr>
            <w:r w:rsidRPr="00212A25">
              <w:rPr>
                <w:rFonts w:eastAsia="Times New Roman"/>
                <w:szCs w:val="32"/>
                <w:lang w:eastAsia="en-NZ"/>
              </w:rPr>
              <w:t>26,016</w:t>
            </w:r>
          </w:p>
        </w:tc>
        <w:tc>
          <w:tcPr>
            <w:tcW w:w="1701" w:type="dxa"/>
          </w:tcPr>
          <w:p w14:paraId="4BE415C8" w14:textId="77777777" w:rsidR="0091590B" w:rsidRPr="005C6D22" w:rsidRDefault="0091590B" w:rsidP="001348EA">
            <w:pPr>
              <w:jc w:val="right"/>
            </w:pPr>
            <w:r>
              <w:t>3,177</w:t>
            </w:r>
          </w:p>
        </w:tc>
      </w:tr>
      <w:tr w:rsidR="0091590B" w:rsidRPr="005C6D22" w14:paraId="21BA2DD1" w14:textId="77777777" w:rsidTr="001348EA">
        <w:trPr>
          <w:trHeight w:val="542"/>
        </w:trPr>
        <w:tc>
          <w:tcPr>
            <w:tcW w:w="6520" w:type="dxa"/>
            <w:shd w:val="clear" w:color="auto" w:fill="auto"/>
          </w:tcPr>
          <w:p w14:paraId="7BA5E754" w14:textId="77777777" w:rsidR="0091590B" w:rsidRPr="005C6D22" w:rsidRDefault="0091590B" w:rsidP="001348EA">
            <w:r w:rsidRPr="005C6D22">
              <w:rPr>
                <w:rStyle w:val="Emphasis"/>
              </w:rPr>
              <w:t>Total operating revenue</w:t>
            </w:r>
          </w:p>
        </w:tc>
        <w:tc>
          <w:tcPr>
            <w:tcW w:w="1701" w:type="dxa"/>
            <w:shd w:val="clear" w:color="auto" w:fill="auto"/>
          </w:tcPr>
          <w:p w14:paraId="26A87B0D" w14:textId="77777777" w:rsidR="0091590B" w:rsidRPr="00212A25" w:rsidRDefault="0091590B" w:rsidP="001348EA">
            <w:pPr>
              <w:jc w:val="right"/>
              <w:rPr>
                <w:b/>
              </w:rPr>
            </w:pPr>
            <w:r w:rsidRPr="00212A25">
              <w:rPr>
                <w:rFonts w:eastAsia="Times New Roman"/>
                <w:b/>
                <w:szCs w:val="32"/>
                <w:lang w:eastAsia="en-NZ"/>
              </w:rPr>
              <w:t>426,065</w:t>
            </w:r>
          </w:p>
        </w:tc>
        <w:tc>
          <w:tcPr>
            <w:tcW w:w="1701" w:type="dxa"/>
          </w:tcPr>
          <w:p w14:paraId="28856D2D" w14:textId="77777777" w:rsidR="0091590B" w:rsidRPr="005C6D22" w:rsidRDefault="0091590B" w:rsidP="001348EA">
            <w:pPr>
              <w:jc w:val="right"/>
              <w:rPr>
                <w:b/>
              </w:rPr>
            </w:pPr>
            <w:r>
              <w:rPr>
                <w:b/>
              </w:rPr>
              <w:t>367,545</w:t>
            </w:r>
          </w:p>
        </w:tc>
      </w:tr>
      <w:tr w:rsidR="0091590B" w:rsidRPr="005C6D22" w14:paraId="26DAEB48" w14:textId="77777777" w:rsidTr="001348EA">
        <w:trPr>
          <w:trHeight w:val="542"/>
        </w:trPr>
        <w:tc>
          <w:tcPr>
            <w:tcW w:w="6520" w:type="dxa"/>
            <w:shd w:val="clear" w:color="auto" w:fill="auto"/>
          </w:tcPr>
          <w:p w14:paraId="7E7C75ED" w14:textId="77777777" w:rsidR="0091590B" w:rsidRPr="005C6D22" w:rsidRDefault="0091590B" w:rsidP="001348EA">
            <w:pPr>
              <w:rPr>
                <w:rStyle w:val="Emphasis"/>
              </w:rPr>
            </w:pPr>
            <w:r w:rsidRPr="005C6D22">
              <w:rPr>
                <w:rStyle w:val="Emphasis"/>
              </w:rPr>
              <w:t>Expense</w:t>
            </w:r>
          </w:p>
        </w:tc>
        <w:tc>
          <w:tcPr>
            <w:tcW w:w="1701" w:type="dxa"/>
            <w:shd w:val="clear" w:color="auto" w:fill="auto"/>
          </w:tcPr>
          <w:p w14:paraId="07C4FE7C" w14:textId="77777777" w:rsidR="0091590B" w:rsidRPr="00212A25" w:rsidRDefault="0091590B" w:rsidP="001348EA">
            <w:pPr>
              <w:jc w:val="right"/>
              <w:rPr>
                <w:rStyle w:val="Emphasis"/>
              </w:rPr>
            </w:pPr>
            <w:r w:rsidRPr="00212A25">
              <w:rPr>
                <w:rStyle w:val="Emphasis"/>
              </w:rPr>
              <w:t>blank</w:t>
            </w:r>
          </w:p>
        </w:tc>
        <w:tc>
          <w:tcPr>
            <w:tcW w:w="1701" w:type="dxa"/>
          </w:tcPr>
          <w:p w14:paraId="2B63986A" w14:textId="77777777" w:rsidR="0091590B" w:rsidRPr="002D4035" w:rsidRDefault="0091590B" w:rsidP="001348EA">
            <w:pPr>
              <w:jc w:val="right"/>
              <w:rPr>
                <w:rStyle w:val="Emphasis"/>
              </w:rPr>
            </w:pPr>
            <w:r w:rsidRPr="002D4035">
              <w:rPr>
                <w:rStyle w:val="Emphasis"/>
              </w:rPr>
              <w:t>blank</w:t>
            </w:r>
          </w:p>
        </w:tc>
      </w:tr>
      <w:tr w:rsidR="0091590B" w:rsidRPr="005C6D22" w14:paraId="5EFFCEB5" w14:textId="77777777" w:rsidTr="001348EA">
        <w:trPr>
          <w:trHeight w:val="542"/>
        </w:trPr>
        <w:tc>
          <w:tcPr>
            <w:tcW w:w="6520" w:type="dxa"/>
            <w:shd w:val="clear" w:color="auto" w:fill="auto"/>
          </w:tcPr>
          <w:p w14:paraId="3780FBA7" w14:textId="77777777" w:rsidR="0091590B" w:rsidRPr="005C6D22" w:rsidRDefault="0091590B" w:rsidP="001348EA">
            <w:pPr>
              <w:rPr>
                <w:rStyle w:val="Emphasis"/>
              </w:rPr>
            </w:pPr>
            <w:r w:rsidRPr="005C6D22">
              <w:t>Fundraising related expenses</w:t>
            </w:r>
          </w:p>
        </w:tc>
        <w:tc>
          <w:tcPr>
            <w:tcW w:w="1701" w:type="dxa"/>
            <w:shd w:val="clear" w:color="auto" w:fill="auto"/>
          </w:tcPr>
          <w:p w14:paraId="6A430EFB" w14:textId="77777777" w:rsidR="0091590B" w:rsidRPr="00212A25" w:rsidRDefault="0091590B" w:rsidP="001348EA">
            <w:pPr>
              <w:jc w:val="right"/>
            </w:pPr>
            <w:r w:rsidRPr="00212A25">
              <w:rPr>
                <w:rFonts w:eastAsia="Times New Roman"/>
                <w:szCs w:val="32"/>
                <w:lang w:eastAsia="en-NZ"/>
              </w:rPr>
              <w:t>602</w:t>
            </w:r>
          </w:p>
        </w:tc>
        <w:tc>
          <w:tcPr>
            <w:tcW w:w="1701" w:type="dxa"/>
          </w:tcPr>
          <w:p w14:paraId="29A2A0CE" w14:textId="77777777" w:rsidR="0091590B" w:rsidRPr="005C6D22" w:rsidRDefault="0091590B" w:rsidP="001348EA">
            <w:pPr>
              <w:jc w:val="right"/>
            </w:pPr>
            <w:r>
              <w:t>682</w:t>
            </w:r>
          </w:p>
        </w:tc>
      </w:tr>
      <w:tr w:rsidR="0091590B" w:rsidRPr="005C6D22" w14:paraId="51F1EADC" w14:textId="77777777" w:rsidTr="001348EA">
        <w:trPr>
          <w:trHeight w:val="542"/>
        </w:trPr>
        <w:tc>
          <w:tcPr>
            <w:tcW w:w="6520" w:type="dxa"/>
            <w:shd w:val="clear" w:color="auto" w:fill="auto"/>
          </w:tcPr>
          <w:p w14:paraId="16A9E7B9" w14:textId="77777777" w:rsidR="0091590B" w:rsidRPr="005C6D22" w:rsidRDefault="0091590B" w:rsidP="001348EA">
            <w:r w:rsidRPr="005C6D22">
              <w:t xml:space="preserve">Employee and volunteer related costs  </w:t>
            </w:r>
          </w:p>
        </w:tc>
        <w:tc>
          <w:tcPr>
            <w:tcW w:w="1701" w:type="dxa"/>
            <w:shd w:val="clear" w:color="auto" w:fill="auto"/>
          </w:tcPr>
          <w:p w14:paraId="0F2B6240" w14:textId="77777777" w:rsidR="0091590B" w:rsidRPr="00212A25" w:rsidRDefault="0091590B" w:rsidP="001348EA">
            <w:pPr>
              <w:jc w:val="right"/>
            </w:pPr>
            <w:r w:rsidRPr="00212A25">
              <w:rPr>
                <w:rFonts w:eastAsia="Times New Roman"/>
                <w:szCs w:val="32"/>
                <w:lang w:eastAsia="en-NZ"/>
              </w:rPr>
              <w:t>153,347</w:t>
            </w:r>
          </w:p>
        </w:tc>
        <w:tc>
          <w:tcPr>
            <w:tcW w:w="1701" w:type="dxa"/>
          </w:tcPr>
          <w:p w14:paraId="0E64F404" w14:textId="77777777" w:rsidR="0091590B" w:rsidRPr="005C6D22" w:rsidRDefault="0091590B" w:rsidP="001348EA">
            <w:pPr>
              <w:jc w:val="right"/>
            </w:pPr>
            <w:r>
              <w:t>159,642</w:t>
            </w:r>
          </w:p>
        </w:tc>
      </w:tr>
      <w:tr w:rsidR="0091590B" w:rsidRPr="005C6D22" w14:paraId="2AA59E1E" w14:textId="77777777" w:rsidTr="001348EA">
        <w:trPr>
          <w:trHeight w:val="542"/>
        </w:trPr>
        <w:tc>
          <w:tcPr>
            <w:tcW w:w="6520" w:type="dxa"/>
            <w:shd w:val="clear" w:color="auto" w:fill="auto"/>
          </w:tcPr>
          <w:p w14:paraId="48CBD69C" w14:textId="77777777" w:rsidR="0091590B" w:rsidRPr="005C6D22" w:rsidRDefault="0091590B" w:rsidP="001348EA">
            <w:r w:rsidRPr="005C6D22">
              <w:t>Operating costs (national office)</w:t>
            </w:r>
          </w:p>
        </w:tc>
        <w:tc>
          <w:tcPr>
            <w:tcW w:w="1701" w:type="dxa"/>
            <w:shd w:val="clear" w:color="auto" w:fill="auto"/>
          </w:tcPr>
          <w:p w14:paraId="4EF4EC99" w14:textId="77777777" w:rsidR="0091590B" w:rsidRPr="00212A25" w:rsidRDefault="0091590B" w:rsidP="001348EA">
            <w:pPr>
              <w:jc w:val="right"/>
            </w:pPr>
            <w:r w:rsidRPr="00212A25">
              <w:rPr>
                <w:rFonts w:eastAsia="Times New Roman"/>
                <w:szCs w:val="32"/>
                <w:lang w:eastAsia="en-NZ"/>
              </w:rPr>
              <w:t>247,685</w:t>
            </w:r>
          </w:p>
        </w:tc>
        <w:tc>
          <w:tcPr>
            <w:tcW w:w="1701" w:type="dxa"/>
          </w:tcPr>
          <w:p w14:paraId="25257FD4" w14:textId="77777777" w:rsidR="0091590B" w:rsidRPr="005C6D22" w:rsidRDefault="0091590B" w:rsidP="001348EA">
            <w:pPr>
              <w:jc w:val="right"/>
            </w:pPr>
            <w:r>
              <w:t>179,046</w:t>
            </w:r>
          </w:p>
        </w:tc>
      </w:tr>
      <w:tr w:rsidR="0091590B" w:rsidRPr="005C6D22" w14:paraId="79D5647A" w14:textId="77777777" w:rsidTr="001348EA">
        <w:trPr>
          <w:trHeight w:val="542"/>
        </w:trPr>
        <w:tc>
          <w:tcPr>
            <w:tcW w:w="6520" w:type="dxa"/>
            <w:shd w:val="clear" w:color="auto" w:fill="auto"/>
          </w:tcPr>
          <w:p w14:paraId="2EAF9DEC" w14:textId="77777777" w:rsidR="0091590B" w:rsidRPr="005C6D22" w:rsidRDefault="0091590B" w:rsidP="001348EA">
            <w:r w:rsidRPr="005C6D22">
              <w:t>Other expenses</w:t>
            </w:r>
          </w:p>
        </w:tc>
        <w:tc>
          <w:tcPr>
            <w:tcW w:w="1701" w:type="dxa"/>
            <w:shd w:val="clear" w:color="auto" w:fill="auto"/>
          </w:tcPr>
          <w:p w14:paraId="224A22FB" w14:textId="77777777" w:rsidR="0091590B" w:rsidRPr="00212A25" w:rsidRDefault="0091590B" w:rsidP="001348EA">
            <w:pPr>
              <w:jc w:val="right"/>
            </w:pPr>
            <w:r w:rsidRPr="00212A25">
              <w:rPr>
                <w:rFonts w:eastAsia="Times New Roman"/>
                <w:szCs w:val="32"/>
                <w:lang w:eastAsia="en-NZ"/>
              </w:rPr>
              <w:t>45,641</w:t>
            </w:r>
          </w:p>
        </w:tc>
        <w:tc>
          <w:tcPr>
            <w:tcW w:w="1701" w:type="dxa"/>
          </w:tcPr>
          <w:p w14:paraId="112CAC29" w14:textId="77777777" w:rsidR="0091590B" w:rsidRPr="005C6D22" w:rsidRDefault="0091590B" w:rsidP="001348EA">
            <w:pPr>
              <w:jc w:val="right"/>
            </w:pPr>
            <w:r>
              <w:t>72,812</w:t>
            </w:r>
          </w:p>
        </w:tc>
      </w:tr>
      <w:tr w:rsidR="0091590B" w:rsidRPr="005C6D22" w14:paraId="0F2BB37C" w14:textId="77777777" w:rsidTr="001348EA">
        <w:trPr>
          <w:trHeight w:val="542"/>
        </w:trPr>
        <w:tc>
          <w:tcPr>
            <w:tcW w:w="6520" w:type="dxa"/>
            <w:shd w:val="clear" w:color="auto" w:fill="auto"/>
          </w:tcPr>
          <w:p w14:paraId="0A7C9662" w14:textId="77777777" w:rsidR="0091590B" w:rsidRPr="005C6D22" w:rsidRDefault="0091590B" w:rsidP="001348EA">
            <w:r w:rsidRPr="005C6D22">
              <w:rPr>
                <w:rStyle w:val="Emphasis"/>
              </w:rPr>
              <w:t>Total operating expenses</w:t>
            </w:r>
          </w:p>
        </w:tc>
        <w:tc>
          <w:tcPr>
            <w:tcW w:w="1701" w:type="dxa"/>
            <w:shd w:val="clear" w:color="auto" w:fill="auto"/>
          </w:tcPr>
          <w:p w14:paraId="68A1DD07" w14:textId="77777777" w:rsidR="0091590B" w:rsidRPr="00212A25" w:rsidRDefault="0091590B" w:rsidP="001348EA">
            <w:pPr>
              <w:jc w:val="right"/>
              <w:rPr>
                <w:b/>
              </w:rPr>
            </w:pPr>
            <w:r w:rsidRPr="00212A25">
              <w:rPr>
                <w:rFonts w:eastAsia="Times New Roman"/>
                <w:b/>
                <w:bCs/>
                <w:szCs w:val="32"/>
                <w:lang w:eastAsia="en-NZ"/>
              </w:rPr>
              <w:t>447,275</w:t>
            </w:r>
          </w:p>
        </w:tc>
        <w:tc>
          <w:tcPr>
            <w:tcW w:w="1701" w:type="dxa"/>
          </w:tcPr>
          <w:p w14:paraId="24A954EC" w14:textId="77777777" w:rsidR="0091590B" w:rsidRPr="005C6D22" w:rsidRDefault="0091590B" w:rsidP="001348EA">
            <w:pPr>
              <w:jc w:val="right"/>
              <w:rPr>
                <w:b/>
              </w:rPr>
            </w:pPr>
            <w:r>
              <w:rPr>
                <w:b/>
              </w:rPr>
              <w:t>412,182</w:t>
            </w:r>
          </w:p>
        </w:tc>
      </w:tr>
      <w:tr w:rsidR="0091590B" w:rsidRPr="005C6D22" w14:paraId="5385BADB" w14:textId="77777777" w:rsidTr="001348EA">
        <w:trPr>
          <w:trHeight w:val="551"/>
        </w:trPr>
        <w:tc>
          <w:tcPr>
            <w:tcW w:w="6520" w:type="dxa"/>
            <w:shd w:val="clear" w:color="auto" w:fill="auto"/>
          </w:tcPr>
          <w:p w14:paraId="1A91560B" w14:textId="77777777" w:rsidR="0091590B" w:rsidRPr="005C6D22" w:rsidRDefault="0091590B" w:rsidP="001348EA">
            <w:pPr>
              <w:rPr>
                <w:rStyle w:val="Emphasis"/>
              </w:rPr>
            </w:pPr>
            <w:r w:rsidRPr="005C6D22">
              <w:rPr>
                <w:rStyle w:val="Emphasis"/>
              </w:rPr>
              <w:t xml:space="preserve">Operating </w:t>
            </w:r>
            <w:r>
              <w:rPr>
                <w:rStyle w:val="Emphasis"/>
              </w:rPr>
              <w:t xml:space="preserve">(deficit) </w:t>
            </w:r>
            <w:r w:rsidRPr="005C6D22">
              <w:rPr>
                <w:rStyle w:val="Emphasis"/>
              </w:rPr>
              <w:t>surplus</w:t>
            </w:r>
          </w:p>
        </w:tc>
        <w:tc>
          <w:tcPr>
            <w:tcW w:w="1701" w:type="dxa"/>
            <w:shd w:val="clear" w:color="auto" w:fill="auto"/>
          </w:tcPr>
          <w:p w14:paraId="549EAE19" w14:textId="77777777" w:rsidR="0091590B" w:rsidRPr="00212A25" w:rsidRDefault="0091590B" w:rsidP="001348EA">
            <w:pPr>
              <w:jc w:val="right"/>
              <w:rPr>
                <w:rStyle w:val="Emphasis"/>
              </w:rPr>
            </w:pPr>
            <w:r w:rsidRPr="00212A25">
              <w:rPr>
                <w:rFonts w:eastAsia="Times New Roman"/>
                <w:b/>
                <w:bCs/>
                <w:szCs w:val="32"/>
                <w:lang w:eastAsia="en-NZ"/>
              </w:rPr>
              <w:t>(21,210)</w:t>
            </w:r>
          </w:p>
        </w:tc>
        <w:tc>
          <w:tcPr>
            <w:tcW w:w="1701" w:type="dxa"/>
          </w:tcPr>
          <w:p w14:paraId="6689E792" w14:textId="77777777" w:rsidR="0091590B" w:rsidRDefault="0091590B" w:rsidP="001348EA">
            <w:pPr>
              <w:jc w:val="right"/>
              <w:rPr>
                <w:rStyle w:val="Emphasis"/>
              </w:rPr>
            </w:pPr>
            <w:r>
              <w:rPr>
                <w:rStyle w:val="Emphasis"/>
              </w:rPr>
              <w:t>(44,637)</w:t>
            </w:r>
          </w:p>
        </w:tc>
      </w:tr>
    </w:tbl>
    <w:p w14:paraId="4C5E5633" w14:textId="77777777" w:rsidR="0091590B" w:rsidRPr="005C6D22" w:rsidRDefault="0091590B" w:rsidP="0091590B">
      <w:pPr>
        <w:pStyle w:val="Prodnote-OptionalDAISY"/>
        <w:rPr>
          <w:rStyle w:val="Emphasis"/>
          <w:lang w:val="en-NZ"/>
        </w:rPr>
      </w:pPr>
      <w:r w:rsidRPr="005C6D22">
        <w:rPr>
          <w:rStyle w:val="Emphasis"/>
          <w:lang w:val="en-NZ"/>
        </w:rPr>
        <w:t>End table.</w:t>
      </w:r>
    </w:p>
    <w:p w14:paraId="5A1DB8EB" w14:textId="77777777" w:rsidR="0091590B" w:rsidRPr="005C6D22" w:rsidRDefault="0091590B" w:rsidP="0091590B">
      <w:pPr>
        <w:pStyle w:val="Heading2"/>
      </w:pPr>
      <w:r w:rsidRPr="005C6D22">
        <w:lastRenderedPageBreak/>
        <w:t>Assets</w:t>
      </w:r>
      <w:r>
        <w:t xml:space="preserve"> and liabilities at 30 June 2023</w:t>
      </w:r>
    </w:p>
    <w:p w14:paraId="414BF9C5" w14:textId="77777777" w:rsidR="0091590B" w:rsidRPr="005C6D22" w:rsidRDefault="0091590B" w:rsidP="0091590B">
      <w:pPr>
        <w:pStyle w:val="Heading3"/>
        <w:rPr>
          <w:rStyle w:val="Emphasis"/>
        </w:rPr>
      </w:pPr>
      <w:r w:rsidRPr="005C6D22">
        <w:rPr>
          <w:rStyle w:val="Emphasis"/>
        </w:rPr>
        <w:t>Table:</w:t>
      </w:r>
    </w:p>
    <w:tbl>
      <w:tblPr>
        <w:tblW w:w="1145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0"/>
        <w:gridCol w:w="1817"/>
        <w:gridCol w:w="1729"/>
        <w:gridCol w:w="1656"/>
      </w:tblGrid>
      <w:tr w:rsidR="0091590B" w:rsidRPr="005C6D22" w14:paraId="48E24653" w14:textId="77777777" w:rsidTr="001348EA">
        <w:trPr>
          <w:tblHeader/>
        </w:trPr>
        <w:tc>
          <w:tcPr>
            <w:tcW w:w="6292" w:type="dxa"/>
            <w:shd w:val="clear" w:color="auto" w:fill="auto"/>
          </w:tcPr>
          <w:p w14:paraId="1AB9D1B6" w14:textId="77777777" w:rsidR="0091590B" w:rsidRPr="00073797" w:rsidRDefault="0091590B" w:rsidP="001348EA">
            <w:pPr>
              <w:rPr>
                <w:b/>
              </w:rPr>
            </w:pPr>
            <w:r w:rsidRPr="00073797">
              <w:rPr>
                <w:b/>
              </w:rPr>
              <w:t>Current Assets</w:t>
            </w:r>
          </w:p>
        </w:tc>
        <w:tc>
          <w:tcPr>
            <w:tcW w:w="1818" w:type="dxa"/>
            <w:shd w:val="clear" w:color="auto" w:fill="auto"/>
          </w:tcPr>
          <w:p w14:paraId="65AEF01B" w14:textId="77777777" w:rsidR="0091590B" w:rsidRPr="00212A25" w:rsidRDefault="0091590B" w:rsidP="001348EA">
            <w:pPr>
              <w:jc w:val="right"/>
              <w:rPr>
                <w:rStyle w:val="Emphasis"/>
              </w:rPr>
            </w:pPr>
            <w:r w:rsidRPr="00212A25">
              <w:rPr>
                <w:rStyle w:val="Emphasis"/>
              </w:rPr>
              <w:t>2023</w:t>
            </w:r>
          </w:p>
        </w:tc>
        <w:tc>
          <w:tcPr>
            <w:tcW w:w="1671" w:type="dxa"/>
          </w:tcPr>
          <w:p w14:paraId="033E3678" w14:textId="77777777" w:rsidR="0091590B" w:rsidRPr="005C6D22" w:rsidRDefault="0091590B" w:rsidP="001348EA">
            <w:pPr>
              <w:jc w:val="right"/>
              <w:rPr>
                <w:rStyle w:val="Emphasis"/>
              </w:rPr>
            </w:pPr>
            <w:r>
              <w:rPr>
                <w:rStyle w:val="Emphasis"/>
              </w:rPr>
              <w:t>2022</w:t>
            </w:r>
          </w:p>
        </w:tc>
        <w:tc>
          <w:tcPr>
            <w:tcW w:w="1671" w:type="dxa"/>
          </w:tcPr>
          <w:p w14:paraId="04BC5A56" w14:textId="77777777" w:rsidR="0091590B" w:rsidRDefault="0091590B" w:rsidP="001348EA">
            <w:pPr>
              <w:jc w:val="right"/>
              <w:rPr>
                <w:rStyle w:val="Emphasis"/>
              </w:rPr>
            </w:pPr>
          </w:p>
        </w:tc>
      </w:tr>
      <w:tr w:rsidR="0091590B" w:rsidRPr="005C6D22" w14:paraId="3D5997A1" w14:textId="77777777" w:rsidTr="001348EA">
        <w:tc>
          <w:tcPr>
            <w:tcW w:w="6292" w:type="dxa"/>
            <w:shd w:val="clear" w:color="auto" w:fill="auto"/>
          </w:tcPr>
          <w:p w14:paraId="2BB0A7A6" w14:textId="77777777" w:rsidR="0091590B" w:rsidRPr="005C6D22" w:rsidRDefault="0091590B" w:rsidP="001348EA">
            <w:r w:rsidRPr="005C6D22">
              <w:t>Bank accounts and cash</w:t>
            </w:r>
          </w:p>
        </w:tc>
        <w:tc>
          <w:tcPr>
            <w:tcW w:w="1818" w:type="dxa"/>
            <w:shd w:val="clear" w:color="auto" w:fill="auto"/>
          </w:tcPr>
          <w:p w14:paraId="331C5D21" w14:textId="77777777" w:rsidR="0091590B" w:rsidRPr="00212A25" w:rsidRDefault="0091590B" w:rsidP="001348EA">
            <w:pPr>
              <w:jc w:val="right"/>
            </w:pPr>
            <w:r w:rsidRPr="00212A25">
              <w:rPr>
                <w:rFonts w:eastAsia="Times New Roman"/>
                <w:szCs w:val="32"/>
                <w:lang w:eastAsia="en-NZ"/>
              </w:rPr>
              <w:t>667,589</w:t>
            </w:r>
          </w:p>
        </w:tc>
        <w:tc>
          <w:tcPr>
            <w:tcW w:w="1671" w:type="dxa"/>
          </w:tcPr>
          <w:p w14:paraId="622D7BF3" w14:textId="77777777" w:rsidR="0091590B" w:rsidRPr="00212A25" w:rsidRDefault="0091590B" w:rsidP="001348EA">
            <w:pPr>
              <w:jc w:val="right"/>
            </w:pPr>
            <w:r w:rsidRPr="00212A25">
              <w:t>648,896</w:t>
            </w:r>
          </w:p>
        </w:tc>
        <w:tc>
          <w:tcPr>
            <w:tcW w:w="1671" w:type="dxa"/>
          </w:tcPr>
          <w:p w14:paraId="05F905A1" w14:textId="77777777" w:rsidR="0091590B" w:rsidRDefault="0091590B" w:rsidP="001348EA">
            <w:pPr>
              <w:jc w:val="right"/>
            </w:pPr>
          </w:p>
        </w:tc>
      </w:tr>
      <w:tr w:rsidR="0091590B" w:rsidRPr="005C6D22" w14:paraId="7E468C53" w14:textId="77777777" w:rsidTr="001348EA">
        <w:tc>
          <w:tcPr>
            <w:tcW w:w="6292" w:type="dxa"/>
            <w:shd w:val="clear" w:color="auto" w:fill="auto"/>
          </w:tcPr>
          <w:p w14:paraId="311AC06C" w14:textId="77777777" w:rsidR="0091590B" w:rsidRPr="005C6D22" w:rsidRDefault="0091590B" w:rsidP="001348EA">
            <w:r w:rsidRPr="005C6D22">
              <w:t>Debtors and prepayments</w:t>
            </w:r>
          </w:p>
        </w:tc>
        <w:tc>
          <w:tcPr>
            <w:tcW w:w="1818" w:type="dxa"/>
            <w:shd w:val="clear" w:color="auto" w:fill="auto"/>
          </w:tcPr>
          <w:p w14:paraId="6A54CD44" w14:textId="77777777" w:rsidR="0091590B" w:rsidRPr="00212A25" w:rsidRDefault="0091590B" w:rsidP="001348EA">
            <w:pPr>
              <w:jc w:val="right"/>
            </w:pPr>
            <w:r w:rsidRPr="00212A25">
              <w:rPr>
                <w:rFonts w:eastAsia="Times New Roman"/>
                <w:szCs w:val="32"/>
                <w:lang w:eastAsia="en-NZ"/>
              </w:rPr>
              <w:t>7,582</w:t>
            </w:r>
          </w:p>
        </w:tc>
        <w:tc>
          <w:tcPr>
            <w:tcW w:w="1671" w:type="dxa"/>
          </w:tcPr>
          <w:p w14:paraId="5253A855" w14:textId="77777777" w:rsidR="0091590B" w:rsidRPr="00212A25" w:rsidRDefault="0091590B" w:rsidP="001348EA">
            <w:pPr>
              <w:jc w:val="right"/>
            </w:pPr>
            <w:r w:rsidRPr="00212A25">
              <w:t>55,626</w:t>
            </w:r>
          </w:p>
        </w:tc>
        <w:tc>
          <w:tcPr>
            <w:tcW w:w="1671" w:type="dxa"/>
          </w:tcPr>
          <w:p w14:paraId="6E6D9DAB" w14:textId="77777777" w:rsidR="0091590B" w:rsidRDefault="0091590B" w:rsidP="001348EA">
            <w:pPr>
              <w:jc w:val="right"/>
            </w:pPr>
          </w:p>
        </w:tc>
      </w:tr>
      <w:tr w:rsidR="0091590B" w:rsidRPr="005C6D22" w14:paraId="5185404B" w14:textId="77777777" w:rsidTr="001348EA">
        <w:tc>
          <w:tcPr>
            <w:tcW w:w="6292" w:type="dxa"/>
            <w:shd w:val="clear" w:color="auto" w:fill="auto"/>
          </w:tcPr>
          <w:p w14:paraId="738238DF" w14:textId="77777777" w:rsidR="0091590B" w:rsidRPr="002D4035" w:rsidRDefault="0091590B" w:rsidP="001348EA">
            <w:pPr>
              <w:rPr>
                <w:b/>
              </w:rPr>
            </w:pPr>
            <w:r w:rsidRPr="002D4035">
              <w:rPr>
                <w:b/>
              </w:rPr>
              <w:t>Total current assets</w:t>
            </w:r>
          </w:p>
        </w:tc>
        <w:tc>
          <w:tcPr>
            <w:tcW w:w="1818" w:type="dxa"/>
            <w:shd w:val="clear" w:color="auto" w:fill="auto"/>
          </w:tcPr>
          <w:p w14:paraId="65CCB26E" w14:textId="77777777" w:rsidR="0091590B" w:rsidRPr="00212A25" w:rsidRDefault="0091590B" w:rsidP="001348EA">
            <w:pPr>
              <w:jc w:val="right"/>
              <w:rPr>
                <w:b/>
              </w:rPr>
            </w:pPr>
            <w:r w:rsidRPr="00212A25">
              <w:rPr>
                <w:rFonts w:eastAsia="Times New Roman"/>
                <w:b/>
                <w:bCs/>
                <w:szCs w:val="32"/>
                <w:lang w:eastAsia="en-NZ"/>
              </w:rPr>
              <w:t>675,171</w:t>
            </w:r>
          </w:p>
        </w:tc>
        <w:tc>
          <w:tcPr>
            <w:tcW w:w="1671" w:type="dxa"/>
          </w:tcPr>
          <w:p w14:paraId="78E603B1" w14:textId="77777777" w:rsidR="0091590B" w:rsidRPr="00212A25" w:rsidRDefault="0091590B" w:rsidP="001348EA">
            <w:pPr>
              <w:jc w:val="right"/>
              <w:rPr>
                <w:b/>
              </w:rPr>
            </w:pPr>
            <w:r w:rsidRPr="00212A25">
              <w:rPr>
                <w:b/>
              </w:rPr>
              <w:t>704,522</w:t>
            </w:r>
          </w:p>
        </w:tc>
        <w:tc>
          <w:tcPr>
            <w:tcW w:w="1671" w:type="dxa"/>
          </w:tcPr>
          <w:p w14:paraId="2B28A66C" w14:textId="77777777" w:rsidR="0091590B" w:rsidRDefault="0091590B" w:rsidP="001348EA">
            <w:pPr>
              <w:jc w:val="right"/>
              <w:rPr>
                <w:b/>
              </w:rPr>
            </w:pPr>
          </w:p>
        </w:tc>
      </w:tr>
      <w:tr w:rsidR="0091590B" w:rsidRPr="005C6D22" w14:paraId="4C4AFA3D" w14:textId="77777777" w:rsidTr="001348EA">
        <w:tc>
          <w:tcPr>
            <w:tcW w:w="6292" w:type="dxa"/>
            <w:shd w:val="clear" w:color="auto" w:fill="auto"/>
          </w:tcPr>
          <w:p w14:paraId="00006CE5" w14:textId="77777777" w:rsidR="0091590B" w:rsidRPr="00073797" w:rsidRDefault="0091590B" w:rsidP="001348EA">
            <w:pPr>
              <w:rPr>
                <w:b/>
              </w:rPr>
            </w:pPr>
            <w:r w:rsidRPr="00073797">
              <w:rPr>
                <w:b/>
              </w:rPr>
              <w:t>Non-current assets</w:t>
            </w:r>
          </w:p>
        </w:tc>
        <w:tc>
          <w:tcPr>
            <w:tcW w:w="1818" w:type="dxa"/>
            <w:shd w:val="clear" w:color="auto" w:fill="auto"/>
          </w:tcPr>
          <w:p w14:paraId="2B5E3308" w14:textId="77777777" w:rsidR="0091590B" w:rsidRPr="00212A25" w:rsidRDefault="0091590B" w:rsidP="001348EA">
            <w:pPr>
              <w:jc w:val="right"/>
              <w:rPr>
                <w:b/>
              </w:rPr>
            </w:pPr>
            <w:r w:rsidRPr="00212A25">
              <w:rPr>
                <w:b/>
              </w:rPr>
              <w:t>blank</w:t>
            </w:r>
          </w:p>
        </w:tc>
        <w:tc>
          <w:tcPr>
            <w:tcW w:w="1671" w:type="dxa"/>
          </w:tcPr>
          <w:p w14:paraId="57D88955" w14:textId="77777777" w:rsidR="0091590B" w:rsidRPr="00212A25" w:rsidRDefault="0091590B" w:rsidP="001348EA">
            <w:pPr>
              <w:jc w:val="right"/>
              <w:rPr>
                <w:b/>
              </w:rPr>
            </w:pPr>
            <w:r w:rsidRPr="00212A25">
              <w:rPr>
                <w:b/>
              </w:rPr>
              <w:t>blank</w:t>
            </w:r>
          </w:p>
        </w:tc>
        <w:tc>
          <w:tcPr>
            <w:tcW w:w="1671" w:type="dxa"/>
          </w:tcPr>
          <w:p w14:paraId="291957D3" w14:textId="77777777" w:rsidR="0091590B" w:rsidRDefault="0091590B" w:rsidP="001348EA">
            <w:pPr>
              <w:jc w:val="right"/>
              <w:rPr>
                <w:b/>
              </w:rPr>
            </w:pPr>
          </w:p>
        </w:tc>
      </w:tr>
      <w:tr w:rsidR="0091590B" w:rsidRPr="005C6D22" w14:paraId="103380B0" w14:textId="77777777" w:rsidTr="001348EA">
        <w:tc>
          <w:tcPr>
            <w:tcW w:w="6292" w:type="dxa"/>
            <w:shd w:val="clear" w:color="auto" w:fill="auto"/>
          </w:tcPr>
          <w:p w14:paraId="736EE606" w14:textId="77777777" w:rsidR="0091590B" w:rsidRPr="005C6D22" w:rsidRDefault="0091590B" w:rsidP="001348EA">
            <w:r w:rsidRPr="005C6D22">
              <w:t>Property, plant and equipment</w:t>
            </w:r>
          </w:p>
        </w:tc>
        <w:tc>
          <w:tcPr>
            <w:tcW w:w="1818" w:type="dxa"/>
            <w:shd w:val="clear" w:color="auto" w:fill="auto"/>
          </w:tcPr>
          <w:p w14:paraId="007B7BA7" w14:textId="77777777" w:rsidR="0091590B" w:rsidRPr="00212A25" w:rsidRDefault="0091590B" w:rsidP="001348EA">
            <w:pPr>
              <w:jc w:val="right"/>
            </w:pPr>
            <w:r w:rsidRPr="00212A25">
              <w:rPr>
                <w:rFonts w:eastAsia="Times New Roman"/>
                <w:szCs w:val="32"/>
                <w:lang w:eastAsia="en-NZ"/>
              </w:rPr>
              <w:t>8,880</w:t>
            </w:r>
          </w:p>
        </w:tc>
        <w:tc>
          <w:tcPr>
            <w:tcW w:w="1671" w:type="dxa"/>
          </w:tcPr>
          <w:p w14:paraId="1C4378BB" w14:textId="77777777" w:rsidR="0091590B" w:rsidRPr="00212A25" w:rsidRDefault="0091590B" w:rsidP="001348EA">
            <w:pPr>
              <w:jc w:val="right"/>
            </w:pPr>
            <w:r w:rsidRPr="00212A25">
              <w:t>9,776</w:t>
            </w:r>
          </w:p>
        </w:tc>
        <w:tc>
          <w:tcPr>
            <w:tcW w:w="1671" w:type="dxa"/>
          </w:tcPr>
          <w:p w14:paraId="637B6736" w14:textId="77777777" w:rsidR="0091590B" w:rsidRDefault="0091590B" w:rsidP="001348EA">
            <w:pPr>
              <w:jc w:val="right"/>
            </w:pPr>
          </w:p>
        </w:tc>
      </w:tr>
      <w:tr w:rsidR="0091590B" w:rsidRPr="005C6D22" w14:paraId="61C84245" w14:textId="77777777" w:rsidTr="001348EA">
        <w:tc>
          <w:tcPr>
            <w:tcW w:w="6292" w:type="dxa"/>
            <w:shd w:val="clear" w:color="auto" w:fill="auto"/>
          </w:tcPr>
          <w:p w14:paraId="22DC97B0" w14:textId="77777777" w:rsidR="0091590B" w:rsidRPr="005C6D22" w:rsidRDefault="0091590B" w:rsidP="001348EA">
            <w:r w:rsidRPr="005C6D22">
              <w:t>Investments</w:t>
            </w:r>
          </w:p>
        </w:tc>
        <w:tc>
          <w:tcPr>
            <w:tcW w:w="1818" w:type="dxa"/>
            <w:shd w:val="clear" w:color="auto" w:fill="auto"/>
          </w:tcPr>
          <w:p w14:paraId="03B3F3D0" w14:textId="77777777" w:rsidR="0091590B" w:rsidRPr="00212A25" w:rsidRDefault="0091590B" w:rsidP="001348EA">
            <w:pPr>
              <w:jc w:val="right"/>
            </w:pPr>
            <w:r w:rsidRPr="00212A25">
              <w:rPr>
                <w:rFonts w:eastAsia="Times New Roman"/>
                <w:szCs w:val="32"/>
                <w:lang w:eastAsia="en-NZ"/>
              </w:rPr>
              <w:t>1,029,165</w:t>
            </w:r>
          </w:p>
        </w:tc>
        <w:tc>
          <w:tcPr>
            <w:tcW w:w="1671" w:type="dxa"/>
          </w:tcPr>
          <w:p w14:paraId="299D20DF" w14:textId="77777777" w:rsidR="0091590B" w:rsidRPr="00212A25" w:rsidRDefault="0091590B" w:rsidP="001348EA">
            <w:pPr>
              <w:jc w:val="right"/>
            </w:pPr>
            <w:r w:rsidRPr="00212A25">
              <w:rPr>
                <w:rFonts w:eastAsia="Times New Roman"/>
                <w:szCs w:val="32"/>
                <w:lang w:eastAsia="en-NZ"/>
              </w:rPr>
              <w:t>995,899</w:t>
            </w:r>
          </w:p>
        </w:tc>
        <w:tc>
          <w:tcPr>
            <w:tcW w:w="1671" w:type="dxa"/>
          </w:tcPr>
          <w:p w14:paraId="0C02C83B" w14:textId="77777777" w:rsidR="0091590B" w:rsidRDefault="0091590B" w:rsidP="001348EA">
            <w:pPr>
              <w:jc w:val="right"/>
            </w:pPr>
          </w:p>
        </w:tc>
      </w:tr>
      <w:tr w:rsidR="0091590B" w:rsidRPr="005C6D22" w14:paraId="2657C689" w14:textId="77777777" w:rsidTr="001348EA">
        <w:tc>
          <w:tcPr>
            <w:tcW w:w="6292" w:type="dxa"/>
            <w:shd w:val="clear" w:color="auto" w:fill="auto"/>
          </w:tcPr>
          <w:p w14:paraId="5AA32BCE" w14:textId="77777777" w:rsidR="0091590B" w:rsidRPr="005C6D22" w:rsidRDefault="0091590B" w:rsidP="001348EA">
            <w:pPr>
              <w:ind w:left="720" w:hanging="720"/>
              <w:rPr>
                <w:rStyle w:val="Emphasis"/>
                <w:b w:val="0"/>
              </w:rPr>
            </w:pPr>
            <w:r w:rsidRPr="005C6D22">
              <w:rPr>
                <w:rStyle w:val="Emphasis"/>
              </w:rPr>
              <w:t>Total non-current assets</w:t>
            </w:r>
          </w:p>
        </w:tc>
        <w:tc>
          <w:tcPr>
            <w:tcW w:w="1818" w:type="dxa"/>
            <w:shd w:val="clear" w:color="auto" w:fill="auto"/>
          </w:tcPr>
          <w:p w14:paraId="40D45667" w14:textId="77777777" w:rsidR="0091590B" w:rsidRPr="00212A25" w:rsidRDefault="0091590B" w:rsidP="001348EA">
            <w:pPr>
              <w:jc w:val="right"/>
              <w:rPr>
                <w:rStyle w:val="Emphasis"/>
              </w:rPr>
            </w:pPr>
            <w:r w:rsidRPr="00212A25">
              <w:rPr>
                <w:rFonts w:eastAsia="Times New Roman"/>
                <w:b/>
                <w:bCs/>
                <w:szCs w:val="32"/>
                <w:lang w:eastAsia="en-NZ"/>
              </w:rPr>
              <w:t>1,038,045</w:t>
            </w:r>
          </w:p>
        </w:tc>
        <w:tc>
          <w:tcPr>
            <w:tcW w:w="1671" w:type="dxa"/>
          </w:tcPr>
          <w:p w14:paraId="2D037BB8" w14:textId="77777777" w:rsidR="0091590B" w:rsidRPr="00212A25" w:rsidRDefault="0091590B" w:rsidP="001348EA">
            <w:pPr>
              <w:jc w:val="right"/>
              <w:rPr>
                <w:rStyle w:val="Emphasis"/>
              </w:rPr>
            </w:pPr>
            <w:r w:rsidRPr="00212A25">
              <w:rPr>
                <w:rFonts w:eastAsia="Times New Roman"/>
                <w:b/>
                <w:bCs/>
                <w:szCs w:val="32"/>
                <w:lang w:eastAsia="en-NZ"/>
              </w:rPr>
              <w:t>1,005,675</w:t>
            </w:r>
          </w:p>
        </w:tc>
        <w:tc>
          <w:tcPr>
            <w:tcW w:w="1671" w:type="dxa"/>
          </w:tcPr>
          <w:p w14:paraId="79AE1490" w14:textId="77777777" w:rsidR="0091590B" w:rsidRDefault="0091590B" w:rsidP="001348EA">
            <w:pPr>
              <w:jc w:val="right"/>
              <w:rPr>
                <w:rStyle w:val="Emphasis"/>
              </w:rPr>
            </w:pPr>
          </w:p>
        </w:tc>
      </w:tr>
      <w:tr w:rsidR="0091590B" w:rsidRPr="005C6D22" w14:paraId="342A7508" w14:textId="77777777" w:rsidTr="001348EA">
        <w:tc>
          <w:tcPr>
            <w:tcW w:w="6292" w:type="dxa"/>
            <w:shd w:val="clear" w:color="auto" w:fill="auto"/>
          </w:tcPr>
          <w:p w14:paraId="106830BE" w14:textId="77777777" w:rsidR="0091590B" w:rsidRPr="005C6D22" w:rsidRDefault="0091590B" w:rsidP="001348EA">
            <w:pPr>
              <w:rPr>
                <w:rStyle w:val="Emphasis"/>
                <w:b w:val="0"/>
              </w:rPr>
            </w:pPr>
            <w:r w:rsidRPr="005C6D22">
              <w:rPr>
                <w:rStyle w:val="Emphasis"/>
              </w:rPr>
              <w:t>Total assets</w:t>
            </w:r>
          </w:p>
        </w:tc>
        <w:tc>
          <w:tcPr>
            <w:tcW w:w="1818" w:type="dxa"/>
            <w:shd w:val="clear" w:color="auto" w:fill="auto"/>
          </w:tcPr>
          <w:p w14:paraId="08229AA1" w14:textId="77777777" w:rsidR="0091590B" w:rsidRPr="00212A25" w:rsidRDefault="0091590B" w:rsidP="001348EA">
            <w:pPr>
              <w:jc w:val="right"/>
              <w:rPr>
                <w:rStyle w:val="Emphasis"/>
              </w:rPr>
            </w:pPr>
            <w:r w:rsidRPr="00212A25">
              <w:rPr>
                <w:rFonts w:eastAsia="Times New Roman"/>
                <w:b/>
                <w:bCs/>
                <w:szCs w:val="32"/>
                <w:lang w:eastAsia="en-NZ"/>
              </w:rPr>
              <w:t>1,713,216</w:t>
            </w:r>
          </w:p>
        </w:tc>
        <w:tc>
          <w:tcPr>
            <w:tcW w:w="1671" w:type="dxa"/>
          </w:tcPr>
          <w:p w14:paraId="3292CF68" w14:textId="77777777" w:rsidR="0091590B" w:rsidRPr="00212A25" w:rsidRDefault="0091590B" w:rsidP="001348EA">
            <w:pPr>
              <w:jc w:val="right"/>
              <w:rPr>
                <w:rStyle w:val="Emphasis"/>
              </w:rPr>
            </w:pPr>
            <w:r w:rsidRPr="00212A25">
              <w:rPr>
                <w:rFonts w:eastAsia="Times New Roman"/>
                <w:b/>
                <w:bCs/>
                <w:szCs w:val="32"/>
                <w:lang w:eastAsia="en-NZ"/>
              </w:rPr>
              <w:t>1,710,197</w:t>
            </w:r>
          </w:p>
        </w:tc>
        <w:tc>
          <w:tcPr>
            <w:tcW w:w="1671" w:type="dxa"/>
          </w:tcPr>
          <w:p w14:paraId="452B961B" w14:textId="77777777" w:rsidR="0091590B" w:rsidRDefault="0091590B" w:rsidP="001348EA">
            <w:pPr>
              <w:jc w:val="right"/>
              <w:rPr>
                <w:rStyle w:val="Emphasis"/>
              </w:rPr>
            </w:pPr>
          </w:p>
        </w:tc>
      </w:tr>
      <w:tr w:rsidR="0091590B" w:rsidRPr="005C6D22" w14:paraId="4748BFFA" w14:textId="77777777" w:rsidTr="001348EA">
        <w:tc>
          <w:tcPr>
            <w:tcW w:w="6292" w:type="dxa"/>
            <w:shd w:val="clear" w:color="auto" w:fill="auto"/>
          </w:tcPr>
          <w:p w14:paraId="5BD88AF9" w14:textId="77777777" w:rsidR="0091590B" w:rsidRPr="005C6D22" w:rsidRDefault="0091590B" w:rsidP="001348EA">
            <w:r w:rsidRPr="005C6D22">
              <w:t>Total current liabilities</w:t>
            </w:r>
          </w:p>
        </w:tc>
        <w:tc>
          <w:tcPr>
            <w:tcW w:w="1818" w:type="dxa"/>
            <w:shd w:val="clear" w:color="auto" w:fill="auto"/>
          </w:tcPr>
          <w:p w14:paraId="1D584ED9" w14:textId="77777777" w:rsidR="0091590B" w:rsidRPr="00212A25" w:rsidRDefault="0091590B" w:rsidP="001348EA">
            <w:pPr>
              <w:jc w:val="right"/>
            </w:pPr>
            <w:r w:rsidRPr="00212A25">
              <w:rPr>
                <w:rFonts w:eastAsia="Times New Roman"/>
                <w:bCs/>
                <w:szCs w:val="32"/>
                <w:lang w:eastAsia="en-NZ"/>
              </w:rPr>
              <w:t>115,849</w:t>
            </w:r>
          </w:p>
        </w:tc>
        <w:tc>
          <w:tcPr>
            <w:tcW w:w="1671" w:type="dxa"/>
          </w:tcPr>
          <w:p w14:paraId="5FD58CE2" w14:textId="77777777" w:rsidR="0091590B" w:rsidRPr="00212A25" w:rsidRDefault="0091590B" w:rsidP="001348EA">
            <w:pPr>
              <w:jc w:val="right"/>
            </w:pPr>
            <w:r w:rsidRPr="00212A25">
              <w:t>120,344</w:t>
            </w:r>
          </w:p>
        </w:tc>
        <w:tc>
          <w:tcPr>
            <w:tcW w:w="1671" w:type="dxa"/>
          </w:tcPr>
          <w:p w14:paraId="1E8AA0D5" w14:textId="77777777" w:rsidR="0091590B" w:rsidRDefault="0091590B" w:rsidP="001348EA">
            <w:pPr>
              <w:jc w:val="right"/>
            </w:pPr>
          </w:p>
        </w:tc>
      </w:tr>
      <w:tr w:rsidR="0091590B" w:rsidRPr="005C6D22" w14:paraId="59B56559" w14:textId="77777777" w:rsidTr="001348EA">
        <w:tc>
          <w:tcPr>
            <w:tcW w:w="6292" w:type="dxa"/>
            <w:shd w:val="clear" w:color="auto" w:fill="auto"/>
          </w:tcPr>
          <w:p w14:paraId="4CF9C74A" w14:textId="77777777" w:rsidR="0091590B" w:rsidRPr="005C6D22" w:rsidRDefault="0091590B" w:rsidP="001348EA">
            <w:pPr>
              <w:rPr>
                <w:rStyle w:val="Emphasis"/>
                <w:b w:val="0"/>
              </w:rPr>
            </w:pPr>
            <w:r w:rsidRPr="005C6D22">
              <w:rPr>
                <w:rStyle w:val="Emphasis"/>
              </w:rPr>
              <w:t>Total liabilities</w:t>
            </w:r>
          </w:p>
        </w:tc>
        <w:tc>
          <w:tcPr>
            <w:tcW w:w="1818" w:type="dxa"/>
            <w:shd w:val="clear" w:color="auto" w:fill="auto"/>
          </w:tcPr>
          <w:p w14:paraId="255F4A2F" w14:textId="77777777" w:rsidR="0091590B" w:rsidRPr="00212A25" w:rsidRDefault="0091590B" w:rsidP="001348EA">
            <w:pPr>
              <w:jc w:val="right"/>
              <w:rPr>
                <w:rStyle w:val="Emphasis"/>
              </w:rPr>
            </w:pPr>
            <w:r w:rsidRPr="00212A25">
              <w:rPr>
                <w:rFonts w:eastAsia="Times New Roman"/>
                <w:b/>
                <w:bCs/>
                <w:szCs w:val="32"/>
                <w:lang w:eastAsia="en-NZ"/>
              </w:rPr>
              <w:t>115,849</w:t>
            </w:r>
          </w:p>
        </w:tc>
        <w:tc>
          <w:tcPr>
            <w:tcW w:w="1671" w:type="dxa"/>
          </w:tcPr>
          <w:p w14:paraId="53ADC0EB" w14:textId="77777777" w:rsidR="0091590B" w:rsidRPr="00212A25" w:rsidRDefault="0091590B" w:rsidP="001348EA">
            <w:pPr>
              <w:jc w:val="right"/>
              <w:rPr>
                <w:rStyle w:val="Emphasis"/>
              </w:rPr>
            </w:pPr>
            <w:r w:rsidRPr="00212A25">
              <w:rPr>
                <w:rStyle w:val="Emphasis"/>
              </w:rPr>
              <w:t>120,344</w:t>
            </w:r>
          </w:p>
        </w:tc>
        <w:tc>
          <w:tcPr>
            <w:tcW w:w="1671" w:type="dxa"/>
          </w:tcPr>
          <w:p w14:paraId="4BCEDB06" w14:textId="77777777" w:rsidR="0091590B" w:rsidRDefault="0091590B" w:rsidP="001348EA">
            <w:pPr>
              <w:jc w:val="right"/>
              <w:rPr>
                <w:rStyle w:val="Emphasis"/>
              </w:rPr>
            </w:pPr>
          </w:p>
        </w:tc>
      </w:tr>
      <w:tr w:rsidR="0091590B" w:rsidRPr="005C6D22" w14:paraId="51ADAAD4" w14:textId="77777777" w:rsidTr="001348EA">
        <w:tc>
          <w:tcPr>
            <w:tcW w:w="6292" w:type="dxa"/>
            <w:shd w:val="clear" w:color="auto" w:fill="auto"/>
          </w:tcPr>
          <w:p w14:paraId="1EFDDDF4" w14:textId="77777777" w:rsidR="0091590B" w:rsidRPr="005C6D22" w:rsidRDefault="0091590B" w:rsidP="001348EA">
            <w:pPr>
              <w:rPr>
                <w:rStyle w:val="Emphasis"/>
              </w:rPr>
            </w:pPr>
            <w:r w:rsidRPr="005C6D22">
              <w:rPr>
                <w:rStyle w:val="Emphasis"/>
              </w:rPr>
              <w:t>Net assets</w:t>
            </w:r>
          </w:p>
        </w:tc>
        <w:tc>
          <w:tcPr>
            <w:tcW w:w="1818" w:type="dxa"/>
            <w:shd w:val="clear" w:color="auto" w:fill="auto"/>
          </w:tcPr>
          <w:p w14:paraId="0C388C39" w14:textId="77777777" w:rsidR="0091590B" w:rsidRPr="00212A25" w:rsidRDefault="0091590B" w:rsidP="001348EA">
            <w:pPr>
              <w:jc w:val="right"/>
              <w:rPr>
                <w:rStyle w:val="Emphasis"/>
              </w:rPr>
            </w:pPr>
            <w:r w:rsidRPr="00212A25">
              <w:rPr>
                <w:rFonts w:eastAsia="Times New Roman"/>
                <w:b/>
                <w:bCs/>
                <w:szCs w:val="32"/>
                <w:lang w:eastAsia="en-NZ"/>
              </w:rPr>
              <w:t>1,597,367</w:t>
            </w:r>
          </w:p>
        </w:tc>
        <w:tc>
          <w:tcPr>
            <w:tcW w:w="1671" w:type="dxa"/>
          </w:tcPr>
          <w:p w14:paraId="70680B1F" w14:textId="77777777" w:rsidR="0091590B" w:rsidRPr="00212A25" w:rsidRDefault="0091590B" w:rsidP="001348EA">
            <w:pPr>
              <w:jc w:val="right"/>
              <w:rPr>
                <w:rStyle w:val="Emphasis"/>
              </w:rPr>
            </w:pPr>
            <w:r w:rsidRPr="00212A25">
              <w:rPr>
                <w:rFonts w:eastAsia="Times New Roman"/>
                <w:b/>
                <w:bCs/>
                <w:szCs w:val="32"/>
                <w:lang w:eastAsia="en-NZ"/>
              </w:rPr>
              <w:t>1,589,853</w:t>
            </w:r>
          </w:p>
        </w:tc>
        <w:tc>
          <w:tcPr>
            <w:tcW w:w="1671" w:type="dxa"/>
          </w:tcPr>
          <w:p w14:paraId="627F88BD" w14:textId="77777777" w:rsidR="0091590B" w:rsidRDefault="0091590B" w:rsidP="001348EA">
            <w:pPr>
              <w:jc w:val="right"/>
              <w:rPr>
                <w:rStyle w:val="Emphasis"/>
              </w:rPr>
            </w:pPr>
          </w:p>
        </w:tc>
      </w:tr>
    </w:tbl>
    <w:p w14:paraId="0E7F5DA3" w14:textId="77777777" w:rsidR="0091590B" w:rsidRPr="005C6D22" w:rsidRDefault="0091590B" w:rsidP="0091590B">
      <w:pPr>
        <w:pStyle w:val="Prodnote-OptionalDAISY"/>
        <w:rPr>
          <w:rStyle w:val="Emphasis"/>
          <w:lang w:val="en-NZ"/>
        </w:rPr>
      </w:pPr>
      <w:r w:rsidRPr="005C6D22">
        <w:rPr>
          <w:rStyle w:val="Emphasis"/>
          <w:lang w:val="en-NZ"/>
        </w:rPr>
        <w:t>End table.</w:t>
      </w:r>
    </w:p>
    <w:p w14:paraId="2E0EB982" w14:textId="77777777" w:rsidR="0091590B" w:rsidRDefault="0091590B">
      <w:pPr>
        <w:spacing w:after="160" w:line="259" w:lineRule="auto"/>
        <w:rPr>
          <w:rFonts w:ascii="Arial Bold" w:eastAsiaTheme="majorEastAsia" w:hAnsi="Arial Bold" w:cstheme="majorBidi"/>
          <w:b/>
          <w:sz w:val="40"/>
          <w:szCs w:val="26"/>
        </w:rPr>
      </w:pPr>
      <w:r>
        <w:br w:type="page"/>
      </w:r>
    </w:p>
    <w:p w14:paraId="4737E8CB" w14:textId="3C0BDC49" w:rsidR="0091590B" w:rsidRPr="005C6D22" w:rsidRDefault="0091590B" w:rsidP="0091590B">
      <w:pPr>
        <w:pStyle w:val="Heading2"/>
      </w:pPr>
      <w:r w:rsidRPr="005C6D22">
        <w:lastRenderedPageBreak/>
        <w:t>Accumulated Funds</w:t>
      </w:r>
    </w:p>
    <w:p w14:paraId="46EA7E86" w14:textId="77777777" w:rsidR="0091590B" w:rsidRPr="005C6D22" w:rsidRDefault="0091590B" w:rsidP="0091590B">
      <w:pPr>
        <w:ind w:left="720"/>
        <w:rPr>
          <w:b/>
          <w:iCs/>
        </w:rPr>
      </w:pPr>
      <w:r w:rsidRPr="005C6D22">
        <w:rPr>
          <w:b/>
          <w:iCs/>
        </w:rPr>
        <w:t>Table:</w:t>
      </w:r>
    </w:p>
    <w:tbl>
      <w:tblPr>
        <w:tblW w:w="1143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3"/>
        <w:gridCol w:w="1829"/>
        <w:gridCol w:w="1729"/>
        <w:gridCol w:w="1617"/>
      </w:tblGrid>
      <w:tr w:rsidR="0091590B" w:rsidRPr="005C6D22" w14:paraId="3E24A8AD" w14:textId="77777777" w:rsidTr="001348EA">
        <w:trPr>
          <w:tblHeader/>
        </w:trPr>
        <w:tc>
          <w:tcPr>
            <w:tcW w:w="6327" w:type="dxa"/>
            <w:shd w:val="clear" w:color="auto" w:fill="auto"/>
          </w:tcPr>
          <w:p w14:paraId="2D04BF29" w14:textId="77777777" w:rsidR="0091590B" w:rsidRPr="005C6D22" w:rsidRDefault="0091590B" w:rsidP="001348EA">
            <w:pPr>
              <w:rPr>
                <w:b/>
              </w:rPr>
            </w:pPr>
            <w:r w:rsidRPr="005C6D22">
              <w:rPr>
                <w:b/>
              </w:rPr>
              <w:t>Accumulated Funds</w:t>
            </w:r>
          </w:p>
        </w:tc>
        <w:tc>
          <w:tcPr>
            <w:tcW w:w="1831" w:type="dxa"/>
            <w:shd w:val="clear" w:color="auto" w:fill="auto"/>
          </w:tcPr>
          <w:p w14:paraId="2A2651A0" w14:textId="77777777" w:rsidR="0091590B" w:rsidRPr="009212BB" w:rsidRDefault="0091590B" w:rsidP="001348EA">
            <w:pPr>
              <w:jc w:val="right"/>
              <w:rPr>
                <w:b/>
                <w:iCs/>
              </w:rPr>
            </w:pPr>
            <w:r w:rsidRPr="009212BB">
              <w:rPr>
                <w:b/>
                <w:iCs/>
              </w:rPr>
              <w:t>2023</w:t>
            </w:r>
          </w:p>
        </w:tc>
        <w:tc>
          <w:tcPr>
            <w:tcW w:w="1640" w:type="dxa"/>
          </w:tcPr>
          <w:p w14:paraId="1B1636C7" w14:textId="77777777" w:rsidR="0091590B" w:rsidRPr="005C6D22" w:rsidRDefault="0091590B" w:rsidP="001348EA">
            <w:pPr>
              <w:jc w:val="right"/>
              <w:rPr>
                <w:b/>
                <w:iCs/>
              </w:rPr>
            </w:pPr>
            <w:r>
              <w:rPr>
                <w:b/>
                <w:iCs/>
              </w:rPr>
              <w:t>2022</w:t>
            </w:r>
          </w:p>
        </w:tc>
        <w:tc>
          <w:tcPr>
            <w:tcW w:w="1640" w:type="dxa"/>
          </w:tcPr>
          <w:p w14:paraId="3E4026FE" w14:textId="77777777" w:rsidR="0091590B" w:rsidRDefault="0091590B" w:rsidP="001348EA">
            <w:pPr>
              <w:jc w:val="right"/>
              <w:rPr>
                <w:b/>
                <w:iCs/>
              </w:rPr>
            </w:pPr>
          </w:p>
        </w:tc>
      </w:tr>
      <w:tr w:rsidR="0091590B" w:rsidRPr="005C6D22" w14:paraId="1B019CDF" w14:textId="77777777" w:rsidTr="001348EA">
        <w:tc>
          <w:tcPr>
            <w:tcW w:w="6327" w:type="dxa"/>
            <w:shd w:val="clear" w:color="auto" w:fill="auto"/>
          </w:tcPr>
          <w:p w14:paraId="1F67DCDA" w14:textId="77777777" w:rsidR="0091590B" w:rsidRPr="005C6D22" w:rsidRDefault="0091590B" w:rsidP="001348EA">
            <w:pPr>
              <w:rPr>
                <w:b/>
              </w:rPr>
            </w:pPr>
            <w:r w:rsidRPr="005C6D22">
              <w:rPr>
                <w:b/>
              </w:rPr>
              <w:t>Accumulated surpluses (or deficits)</w:t>
            </w:r>
          </w:p>
        </w:tc>
        <w:tc>
          <w:tcPr>
            <w:tcW w:w="1831" w:type="dxa"/>
            <w:shd w:val="clear" w:color="auto" w:fill="auto"/>
          </w:tcPr>
          <w:p w14:paraId="6E904F2A" w14:textId="77777777" w:rsidR="0091590B" w:rsidRPr="00A97612" w:rsidRDefault="0091590B" w:rsidP="001348EA">
            <w:pPr>
              <w:jc w:val="right"/>
            </w:pPr>
            <w:r w:rsidRPr="00A97612">
              <w:rPr>
                <w:rFonts w:eastAsia="Times New Roman"/>
                <w:szCs w:val="32"/>
                <w:lang w:eastAsia="en-NZ"/>
              </w:rPr>
              <w:t>426,014</w:t>
            </w:r>
          </w:p>
        </w:tc>
        <w:tc>
          <w:tcPr>
            <w:tcW w:w="1640" w:type="dxa"/>
          </w:tcPr>
          <w:p w14:paraId="3139F266" w14:textId="77777777" w:rsidR="0091590B" w:rsidRPr="00A97612" w:rsidRDefault="0091590B" w:rsidP="001348EA">
            <w:pPr>
              <w:jc w:val="right"/>
            </w:pPr>
            <w:r w:rsidRPr="00A97612">
              <w:t>467,629</w:t>
            </w:r>
          </w:p>
        </w:tc>
        <w:tc>
          <w:tcPr>
            <w:tcW w:w="1640" w:type="dxa"/>
          </w:tcPr>
          <w:p w14:paraId="1714FB83" w14:textId="77777777" w:rsidR="0091590B" w:rsidRDefault="0091590B" w:rsidP="001348EA">
            <w:pPr>
              <w:jc w:val="right"/>
            </w:pPr>
          </w:p>
        </w:tc>
      </w:tr>
      <w:tr w:rsidR="0091590B" w:rsidRPr="005C6D22" w14:paraId="2B8636ED" w14:textId="77777777" w:rsidTr="001348EA">
        <w:tc>
          <w:tcPr>
            <w:tcW w:w="6327" w:type="dxa"/>
            <w:shd w:val="clear" w:color="auto" w:fill="auto"/>
          </w:tcPr>
          <w:p w14:paraId="27EBC70B" w14:textId="77777777" w:rsidR="0091590B" w:rsidRPr="005C6D22" w:rsidRDefault="0091590B" w:rsidP="001348EA">
            <w:r w:rsidRPr="005C6D22">
              <w:t>Reserves</w:t>
            </w:r>
          </w:p>
        </w:tc>
        <w:tc>
          <w:tcPr>
            <w:tcW w:w="1831" w:type="dxa"/>
            <w:shd w:val="clear" w:color="auto" w:fill="auto"/>
          </w:tcPr>
          <w:p w14:paraId="1B3FB509" w14:textId="77777777" w:rsidR="0091590B" w:rsidRPr="00A97612" w:rsidRDefault="0091590B" w:rsidP="001348EA">
            <w:pPr>
              <w:jc w:val="right"/>
            </w:pPr>
            <w:r w:rsidRPr="00A97612">
              <w:rPr>
                <w:rFonts w:eastAsia="Times New Roman"/>
                <w:szCs w:val="32"/>
                <w:lang w:eastAsia="en-NZ"/>
              </w:rPr>
              <w:t>1,171,353</w:t>
            </w:r>
          </w:p>
        </w:tc>
        <w:tc>
          <w:tcPr>
            <w:tcW w:w="1640" w:type="dxa"/>
          </w:tcPr>
          <w:p w14:paraId="7610CB0B" w14:textId="77777777" w:rsidR="0091590B" w:rsidRPr="00A97612" w:rsidRDefault="0091590B" w:rsidP="001348EA">
            <w:pPr>
              <w:jc w:val="right"/>
            </w:pPr>
            <w:r w:rsidRPr="00A97612">
              <w:rPr>
                <w:rFonts w:eastAsia="Times New Roman"/>
                <w:szCs w:val="32"/>
                <w:lang w:eastAsia="en-NZ"/>
              </w:rPr>
              <w:t>1,122,224</w:t>
            </w:r>
          </w:p>
        </w:tc>
        <w:tc>
          <w:tcPr>
            <w:tcW w:w="1640" w:type="dxa"/>
          </w:tcPr>
          <w:p w14:paraId="7D4A6EB6" w14:textId="77777777" w:rsidR="0091590B" w:rsidRDefault="0091590B" w:rsidP="001348EA">
            <w:pPr>
              <w:jc w:val="right"/>
            </w:pPr>
          </w:p>
        </w:tc>
      </w:tr>
      <w:tr w:rsidR="0091590B" w:rsidRPr="005C6D22" w14:paraId="38880B06" w14:textId="77777777" w:rsidTr="001348EA">
        <w:tc>
          <w:tcPr>
            <w:tcW w:w="6327" w:type="dxa"/>
            <w:shd w:val="clear" w:color="auto" w:fill="auto"/>
          </w:tcPr>
          <w:p w14:paraId="56F5F0D9" w14:textId="77777777" w:rsidR="0091590B" w:rsidRPr="005C6D22" w:rsidRDefault="0091590B" w:rsidP="001348EA">
            <w:pPr>
              <w:rPr>
                <w:b/>
              </w:rPr>
            </w:pPr>
            <w:r w:rsidRPr="005C6D22">
              <w:rPr>
                <w:b/>
              </w:rPr>
              <w:t>Total Accumulated Funds</w:t>
            </w:r>
          </w:p>
        </w:tc>
        <w:tc>
          <w:tcPr>
            <w:tcW w:w="1831" w:type="dxa"/>
            <w:shd w:val="clear" w:color="auto" w:fill="auto"/>
          </w:tcPr>
          <w:p w14:paraId="34258B00" w14:textId="77777777" w:rsidR="0091590B" w:rsidRPr="00A97612" w:rsidRDefault="0091590B" w:rsidP="001348EA">
            <w:pPr>
              <w:jc w:val="right"/>
              <w:rPr>
                <w:b/>
              </w:rPr>
            </w:pPr>
            <w:r w:rsidRPr="00A97612">
              <w:rPr>
                <w:rFonts w:eastAsia="Times New Roman"/>
                <w:b/>
                <w:bCs/>
                <w:szCs w:val="32"/>
                <w:lang w:eastAsia="en-NZ"/>
              </w:rPr>
              <w:t>1,597,367</w:t>
            </w:r>
          </w:p>
        </w:tc>
        <w:tc>
          <w:tcPr>
            <w:tcW w:w="1640" w:type="dxa"/>
          </w:tcPr>
          <w:p w14:paraId="1F52547F" w14:textId="77777777" w:rsidR="0091590B" w:rsidRPr="00A97612" w:rsidRDefault="0091590B" w:rsidP="001348EA">
            <w:pPr>
              <w:jc w:val="right"/>
              <w:rPr>
                <w:b/>
              </w:rPr>
            </w:pPr>
            <w:r w:rsidRPr="00A97612">
              <w:rPr>
                <w:rFonts w:eastAsia="Times New Roman"/>
                <w:b/>
                <w:bCs/>
                <w:szCs w:val="32"/>
                <w:lang w:eastAsia="en-NZ"/>
              </w:rPr>
              <w:t>1,589,853</w:t>
            </w:r>
          </w:p>
        </w:tc>
        <w:tc>
          <w:tcPr>
            <w:tcW w:w="1640" w:type="dxa"/>
          </w:tcPr>
          <w:p w14:paraId="34804947" w14:textId="77777777" w:rsidR="0091590B" w:rsidRDefault="0091590B" w:rsidP="001348EA">
            <w:pPr>
              <w:jc w:val="right"/>
              <w:rPr>
                <w:b/>
              </w:rPr>
            </w:pPr>
          </w:p>
        </w:tc>
      </w:tr>
    </w:tbl>
    <w:p w14:paraId="561BC40A" w14:textId="77777777" w:rsidR="0091590B" w:rsidRPr="009212BB" w:rsidRDefault="0091590B" w:rsidP="0091590B">
      <w:pPr>
        <w:ind w:left="720"/>
        <w:rPr>
          <w:b/>
          <w:iCs/>
        </w:rPr>
      </w:pPr>
      <w:r w:rsidRPr="005C6D22">
        <w:rPr>
          <w:b/>
          <w:iCs/>
        </w:rPr>
        <w:t>End Table.</w:t>
      </w:r>
    </w:p>
    <w:p w14:paraId="3E03DECF" w14:textId="77777777" w:rsidR="008F5F9D" w:rsidRDefault="008F5F9D">
      <w:pPr>
        <w:spacing w:after="160" w:line="259" w:lineRule="auto"/>
        <w:rPr>
          <w:rFonts w:ascii="Arial Bold" w:hAnsi="Arial Bold"/>
          <w:b/>
          <w:bCs/>
          <w:sz w:val="44"/>
          <w:szCs w:val="20"/>
          <w:lang w:val="en-GB" w:eastAsia="en-AU"/>
        </w:rPr>
      </w:pPr>
      <w:r>
        <w:br w:type="page"/>
      </w:r>
    </w:p>
    <w:p w14:paraId="65DAE127" w14:textId="77777777" w:rsidR="005E5594" w:rsidRPr="00EE4604" w:rsidRDefault="0078496A" w:rsidP="009E3BE4">
      <w:pPr>
        <w:pStyle w:val="Attachment"/>
      </w:pPr>
      <w:r>
        <w:lastRenderedPageBreak/>
        <w:t xml:space="preserve">Blind Citizens NZ </w:t>
      </w:r>
      <w:r w:rsidR="005E5594" w:rsidRPr="00EE4604">
        <w:t>Representative Reports</w:t>
      </w:r>
    </w:p>
    <w:p w14:paraId="1465D895" w14:textId="29D5F6EA" w:rsidR="00102CB8" w:rsidRPr="00102CB8" w:rsidRDefault="00102CB8" w:rsidP="00102CB8">
      <w:pPr>
        <w:spacing w:before="480" w:after="200" w:line="288" w:lineRule="auto"/>
        <w:outlineLvl w:val="0"/>
        <w:rPr>
          <w:rFonts w:ascii="Arial Bold" w:eastAsiaTheme="minorHAnsi" w:hAnsi="Arial Bold"/>
          <w:kern w:val="2"/>
          <w:sz w:val="44"/>
          <w14:ligatures w14:val="standardContextual"/>
        </w:rPr>
      </w:pPr>
      <w:r w:rsidRPr="00270B01">
        <w:rPr>
          <w:rStyle w:val="Heading1Char"/>
        </w:rPr>
        <w:t>Blind and Low Vision Education Network NZ (BLENNZ)</w:t>
      </w:r>
      <w:r w:rsidRPr="00270B01">
        <w:rPr>
          <w:rStyle w:val="Heading1Char"/>
        </w:rPr>
        <w:br/>
        <w:t>From Pauline Melham, Blind Citizens NZ Representative</w:t>
      </w:r>
    </w:p>
    <w:p w14:paraId="22327D95" w14:textId="77777777" w:rsidR="00102CB8" w:rsidRPr="00102CB8" w:rsidRDefault="00102CB8" w:rsidP="00270B01">
      <w:pPr>
        <w:pStyle w:val="Heading2"/>
        <w:rPr>
          <w:rFonts w:eastAsiaTheme="minorHAnsi"/>
        </w:rPr>
      </w:pPr>
      <w:r w:rsidRPr="00102CB8">
        <w:rPr>
          <w:rFonts w:eastAsiaTheme="minorHAnsi"/>
        </w:rPr>
        <w:t>Introduction</w:t>
      </w:r>
    </w:p>
    <w:p w14:paraId="0608927A" w14:textId="6A5511DA" w:rsidR="00102CB8" w:rsidRPr="00102CB8" w:rsidRDefault="00102CB8" w:rsidP="00102CB8">
      <w:pPr>
        <w:spacing w:after="280" w:line="288" w:lineRule="auto"/>
        <w:rPr>
          <w:rFonts w:eastAsiaTheme="minorHAnsi"/>
          <w:kern w:val="2"/>
          <w:lang w:val="mi-NZ"/>
          <w14:ligatures w14:val="standardContextual"/>
        </w:rPr>
      </w:pPr>
      <w:r w:rsidRPr="00102CB8">
        <w:rPr>
          <w:rFonts w:eastAsiaTheme="minorHAnsi"/>
          <w:kern w:val="2"/>
          <w:lang w:val="mi-NZ"/>
          <w14:ligatures w14:val="standardContextual"/>
        </w:rPr>
        <w:t xml:space="preserve">I have served on the BLENNZ Board of Trustees for a little over a year now.  I have attended all but one of the board meeting since I was elected, only missing the most recent meeting due to personal circumstances.  Therefore, I am able to provide a reasonably full board report this year.  Since our last Blind Citizens AGM, the BLENNZ Board has met six times, twice more in 2022 and three times in four times in 2023.  In addition, I also attended a BLENNZ Sector Forum in early 2023, along with Paula Waby from Blind Citizens </w:t>
      </w:r>
      <w:r w:rsidR="00006EC3">
        <w:rPr>
          <w:rFonts w:eastAsiaTheme="minorHAnsi"/>
          <w:kern w:val="2"/>
          <w:lang w:val="mi-NZ"/>
          <w14:ligatures w14:val="standardContextual"/>
        </w:rPr>
        <w:t xml:space="preserve">NZ </w:t>
      </w:r>
      <w:r w:rsidRPr="00102CB8">
        <w:rPr>
          <w:rFonts w:eastAsiaTheme="minorHAnsi"/>
          <w:kern w:val="2"/>
          <w:lang w:val="mi-NZ"/>
          <w14:ligatures w14:val="standardContextual"/>
        </w:rPr>
        <w:t>and several others from our community, who were representing other organisations.</w:t>
      </w:r>
    </w:p>
    <w:p w14:paraId="11E80187" w14:textId="77777777" w:rsidR="00102CB8" w:rsidRPr="00102CB8" w:rsidRDefault="00102CB8" w:rsidP="00270B01">
      <w:pPr>
        <w:pStyle w:val="Heading2"/>
        <w:rPr>
          <w:rFonts w:eastAsiaTheme="minorHAnsi"/>
        </w:rPr>
      </w:pPr>
      <w:r w:rsidRPr="00102CB8">
        <w:rPr>
          <w:rFonts w:eastAsiaTheme="minorHAnsi"/>
        </w:rPr>
        <w:t>Board Membership</w:t>
      </w:r>
    </w:p>
    <w:p w14:paraId="0C8F5C28" w14:textId="77777777" w:rsidR="00102CB8" w:rsidRPr="00102CB8" w:rsidRDefault="00102CB8" w:rsidP="00102CB8">
      <w:pPr>
        <w:spacing w:after="100" w:line="288" w:lineRule="auto"/>
        <w:rPr>
          <w:rFonts w:eastAsiaTheme="minorHAnsi"/>
          <w:kern w:val="2"/>
          <w:lang w:val="mi-NZ"/>
          <w14:ligatures w14:val="standardContextual"/>
        </w:rPr>
      </w:pPr>
      <w:r w:rsidRPr="00102CB8">
        <w:rPr>
          <w:rFonts w:eastAsiaTheme="minorHAnsi"/>
          <w:kern w:val="2"/>
          <w:lang w:val="mi-NZ"/>
          <w14:ligatures w14:val="standardContextual"/>
        </w:rPr>
        <w:t>Several new board members have joined this year.  The board is made up of the following members:</w:t>
      </w:r>
    </w:p>
    <w:p w14:paraId="72CF2246" w14:textId="77777777" w:rsidR="00102CB8" w:rsidRPr="00102CB8" w:rsidRDefault="00102CB8" w:rsidP="00D010ED">
      <w:pPr>
        <w:numPr>
          <w:ilvl w:val="0"/>
          <w:numId w:val="18"/>
        </w:numPr>
        <w:spacing w:after="100" w:line="288" w:lineRule="auto"/>
        <w:ind w:left="357" w:hanging="357"/>
        <w:rPr>
          <w:lang w:val="mi-NZ"/>
        </w:rPr>
      </w:pPr>
      <w:r w:rsidRPr="00102CB8">
        <w:rPr>
          <w:lang w:val="mi-NZ"/>
        </w:rPr>
        <w:t>Chris Gunn, Parent Representative, Board Chair</w:t>
      </w:r>
    </w:p>
    <w:p w14:paraId="0F62DD08" w14:textId="77777777" w:rsidR="00102CB8" w:rsidRPr="00102CB8" w:rsidRDefault="00102CB8" w:rsidP="00D010ED">
      <w:pPr>
        <w:numPr>
          <w:ilvl w:val="0"/>
          <w:numId w:val="18"/>
        </w:numPr>
        <w:spacing w:after="100" w:line="288" w:lineRule="auto"/>
        <w:ind w:left="357" w:hanging="357"/>
        <w:rPr>
          <w:lang w:val="mi-NZ"/>
        </w:rPr>
      </w:pPr>
      <w:r w:rsidRPr="00102CB8">
        <w:rPr>
          <w:lang w:val="mi-NZ"/>
        </w:rPr>
        <w:t>Dave Cullen, Parent Representative, Vice Chair</w:t>
      </w:r>
    </w:p>
    <w:p w14:paraId="5EC62A49" w14:textId="77777777" w:rsidR="00102CB8" w:rsidRPr="00102CB8" w:rsidRDefault="00102CB8" w:rsidP="00D010ED">
      <w:pPr>
        <w:numPr>
          <w:ilvl w:val="0"/>
          <w:numId w:val="18"/>
        </w:numPr>
        <w:spacing w:after="100" w:line="288" w:lineRule="auto"/>
        <w:ind w:left="357" w:hanging="357"/>
        <w:rPr>
          <w:lang w:val="mi-NZ"/>
        </w:rPr>
      </w:pPr>
      <w:r w:rsidRPr="00102CB8">
        <w:rPr>
          <w:lang w:val="mi-NZ"/>
        </w:rPr>
        <w:t>Kevin Manson, Parent Representative, Board Member</w:t>
      </w:r>
    </w:p>
    <w:p w14:paraId="73511D11" w14:textId="77777777" w:rsidR="00102CB8" w:rsidRPr="00102CB8" w:rsidRDefault="00102CB8" w:rsidP="00D010ED">
      <w:pPr>
        <w:numPr>
          <w:ilvl w:val="0"/>
          <w:numId w:val="18"/>
        </w:numPr>
        <w:spacing w:after="100" w:line="288" w:lineRule="auto"/>
        <w:ind w:left="357" w:hanging="357"/>
        <w:rPr>
          <w:lang w:val="mi-NZ"/>
        </w:rPr>
      </w:pPr>
      <w:r w:rsidRPr="00102CB8">
        <w:rPr>
          <w:lang w:val="mi-NZ"/>
        </w:rPr>
        <w:t>Ross Meikle, Parent Representative, Board Member</w:t>
      </w:r>
    </w:p>
    <w:p w14:paraId="09D4FA42" w14:textId="77777777" w:rsidR="00102CB8" w:rsidRPr="00102CB8" w:rsidRDefault="00102CB8" w:rsidP="00D010ED">
      <w:pPr>
        <w:numPr>
          <w:ilvl w:val="0"/>
          <w:numId w:val="18"/>
        </w:numPr>
        <w:spacing w:after="100" w:line="288" w:lineRule="auto"/>
        <w:ind w:left="357" w:hanging="357"/>
        <w:rPr>
          <w:lang w:val="mi-NZ"/>
        </w:rPr>
      </w:pPr>
      <w:r w:rsidRPr="00102CB8">
        <w:rPr>
          <w:lang w:val="mi-NZ"/>
        </w:rPr>
        <w:t>Tracey O’Sullivan, BLENNZ Staff Representative, Board Member</w:t>
      </w:r>
    </w:p>
    <w:p w14:paraId="4A916ACD" w14:textId="77777777" w:rsidR="00102CB8" w:rsidRPr="00102CB8" w:rsidRDefault="00102CB8" w:rsidP="00D010ED">
      <w:pPr>
        <w:numPr>
          <w:ilvl w:val="0"/>
          <w:numId w:val="18"/>
        </w:numPr>
        <w:spacing w:after="100" w:line="288" w:lineRule="auto"/>
        <w:ind w:left="357" w:hanging="357"/>
        <w:rPr>
          <w:lang w:val="mi-NZ"/>
        </w:rPr>
      </w:pPr>
      <w:r w:rsidRPr="00102CB8">
        <w:rPr>
          <w:lang w:val="mi-NZ"/>
        </w:rPr>
        <w:lastRenderedPageBreak/>
        <w:t>Justine Edwards, Homai School Representative, Board Member</w:t>
      </w:r>
    </w:p>
    <w:p w14:paraId="47BB167C" w14:textId="77777777" w:rsidR="00102CB8" w:rsidRPr="00102CB8" w:rsidRDefault="00102CB8" w:rsidP="00D010ED">
      <w:pPr>
        <w:numPr>
          <w:ilvl w:val="0"/>
          <w:numId w:val="18"/>
        </w:numPr>
        <w:spacing w:after="100" w:line="288" w:lineRule="auto"/>
        <w:ind w:left="357" w:hanging="357"/>
        <w:rPr>
          <w:lang w:val="mi-NZ"/>
        </w:rPr>
      </w:pPr>
      <w:r w:rsidRPr="00102CB8">
        <w:rPr>
          <w:lang w:val="mi-NZ"/>
        </w:rPr>
        <w:t>Pauline Melham, Blind Citizens NZ Representative, Board Member</w:t>
      </w:r>
    </w:p>
    <w:p w14:paraId="6F5A6EFB" w14:textId="77777777" w:rsidR="00102CB8" w:rsidRPr="00102CB8" w:rsidRDefault="00102CB8" w:rsidP="00D010ED">
      <w:pPr>
        <w:numPr>
          <w:ilvl w:val="0"/>
          <w:numId w:val="18"/>
        </w:numPr>
        <w:spacing w:after="100" w:line="288" w:lineRule="auto"/>
        <w:ind w:left="357" w:hanging="357"/>
        <w:rPr>
          <w:lang w:val="mi-NZ"/>
        </w:rPr>
      </w:pPr>
      <w:r w:rsidRPr="00102CB8">
        <w:rPr>
          <w:lang w:val="mi-NZ"/>
        </w:rPr>
        <w:t>Nigel Ngaiwhi, Kapo Maori Representative, Board Member</w:t>
      </w:r>
    </w:p>
    <w:p w14:paraId="7B608E83" w14:textId="77777777" w:rsidR="00102CB8" w:rsidRPr="00102CB8" w:rsidRDefault="00102CB8" w:rsidP="00D010ED">
      <w:pPr>
        <w:numPr>
          <w:ilvl w:val="0"/>
          <w:numId w:val="18"/>
        </w:numPr>
        <w:spacing w:after="100" w:line="288" w:lineRule="auto"/>
        <w:ind w:left="357" w:hanging="357"/>
        <w:rPr>
          <w:lang w:val="mi-NZ"/>
        </w:rPr>
      </w:pPr>
      <w:r w:rsidRPr="00102CB8">
        <w:rPr>
          <w:lang w:val="mi-NZ"/>
        </w:rPr>
        <w:t>Karen Stobbs, BLENNZ Principal, Principal</w:t>
      </w:r>
    </w:p>
    <w:p w14:paraId="677A3986" w14:textId="746659D1" w:rsidR="00102CB8" w:rsidRPr="00270B01" w:rsidRDefault="00102CB8" w:rsidP="00102CB8">
      <w:pPr>
        <w:numPr>
          <w:ilvl w:val="0"/>
          <w:numId w:val="18"/>
        </w:numPr>
        <w:spacing w:after="100" w:line="288" w:lineRule="auto"/>
        <w:ind w:left="357" w:hanging="357"/>
        <w:rPr>
          <w:lang w:val="mi-NZ"/>
        </w:rPr>
      </w:pPr>
      <w:r w:rsidRPr="00102CB8">
        <w:rPr>
          <w:lang w:val="mi-NZ"/>
        </w:rPr>
        <w:t>Janny Cooke, BLENNZ Staff, Board Secretary</w:t>
      </w:r>
    </w:p>
    <w:p w14:paraId="216177B6" w14:textId="77777777" w:rsidR="00F22A7F" w:rsidRPr="00F22A7F" w:rsidRDefault="00F22A7F" w:rsidP="00102CB8">
      <w:pPr>
        <w:spacing w:after="280" w:line="288" w:lineRule="auto"/>
        <w:rPr>
          <w:rFonts w:eastAsiaTheme="minorHAnsi"/>
          <w:kern w:val="2"/>
          <w:sz w:val="10"/>
          <w:lang w:val="mi-NZ"/>
          <w14:ligatures w14:val="standardContextual"/>
        </w:rPr>
      </w:pPr>
    </w:p>
    <w:p w14:paraId="56FDCB01" w14:textId="0AB6C99E" w:rsidR="00102CB8" w:rsidRPr="00102CB8" w:rsidRDefault="00102CB8" w:rsidP="00102CB8">
      <w:pPr>
        <w:spacing w:after="280" w:line="288" w:lineRule="auto"/>
        <w:rPr>
          <w:rFonts w:eastAsiaTheme="minorHAnsi"/>
          <w:kern w:val="2"/>
          <w:lang w:val="mi-NZ"/>
          <w14:ligatures w14:val="standardContextual"/>
        </w:rPr>
      </w:pPr>
      <w:r w:rsidRPr="00102CB8">
        <w:rPr>
          <w:rFonts w:eastAsiaTheme="minorHAnsi"/>
          <w:kern w:val="2"/>
          <w:lang w:val="mi-NZ"/>
          <w14:ligatures w14:val="standardContextual"/>
        </w:rPr>
        <w:t>John Mulka, the former CEO of Blind Low Vision New Zealand sat on the board as the BLVNZ representative until his resignation from his CEO role in September 2023.  Justine’s first meeting was 25th August 2023.</w:t>
      </w:r>
    </w:p>
    <w:p w14:paraId="6161D2D5" w14:textId="2928F377" w:rsidR="00102CB8" w:rsidRPr="00102CB8" w:rsidRDefault="00102CB8" w:rsidP="00102CB8">
      <w:pPr>
        <w:spacing w:after="280" w:line="288" w:lineRule="auto"/>
        <w:rPr>
          <w:rFonts w:eastAsiaTheme="minorHAnsi"/>
          <w:kern w:val="2"/>
          <w:sz w:val="24"/>
          <w:szCs w:val="24"/>
          <w:lang w:val="mi-NZ"/>
          <w14:ligatures w14:val="standardContextual"/>
        </w:rPr>
      </w:pPr>
      <w:r w:rsidRPr="00102CB8">
        <w:rPr>
          <w:rFonts w:eastAsiaTheme="minorHAnsi"/>
          <w:kern w:val="2"/>
          <w14:ligatures w14:val="standardContextual"/>
        </w:rPr>
        <w:t xml:space="preserve">In the mid-term board elections, due to take place on November 15, 2023, BLENNZ will be seeking two Parent of Vision Resource Centre, board members.  A letter to parents of tamariki and </w:t>
      </w:r>
      <w:r w:rsidR="0039235D" w:rsidRPr="00102CB8">
        <w:rPr>
          <w:rFonts w:eastAsiaTheme="minorHAnsi"/>
          <w:kern w:val="2"/>
          <w14:ligatures w14:val="standardContextual"/>
        </w:rPr>
        <w:t>rangatahi</w:t>
      </w:r>
      <w:r w:rsidRPr="00102CB8">
        <w:rPr>
          <w:rFonts w:eastAsiaTheme="minorHAnsi"/>
          <w:kern w:val="2"/>
          <w14:ligatures w14:val="standardContextual"/>
        </w:rPr>
        <w:t xml:space="preserve"> attending BLENNZ Vision Resource Centres has been sent</w:t>
      </w:r>
      <w:r w:rsidRPr="00102CB8">
        <w:rPr>
          <w:rFonts w:eastAsiaTheme="minorHAnsi"/>
          <w:kern w:val="2"/>
          <w:sz w:val="24"/>
          <w:szCs w:val="24"/>
          <w:lang w:val="mi-NZ"/>
          <w14:ligatures w14:val="standardContextual"/>
        </w:rPr>
        <w:t>.</w:t>
      </w:r>
    </w:p>
    <w:p w14:paraId="00E21DAF" w14:textId="77777777" w:rsidR="00102CB8" w:rsidRPr="00102CB8" w:rsidRDefault="00102CB8" w:rsidP="00270B01">
      <w:pPr>
        <w:pStyle w:val="Heading2"/>
        <w:rPr>
          <w:rFonts w:eastAsiaTheme="minorHAnsi"/>
        </w:rPr>
      </w:pPr>
      <w:r w:rsidRPr="00102CB8">
        <w:rPr>
          <w:rFonts w:eastAsiaTheme="minorHAnsi"/>
        </w:rPr>
        <w:t>BLENNZ Strategic Goals</w:t>
      </w:r>
    </w:p>
    <w:p w14:paraId="7D99700D" w14:textId="77777777" w:rsidR="00102CB8" w:rsidRPr="00102CB8" w:rsidRDefault="00102CB8" w:rsidP="00F22A7F">
      <w:pPr>
        <w:spacing w:after="120" w:line="288" w:lineRule="auto"/>
        <w:rPr>
          <w:rFonts w:eastAsiaTheme="minorHAnsi"/>
          <w:kern w:val="2"/>
          <w:lang w:val="mi-NZ"/>
          <w14:ligatures w14:val="standardContextual"/>
        </w:rPr>
      </w:pPr>
      <w:r w:rsidRPr="00102CB8">
        <w:rPr>
          <w:rFonts w:eastAsiaTheme="minorHAnsi"/>
          <w:kern w:val="2"/>
          <w:lang w:val="mi-NZ"/>
          <w14:ligatures w14:val="standardContextual"/>
        </w:rPr>
        <w:t>BLENNZ has three strateigc goals which are:</w:t>
      </w:r>
    </w:p>
    <w:p w14:paraId="026CACBF" w14:textId="77777777" w:rsidR="00102CB8" w:rsidRPr="00102CB8" w:rsidRDefault="00102CB8" w:rsidP="00102CB8">
      <w:pPr>
        <w:spacing w:after="100" w:line="288" w:lineRule="auto"/>
        <w:rPr>
          <w:rFonts w:eastAsiaTheme="minorHAnsi"/>
          <w:kern w:val="2"/>
          <w:lang w:val="mi-NZ"/>
          <w14:ligatures w14:val="standardContextual"/>
        </w:rPr>
      </w:pPr>
      <w:r w:rsidRPr="00102CB8">
        <w:rPr>
          <w:rFonts w:eastAsiaTheme="minorHAnsi"/>
          <w:b/>
          <w:kern w:val="2"/>
          <w:lang w:val="mi-NZ"/>
          <w14:ligatures w14:val="standardContextual"/>
        </w:rPr>
        <w:t>1.</w:t>
      </w:r>
      <w:r w:rsidRPr="00102CB8">
        <w:rPr>
          <w:rFonts w:eastAsiaTheme="minorHAnsi"/>
          <w:b/>
          <w:kern w:val="2"/>
          <w:lang w:val="mi-NZ"/>
          <w14:ligatures w14:val="standardContextual"/>
        </w:rPr>
        <w:tab/>
      </w:r>
      <w:r w:rsidRPr="00102CB8">
        <w:rPr>
          <w:rFonts w:eastAsiaTheme="minorHAnsi"/>
          <w:kern w:val="2"/>
          <w:lang w:val="mi-NZ"/>
          <w14:ligatures w14:val="standardContextual"/>
        </w:rPr>
        <w:t>Biculturalism.</w:t>
      </w:r>
    </w:p>
    <w:p w14:paraId="1E2BCA5F" w14:textId="77777777" w:rsidR="00102CB8" w:rsidRPr="00102CB8" w:rsidRDefault="00102CB8" w:rsidP="00102CB8">
      <w:pPr>
        <w:spacing w:after="100" w:line="288" w:lineRule="auto"/>
        <w:rPr>
          <w:rFonts w:eastAsiaTheme="minorHAnsi"/>
          <w:kern w:val="2"/>
          <w:lang w:val="mi-NZ"/>
          <w14:ligatures w14:val="standardContextual"/>
        </w:rPr>
      </w:pPr>
      <w:r w:rsidRPr="00102CB8">
        <w:rPr>
          <w:rFonts w:eastAsiaTheme="minorHAnsi"/>
          <w:b/>
          <w:kern w:val="2"/>
          <w:lang w:val="mi-NZ"/>
          <w14:ligatures w14:val="standardContextual"/>
        </w:rPr>
        <w:t>2.</w:t>
      </w:r>
      <w:r w:rsidRPr="00102CB8">
        <w:rPr>
          <w:rFonts w:eastAsiaTheme="minorHAnsi"/>
          <w:b/>
          <w:kern w:val="2"/>
          <w:lang w:val="mi-NZ"/>
          <w14:ligatures w14:val="standardContextual"/>
        </w:rPr>
        <w:tab/>
      </w:r>
      <w:r w:rsidRPr="00102CB8">
        <w:rPr>
          <w:rFonts w:eastAsiaTheme="minorHAnsi"/>
          <w:kern w:val="2"/>
          <w:lang w:val="mi-NZ"/>
          <w14:ligatures w14:val="standardContextual"/>
        </w:rPr>
        <w:t>Curriculum Review.</w:t>
      </w:r>
    </w:p>
    <w:p w14:paraId="10FF4DB9" w14:textId="77777777" w:rsidR="00102CB8" w:rsidRPr="00102CB8" w:rsidRDefault="00102CB8" w:rsidP="00102CB8">
      <w:pPr>
        <w:spacing w:after="280" w:line="288" w:lineRule="auto"/>
        <w:rPr>
          <w:rFonts w:eastAsiaTheme="minorHAnsi"/>
          <w:kern w:val="2"/>
          <w:lang w:val="mi-NZ"/>
          <w14:ligatures w14:val="standardContextual"/>
        </w:rPr>
      </w:pPr>
      <w:r w:rsidRPr="00102CB8">
        <w:rPr>
          <w:rFonts w:eastAsiaTheme="minorHAnsi"/>
          <w:b/>
          <w:kern w:val="2"/>
          <w:lang w:val="mi-NZ"/>
          <w14:ligatures w14:val="standardContextual"/>
        </w:rPr>
        <w:t>3.</w:t>
      </w:r>
      <w:r w:rsidRPr="00102CB8">
        <w:rPr>
          <w:rFonts w:eastAsiaTheme="minorHAnsi"/>
          <w:b/>
          <w:kern w:val="2"/>
          <w:lang w:val="mi-NZ"/>
          <w14:ligatures w14:val="standardContextual"/>
        </w:rPr>
        <w:tab/>
      </w:r>
      <w:r w:rsidRPr="00102CB8">
        <w:rPr>
          <w:rFonts w:eastAsiaTheme="minorHAnsi"/>
          <w:kern w:val="2"/>
          <w:lang w:val="mi-NZ"/>
          <w14:ligatures w14:val="standardContextual"/>
        </w:rPr>
        <w:t>Developmental Orientation and Mobility and Life Skills.</w:t>
      </w:r>
    </w:p>
    <w:p w14:paraId="2D5566F5" w14:textId="77777777" w:rsidR="00102CB8" w:rsidRPr="00102CB8" w:rsidRDefault="00102CB8" w:rsidP="00102CB8">
      <w:pPr>
        <w:spacing w:after="280" w:line="288" w:lineRule="auto"/>
        <w:rPr>
          <w:rFonts w:eastAsiaTheme="minorHAnsi"/>
          <w:kern w:val="2"/>
          <w:lang w:val="mi-NZ"/>
          <w14:ligatures w14:val="standardContextual"/>
        </w:rPr>
      </w:pPr>
      <w:r w:rsidRPr="00102CB8">
        <w:rPr>
          <w:rFonts w:eastAsiaTheme="minorHAnsi"/>
          <w:kern w:val="2"/>
          <w:lang w:val="mi-NZ"/>
          <w14:ligatures w14:val="standardContextual"/>
        </w:rPr>
        <w:t>These goals are core to BLENNZ operation and business and outline what is important to the school and the board.</w:t>
      </w:r>
    </w:p>
    <w:p w14:paraId="405B9A0C" w14:textId="77777777" w:rsidR="00102CB8" w:rsidRPr="00102CB8" w:rsidRDefault="00102CB8" w:rsidP="00270B01">
      <w:pPr>
        <w:pStyle w:val="Heading2"/>
        <w:rPr>
          <w:rFonts w:eastAsiaTheme="minorHAnsi"/>
        </w:rPr>
      </w:pPr>
      <w:r w:rsidRPr="00102CB8">
        <w:rPr>
          <w:rFonts w:eastAsiaTheme="minorHAnsi"/>
        </w:rPr>
        <w:t>Alternate Formats Service</w:t>
      </w:r>
    </w:p>
    <w:p w14:paraId="6BC69FE1" w14:textId="77777777" w:rsidR="00F22A7F" w:rsidRDefault="00102CB8" w:rsidP="00102CB8">
      <w:pPr>
        <w:spacing w:after="280" w:line="288" w:lineRule="auto"/>
        <w:rPr>
          <w:rFonts w:eastAsiaTheme="minorHAnsi"/>
          <w:kern w:val="2"/>
          <w:lang w:val="mi-NZ"/>
          <w14:ligatures w14:val="standardContextual"/>
        </w:rPr>
      </w:pPr>
      <w:r w:rsidRPr="00102CB8">
        <w:rPr>
          <w:rFonts w:eastAsiaTheme="minorHAnsi"/>
          <w:kern w:val="2"/>
          <w:lang w:val="mi-NZ"/>
          <w14:ligatures w14:val="standardContextual"/>
        </w:rPr>
        <w:t xml:space="preserve">In August/September of 2022, BLENNZ took over the production of materials into Alternate Formats for BLENNZ learners, with the exception of Maths Braille and some other highly specific materials. </w:t>
      </w:r>
    </w:p>
    <w:p w14:paraId="15319E6C" w14:textId="38A9F91D" w:rsidR="00102CB8" w:rsidRPr="00102CB8" w:rsidRDefault="00102CB8" w:rsidP="00102CB8">
      <w:pPr>
        <w:spacing w:after="280" w:line="288" w:lineRule="auto"/>
        <w:rPr>
          <w:rFonts w:eastAsiaTheme="minorHAnsi"/>
          <w:kern w:val="2"/>
          <w:lang w:val="mi-NZ"/>
          <w14:ligatures w14:val="standardContextual"/>
        </w:rPr>
      </w:pPr>
      <w:r w:rsidRPr="00102CB8">
        <w:rPr>
          <w:rFonts w:eastAsiaTheme="minorHAnsi"/>
          <w:kern w:val="2"/>
          <w:lang w:val="mi-NZ"/>
          <w14:ligatures w14:val="standardContextual"/>
        </w:rPr>
        <w:lastRenderedPageBreak/>
        <w:t>Previously, this contract had been held by Blind Low Vision New Zealand (BLVNZ). It would be fair to say that it took a little while for BLENNZ to get up to speed with the production of alternate formats for their learners, but they now have a librarian responsible for this area of work and we understand the work is going well, with no major delays in learners receiving materials in their chosen formats from BLENNZ itself.</w:t>
      </w:r>
    </w:p>
    <w:p w14:paraId="2B974377" w14:textId="77777777" w:rsidR="00102CB8" w:rsidRPr="00102CB8" w:rsidRDefault="00102CB8" w:rsidP="00270B01">
      <w:pPr>
        <w:pStyle w:val="Heading2"/>
        <w:rPr>
          <w:rFonts w:eastAsiaTheme="minorHAnsi"/>
        </w:rPr>
      </w:pPr>
      <w:r w:rsidRPr="00102CB8">
        <w:rPr>
          <w:rFonts w:eastAsiaTheme="minorHAnsi"/>
        </w:rPr>
        <w:t>Professional Development</w:t>
      </w:r>
    </w:p>
    <w:p w14:paraId="650408D7" w14:textId="77777777" w:rsidR="00102CB8" w:rsidRPr="00102CB8" w:rsidRDefault="00102CB8" w:rsidP="00102CB8">
      <w:pPr>
        <w:spacing w:after="280" w:line="288" w:lineRule="auto"/>
        <w:rPr>
          <w:rFonts w:eastAsiaTheme="minorHAnsi"/>
          <w:kern w:val="2"/>
          <w:lang w:val="mi-NZ"/>
          <w14:ligatures w14:val="standardContextual"/>
        </w:rPr>
      </w:pPr>
      <w:r w:rsidRPr="00102CB8">
        <w:rPr>
          <w:rFonts w:eastAsiaTheme="minorHAnsi"/>
          <w:kern w:val="2"/>
          <w:lang w:val="mi-NZ"/>
          <w14:ligatures w14:val="standardContextual"/>
        </w:rPr>
        <w:t>As a board, we engage in a number of professional development sessions throughout the year. These have included introductions to governance by a member of the New Zealand School Trustees Association and a whakanaungatanga breakfast, where board members could get to know each other outside of the boardroom. At other times we are taken on tours of various facilities which have included, the new BLENNZ swimming pool, opened in mid-November, although operational before that, the South Auckland Office of BLVNZ and most recently (and the one I’m disappointed to say I missed) a tour of the new facilities at Guide Dogs.</w:t>
      </w:r>
    </w:p>
    <w:p w14:paraId="66D40D6C" w14:textId="77777777" w:rsidR="00102CB8" w:rsidRPr="00102CB8" w:rsidRDefault="00102CB8" w:rsidP="00102CB8">
      <w:pPr>
        <w:spacing w:after="280" w:line="288" w:lineRule="auto"/>
        <w:rPr>
          <w:rFonts w:eastAsiaTheme="minorHAnsi"/>
          <w:kern w:val="2"/>
          <w:lang w:val="mi-NZ"/>
          <w14:ligatures w14:val="standardContextual"/>
        </w:rPr>
      </w:pPr>
      <w:r w:rsidRPr="00102CB8">
        <w:rPr>
          <w:rFonts w:eastAsiaTheme="minorHAnsi"/>
          <w:kern w:val="2"/>
          <w:lang w:val="mi-NZ"/>
          <w14:ligatures w14:val="standardContextual"/>
        </w:rPr>
        <w:t>As a board, we have spent some time this year finding out about the school’s immerson programme.  This programme is designed to bring young people and their parents together for a week at a time to learn about an aspect of the expanded core curriculum.  It might be about technology, learning braille, skills for partially sighted learners or social skills.  These are popular programmes and I have been encouraging the school principal to consider how the transition programmes offered could be increased.</w:t>
      </w:r>
    </w:p>
    <w:p w14:paraId="7013E8F5" w14:textId="77777777" w:rsidR="00102CB8" w:rsidRPr="00102CB8" w:rsidRDefault="00102CB8" w:rsidP="00270B01">
      <w:pPr>
        <w:pStyle w:val="Heading2"/>
        <w:rPr>
          <w:rFonts w:eastAsiaTheme="minorHAnsi"/>
        </w:rPr>
      </w:pPr>
      <w:r w:rsidRPr="00102CB8">
        <w:rPr>
          <w:rFonts w:eastAsiaTheme="minorHAnsi"/>
        </w:rPr>
        <w:lastRenderedPageBreak/>
        <w:t>Child Wellbeing Review</w:t>
      </w:r>
    </w:p>
    <w:p w14:paraId="46DD0174" w14:textId="77777777" w:rsidR="00102CB8" w:rsidRPr="00102CB8" w:rsidRDefault="00102CB8" w:rsidP="00102CB8">
      <w:pPr>
        <w:spacing w:after="280" w:line="288" w:lineRule="auto"/>
        <w:rPr>
          <w:rFonts w:eastAsiaTheme="minorHAnsi"/>
          <w:kern w:val="2"/>
          <w:lang w:val="mi-NZ"/>
          <w14:ligatures w14:val="standardContextual"/>
        </w:rPr>
      </w:pPr>
      <w:r w:rsidRPr="00102CB8">
        <w:rPr>
          <w:rFonts w:eastAsiaTheme="minorHAnsi"/>
          <w:kern w:val="2"/>
          <w:lang w:val="mi-NZ"/>
          <w14:ligatures w14:val="standardContextual"/>
        </w:rPr>
        <w:t>BLENNZ has decided to launch a Child Wellbeing Review across all campuses.  It has taken some time to sort out the Terms of Reference for the review and to establish who would conduct the review, but this happened in early 2023.  The review will look over any issues of child wellbeing that have been raised at BLENNZ for the last six years to determine if these issues were handled appropriately and/or if the Board could learn anything about how to handle these issues better.  At the same time a survey will be sent to all parents asking if they are aware of any issues regarding child wellbeing.</w:t>
      </w:r>
    </w:p>
    <w:p w14:paraId="278DA21F" w14:textId="77777777" w:rsidR="00102CB8" w:rsidRPr="00102CB8" w:rsidRDefault="00102CB8" w:rsidP="00102CB8">
      <w:pPr>
        <w:spacing w:after="280" w:line="288" w:lineRule="auto"/>
        <w:rPr>
          <w:rFonts w:eastAsiaTheme="minorHAnsi"/>
          <w:kern w:val="2"/>
          <w:lang w:val="mi-NZ"/>
          <w14:ligatures w14:val="standardContextual"/>
        </w:rPr>
      </w:pPr>
      <w:r w:rsidRPr="00102CB8">
        <w:rPr>
          <w:rFonts w:eastAsiaTheme="minorHAnsi"/>
          <w:kern w:val="2"/>
          <w:lang w:val="mi-NZ"/>
          <w14:ligatures w14:val="standardContextual"/>
        </w:rPr>
        <w:t>Whilst the BLENNZ board are not expecting to find anything disturbing, it was felt that a review was timely and it would show the school took these issues seriously, as well as providing an opportunity to review and potentially improve school processes.</w:t>
      </w:r>
    </w:p>
    <w:p w14:paraId="7F915713" w14:textId="77777777" w:rsidR="00102CB8" w:rsidRPr="00102CB8" w:rsidRDefault="00102CB8" w:rsidP="00270B01">
      <w:pPr>
        <w:pStyle w:val="Heading2"/>
        <w:rPr>
          <w:rFonts w:eastAsiaTheme="minorHAnsi"/>
        </w:rPr>
      </w:pPr>
      <w:r w:rsidRPr="00102CB8">
        <w:rPr>
          <w:rFonts w:eastAsiaTheme="minorHAnsi"/>
        </w:rPr>
        <w:t>Start of the 2023 School Year</w:t>
      </w:r>
    </w:p>
    <w:p w14:paraId="05C66F9D" w14:textId="77777777" w:rsidR="00102CB8" w:rsidRPr="00102CB8" w:rsidRDefault="00102CB8" w:rsidP="00102CB8">
      <w:pPr>
        <w:spacing w:after="280" w:line="288" w:lineRule="auto"/>
        <w:rPr>
          <w:rFonts w:eastAsiaTheme="minorHAnsi"/>
          <w:kern w:val="2"/>
          <w:lang w:val="mi-NZ"/>
          <w14:ligatures w14:val="standardContextual"/>
        </w:rPr>
      </w:pPr>
      <w:r w:rsidRPr="00102CB8">
        <w:rPr>
          <w:rFonts w:eastAsiaTheme="minorHAnsi"/>
          <w:kern w:val="2"/>
          <w:lang w:val="mi-NZ"/>
          <w14:ligatures w14:val="standardContextual"/>
        </w:rPr>
        <w:t>The beginning of the 2023 School year was a difficult start for those in Northland, Auckland, The Hawkes Bay and Gisborune, as a result of the servere weather events.  School was disrupted for many students in these areas.  Fortunately, no students or staff were harmed during these events.</w:t>
      </w:r>
    </w:p>
    <w:p w14:paraId="28B48951" w14:textId="77777777" w:rsidR="00102CB8" w:rsidRPr="00102CB8" w:rsidRDefault="00102CB8" w:rsidP="00270B01">
      <w:pPr>
        <w:pStyle w:val="Heading2"/>
        <w:rPr>
          <w:rFonts w:eastAsiaTheme="minorHAnsi"/>
        </w:rPr>
      </w:pPr>
      <w:r w:rsidRPr="00102CB8">
        <w:rPr>
          <w:rFonts w:eastAsiaTheme="minorHAnsi"/>
        </w:rPr>
        <w:t>Review of the National Curriculum</w:t>
      </w:r>
    </w:p>
    <w:p w14:paraId="4B7E7A55" w14:textId="77777777" w:rsidR="00F22A7F" w:rsidRDefault="00102CB8" w:rsidP="00102CB8">
      <w:pPr>
        <w:spacing w:after="280" w:line="288" w:lineRule="auto"/>
        <w:rPr>
          <w:rFonts w:eastAsiaTheme="minorHAnsi"/>
          <w:kern w:val="2"/>
          <w:lang w:val="mi-NZ"/>
          <w14:ligatures w14:val="standardContextual"/>
        </w:rPr>
      </w:pPr>
      <w:r w:rsidRPr="00102CB8">
        <w:rPr>
          <w:rFonts w:eastAsiaTheme="minorHAnsi"/>
          <w:kern w:val="2"/>
          <w:lang w:val="mi-NZ"/>
          <w14:ligatures w14:val="standardContextual"/>
        </w:rPr>
        <w:t xml:space="preserve">Currently, there is a major piece of work being led by the Ministry of Education and that is a review of the entire school curriculum, known as Te Maataiaho. </w:t>
      </w:r>
    </w:p>
    <w:p w14:paraId="6C9346F4" w14:textId="77777777" w:rsidR="00F22A7F" w:rsidRDefault="00F22A7F">
      <w:pPr>
        <w:spacing w:after="160" w:line="259" w:lineRule="auto"/>
        <w:rPr>
          <w:rFonts w:eastAsiaTheme="minorHAnsi"/>
          <w:kern w:val="2"/>
          <w:lang w:val="mi-NZ"/>
          <w14:ligatures w14:val="standardContextual"/>
        </w:rPr>
      </w:pPr>
      <w:r>
        <w:rPr>
          <w:rFonts w:eastAsiaTheme="minorHAnsi"/>
          <w:kern w:val="2"/>
          <w:lang w:val="mi-NZ"/>
          <w14:ligatures w14:val="standardContextual"/>
        </w:rPr>
        <w:br w:type="page"/>
      </w:r>
    </w:p>
    <w:p w14:paraId="3104B381" w14:textId="6F05068B" w:rsidR="00102CB8" w:rsidRPr="00102CB8" w:rsidRDefault="00102CB8" w:rsidP="00102CB8">
      <w:pPr>
        <w:spacing w:after="280" w:line="288" w:lineRule="auto"/>
        <w:rPr>
          <w:rFonts w:eastAsiaTheme="minorHAnsi"/>
          <w:kern w:val="2"/>
          <w:lang w:val="mi-NZ"/>
          <w14:ligatures w14:val="standardContextual"/>
        </w:rPr>
      </w:pPr>
      <w:r w:rsidRPr="00102CB8">
        <w:rPr>
          <w:rFonts w:eastAsiaTheme="minorHAnsi"/>
          <w:kern w:val="2"/>
          <w:lang w:val="mi-NZ"/>
          <w14:ligatures w14:val="standardContextual"/>
        </w:rPr>
        <w:lastRenderedPageBreak/>
        <w:t>The Social Sciences curriculum is already being used in schools, the new Maths and English Curriculum will be implimented in 2025.  A great deal of time has been spent at Board Meetings and as part of the BLENNZ Sector Forum, discussing the new Curriculum and the implications for BLENNZ learners.  The new curric</w:t>
      </w:r>
      <w:r w:rsidR="00F1199A">
        <w:rPr>
          <w:rFonts w:eastAsiaTheme="minorHAnsi"/>
          <w:kern w:val="2"/>
          <w:lang w:val="mi-NZ"/>
          <w14:ligatures w14:val="standardContextual"/>
        </w:rPr>
        <w:t>u</w:t>
      </w:r>
      <w:r w:rsidRPr="00102CB8">
        <w:rPr>
          <w:rFonts w:eastAsiaTheme="minorHAnsi"/>
          <w:kern w:val="2"/>
          <w:lang w:val="mi-NZ"/>
          <w14:ligatures w14:val="standardContextual"/>
        </w:rPr>
        <w:t>lum is based on principles of Think, Know, Do, allowing learners to move from finding out about a topic to being able to actively engage in it.  It is designed to be cyclical in nature, so that ideas will be revisited and built upon throughout a child’s time at school.  The new c</w:t>
      </w:r>
      <w:r w:rsidR="00F1199A">
        <w:rPr>
          <w:rFonts w:eastAsiaTheme="minorHAnsi"/>
          <w:kern w:val="2"/>
          <w:lang w:val="mi-NZ"/>
          <w14:ligatures w14:val="standardContextual"/>
        </w:rPr>
        <w:t>u</w:t>
      </w:r>
      <w:r w:rsidRPr="00102CB8">
        <w:rPr>
          <w:rFonts w:eastAsiaTheme="minorHAnsi"/>
          <w:kern w:val="2"/>
          <w:lang w:val="mi-NZ"/>
          <w14:ligatures w14:val="standardContextual"/>
        </w:rPr>
        <w:t>rr</w:t>
      </w:r>
      <w:r w:rsidR="00F1199A">
        <w:rPr>
          <w:rFonts w:eastAsiaTheme="minorHAnsi"/>
          <w:kern w:val="2"/>
          <w:lang w:val="mi-NZ"/>
          <w14:ligatures w14:val="standardContextual"/>
        </w:rPr>
        <w:t>i</w:t>
      </w:r>
      <w:r w:rsidRPr="00102CB8">
        <w:rPr>
          <w:rFonts w:eastAsiaTheme="minorHAnsi"/>
          <w:kern w:val="2"/>
          <w:lang w:val="mi-NZ"/>
          <w14:ligatures w14:val="standardContextual"/>
        </w:rPr>
        <w:t>c</w:t>
      </w:r>
      <w:r w:rsidR="00F1199A">
        <w:rPr>
          <w:rFonts w:eastAsiaTheme="minorHAnsi"/>
          <w:kern w:val="2"/>
          <w:lang w:val="mi-NZ"/>
          <w14:ligatures w14:val="standardContextual"/>
        </w:rPr>
        <w:t>u</w:t>
      </w:r>
      <w:r w:rsidRPr="00102CB8">
        <w:rPr>
          <w:rFonts w:eastAsiaTheme="minorHAnsi"/>
          <w:kern w:val="2"/>
          <w:lang w:val="mi-NZ"/>
          <w14:ligatures w14:val="standardContextual"/>
        </w:rPr>
        <w:t>lum will be Te Tiriti honouring and inclusive, the important concepts are clear to everyone and it’s simple and easy to use.  BLENNZ staff have received a great deal of Professional Development around the new curriculum.  The positive aspect is that the teaching team can see BLENNZ learners in the curriculum and can see how it can be used to meet a variety of the BLENNZ learners’ needs.</w:t>
      </w:r>
    </w:p>
    <w:p w14:paraId="1C6735DB" w14:textId="77777777" w:rsidR="00102CB8" w:rsidRPr="00102CB8" w:rsidRDefault="00102CB8" w:rsidP="00102CB8">
      <w:pPr>
        <w:spacing w:after="280" w:line="288" w:lineRule="auto"/>
        <w:rPr>
          <w:rFonts w:eastAsiaTheme="minorHAnsi"/>
          <w:kern w:val="2"/>
          <w:lang w:val="mi-NZ"/>
          <w14:ligatures w14:val="standardContextual"/>
        </w:rPr>
      </w:pPr>
      <w:r w:rsidRPr="00102CB8">
        <w:rPr>
          <w:rFonts w:eastAsiaTheme="minorHAnsi"/>
          <w:kern w:val="2"/>
          <w:lang w:val="mi-NZ"/>
          <w14:ligatures w14:val="standardContextual"/>
        </w:rPr>
        <w:t>Discussions around the new Curriculum have also led both the BLENNZ staff and the board to discuss the important skills that a BLENNZ learner should leave school with.  This does not just involve academic knowledge, but also skills specifically related to being a blind young adult.</w:t>
      </w:r>
    </w:p>
    <w:p w14:paraId="3E89CBCE" w14:textId="77777777" w:rsidR="00102CB8" w:rsidRPr="00102CB8" w:rsidRDefault="00102CB8" w:rsidP="00102CB8">
      <w:pPr>
        <w:spacing w:after="280" w:line="288" w:lineRule="auto"/>
        <w:rPr>
          <w:rFonts w:eastAsiaTheme="minorHAnsi"/>
          <w:kern w:val="2"/>
          <w:lang w:val="mi-NZ"/>
          <w14:ligatures w14:val="standardContextual"/>
        </w:rPr>
      </w:pPr>
      <w:r w:rsidRPr="00102CB8">
        <w:rPr>
          <w:rFonts w:eastAsiaTheme="minorHAnsi"/>
          <w:kern w:val="2"/>
          <w:lang w:val="mi-NZ"/>
          <w14:ligatures w14:val="standardContextual"/>
        </w:rPr>
        <w:t>As well as working with the school curriculum, BLENNZ has an extended core curriculum which covers areas of learning that Blind children need for example, orientation and mobility skills, social skills, use of technology, braille literacy, to name just a few.</w:t>
      </w:r>
    </w:p>
    <w:p w14:paraId="475C6EFC" w14:textId="77777777" w:rsidR="00102CB8" w:rsidRPr="00102CB8" w:rsidRDefault="00102CB8" w:rsidP="00270B01">
      <w:pPr>
        <w:pStyle w:val="Heading2"/>
        <w:rPr>
          <w:rFonts w:eastAsiaTheme="minorHAnsi"/>
        </w:rPr>
      </w:pPr>
      <w:r w:rsidRPr="00102CB8">
        <w:rPr>
          <w:rFonts w:eastAsiaTheme="minorHAnsi"/>
        </w:rPr>
        <w:t>Education Review Office Review</w:t>
      </w:r>
    </w:p>
    <w:p w14:paraId="401A8886" w14:textId="1BCE19E1" w:rsidR="00102CB8" w:rsidRPr="00102CB8" w:rsidRDefault="00102CB8" w:rsidP="00102CB8">
      <w:pPr>
        <w:spacing w:after="280" w:line="288" w:lineRule="auto"/>
        <w:rPr>
          <w:rFonts w:eastAsiaTheme="minorHAnsi"/>
          <w:kern w:val="2"/>
          <w:lang w:val="mi-NZ"/>
          <w14:ligatures w14:val="standardContextual"/>
        </w:rPr>
      </w:pPr>
      <w:r w:rsidRPr="00102CB8">
        <w:rPr>
          <w:rFonts w:eastAsiaTheme="minorHAnsi"/>
          <w:kern w:val="2"/>
          <w:lang w:val="mi-NZ"/>
          <w14:ligatures w14:val="standardContextual"/>
        </w:rPr>
        <w:t xml:space="preserve">BLENNZ underwent its review from the Education Review Office (ERO) in March of this year.  The language has changed from the team from ERO being reviewers to evaluation partners. </w:t>
      </w:r>
      <w:r w:rsidR="00F22A7F">
        <w:rPr>
          <w:rFonts w:eastAsiaTheme="minorHAnsi"/>
          <w:kern w:val="2"/>
          <w:lang w:val="mi-NZ"/>
          <w14:ligatures w14:val="standardContextual"/>
        </w:rPr>
        <w:br/>
      </w:r>
      <w:r w:rsidRPr="00102CB8">
        <w:rPr>
          <w:rFonts w:eastAsiaTheme="minorHAnsi"/>
          <w:kern w:val="2"/>
          <w:lang w:val="mi-NZ"/>
          <w14:ligatures w14:val="standardContextual"/>
        </w:rPr>
        <w:lastRenderedPageBreak/>
        <w:t>The school was invited to bring issues to the attention of ERO that they would value ERO’s partnership with.</w:t>
      </w:r>
    </w:p>
    <w:p w14:paraId="54F44163" w14:textId="77777777" w:rsidR="00102CB8" w:rsidRPr="00102CB8" w:rsidRDefault="00102CB8" w:rsidP="00102CB8">
      <w:pPr>
        <w:spacing w:after="100" w:line="288" w:lineRule="auto"/>
        <w:rPr>
          <w:rFonts w:eastAsiaTheme="minorHAnsi"/>
          <w:kern w:val="2"/>
          <w:lang w:val="mi-NZ"/>
          <w14:ligatures w14:val="standardContextual"/>
        </w:rPr>
      </w:pPr>
      <w:r w:rsidRPr="00102CB8">
        <w:rPr>
          <w:rFonts w:eastAsiaTheme="minorHAnsi"/>
          <w:kern w:val="2"/>
          <w:lang w:val="mi-NZ"/>
          <w14:ligatures w14:val="standardContextual"/>
        </w:rPr>
        <w:t>The issues were:</w:t>
      </w:r>
    </w:p>
    <w:p w14:paraId="397D6275" w14:textId="77777777" w:rsidR="00102CB8" w:rsidRPr="00102CB8" w:rsidRDefault="00102CB8" w:rsidP="00102CB8">
      <w:pPr>
        <w:spacing w:after="100" w:line="288" w:lineRule="auto"/>
        <w:rPr>
          <w:rFonts w:eastAsiaTheme="minorHAnsi"/>
          <w:kern w:val="2"/>
          <w:lang w:val="mi-NZ"/>
          <w14:ligatures w14:val="standardContextual"/>
        </w:rPr>
      </w:pPr>
      <w:r w:rsidRPr="00102CB8">
        <w:rPr>
          <w:rFonts w:eastAsiaTheme="minorHAnsi"/>
          <w:b/>
          <w:kern w:val="2"/>
          <w:lang w:val="mi-NZ"/>
          <w14:ligatures w14:val="standardContextual"/>
        </w:rPr>
        <w:t>1.</w:t>
      </w:r>
      <w:r w:rsidRPr="00102CB8">
        <w:rPr>
          <w:rFonts w:eastAsiaTheme="minorHAnsi"/>
          <w:b/>
          <w:kern w:val="2"/>
          <w:lang w:val="mi-NZ"/>
          <w14:ligatures w14:val="standardContextual"/>
        </w:rPr>
        <w:tab/>
      </w:r>
      <w:r w:rsidRPr="00102CB8">
        <w:rPr>
          <w:rFonts w:eastAsiaTheme="minorHAnsi"/>
          <w:kern w:val="2"/>
          <w:lang w:val="mi-NZ"/>
          <w14:ligatures w14:val="standardContextual"/>
        </w:rPr>
        <w:t>Review of hostel provision;</w:t>
      </w:r>
    </w:p>
    <w:p w14:paraId="1A370723" w14:textId="77777777" w:rsidR="00102CB8" w:rsidRPr="00102CB8" w:rsidRDefault="00102CB8" w:rsidP="00102CB8">
      <w:pPr>
        <w:spacing w:after="100" w:line="288" w:lineRule="auto"/>
        <w:rPr>
          <w:rFonts w:eastAsiaTheme="minorHAnsi"/>
          <w:kern w:val="2"/>
          <w:lang w:val="mi-NZ"/>
          <w14:ligatures w14:val="standardContextual"/>
        </w:rPr>
      </w:pPr>
      <w:r w:rsidRPr="00102CB8">
        <w:rPr>
          <w:rFonts w:eastAsiaTheme="minorHAnsi"/>
          <w:b/>
          <w:kern w:val="2"/>
          <w:lang w:val="mi-NZ"/>
          <w14:ligatures w14:val="standardContextual"/>
        </w:rPr>
        <w:t>2.</w:t>
      </w:r>
      <w:r w:rsidRPr="00102CB8">
        <w:rPr>
          <w:rFonts w:eastAsiaTheme="minorHAnsi"/>
          <w:b/>
          <w:kern w:val="2"/>
          <w:lang w:val="mi-NZ"/>
          <w14:ligatures w14:val="standardContextual"/>
        </w:rPr>
        <w:tab/>
      </w:r>
      <w:r w:rsidRPr="00102CB8">
        <w:rPr>
          <w:rFonts w:eastAsiaTheme="minorHAnsi"/>
          <w:kern w:val="2"/>
          <w:lang w:val="mi-NZ"/>
          <w14:ligatures w14:val="standardContextual"/>
        </w:rPr>
        <w:t>Improving outcomes for all learners;</w:t>
      </w:r>
    </w:p>
    <w:p w14:paraId="4C197B04" w14:textId="77777777" w:rsidR="00102CB8" w:rsidRPr="00102CB8" w:rsidRDefault="00102CB8" w:rsidP="00102CB8">
      <w:pPr>
        <w:spacing w:after="280" w:line="288" w:lineRule="auto"/>
        <w:rPr>
          <w:rFonts w:eastAsiaTheme="minorHAnsi"/>
          <w:kern w:val="2"/>
          <w:lang w:val="mi-NZ"/>
          <w14:ligatures w14:val="standardContextual"/>
        </w:rPr>
      </w:pPr>
      <w:r w:rsidRPr="00102CB8">
        <w:rPr>
          <w:rFonts w:eastAsiaTheme="minorHAnsi"/>
          <w:b/>
          <w:kern w:val="2"/>
          <w:lang w:val="mi-NZ"/>
          <w14:ligatures w14:val="standardContextual"/>
        </w:rPr>
        <w:t>3.</w:t>
      </w:r>
      <w:r w:rsidRPr="00102CB8">
        <w:rPr>
          <w:rFonts w:eastAsiaTheme="minorHAnsi"/>
          <w:b/>
          <w:kern w:val="2"/>
          <w:lang w:val="mi-NZ"/>
          <w14:ligatures w14:val="standardContextual"/>
        </w:rPr>
        <w:tab/>
      </w:r>
      <w:r w:rsidRPr="00102CB8">
        <w:rPr>
          <w:rFonts w:eastAsiaTheme="minorHAnsi"/>
          <w:kern w:val="2"/>
          <w:lang w:val="mi-NZ"/>
          <w14:ligatures w14:val="standardContextual"/>
        </w:rPr>
        <w:t>Engaging with the wider community.</w:t>
      </w:r>
    </w:p>
    <w:p w14:paraId="0891363A" w14:textId="77777777" w:rsidR="00102CB8" w:rsidRPr="00102CB8" w:rsidRDefault="00102CB8" w:rsidP="00102CB8">
      <w:pPr>
        <w:spacing w:after="280" w:line="288" w:lineRule="auto"/>
        <w:rPr>
          <w:rFonts w:eastAsiaTheme="minorHAnsi"/>
          <w:kern w:val="2"/>
          <w:lang w:val="mi-NZ"/>
          <w14:ligatures w14:val="standardContextual"/>
        </w:rPr>
      </w:pPr>
      <w:r w:rsidRPr="00102CB8">
        <w:rPr>
          <w:rFonts w:eastAsiaTheme="minorHAnsi"/>
          <w:kern w:val="2"/>
          <w:lang w:val="mi-NZ"/>
          <w14:ligatures w14:val="standardContextual"/>
        </w:rPr>
        <w:t>ERO reviewed BLENNZ and has passed the school and agreed to work on the issues outlined by BLENNZ.  An Action Research project will be set up over the next three years to focus on these areas, most particularly on imporiving outcomes for all BLENNZ learners.</w:t>
      </w:r>
    </w:p>
    <w:p w14:paraId="45DA0684" w14:textId="77777777" w:rsidR="00102CB8" w:rsidRPr="00102CB8" w:rsidRDefault="00102CB8" w:rsidP="00270B01">
      <w:pPr>
        <w:pStyle w:val="Heading2"/>
        <w:rPr>
          <w:rFonts w:eastAsiaTheme="minorHAnsi"/>
        </w:rPr>
      </w:pPr>
      <w:r w:rsidRPr="00102CB8">
        <w:rPr>
          <w:rFonts w:eastAsiaTheme="minorHAnsi"/>
        </w:rPr>
        <w:t>New James Cook Satellite Classroom</w:t>
      </w:r>
    </w:p>
    <w:p w14:paraId="5838DFAD" w14:textId="77777777" w:rsidR="00102CB8" w:rsidRPr="00102CB8" w:rsidRDefault="00102CB8" w:rsidP="00102CB8">
      <w:pPr>
        <w:spacing w:after="280" w:line="288" w:lineRule="auto"/>
        <w:rPr>
          <w:rFonts w:eastAsiaTheme="minorHAnsi"/>
          <w:kern w:val="2"/>
          <w:lang w:val="mi-NZ"/>
          <w14:ligatures w14:val="standardContextual"/>
        </w:rPr>
      </w:pPr>
      <w:r w:rsidRPr="00102CB8">
        <w:rPr>
          <w:rFonts w:eastAsiaTheme="minorHAnsi"/>
          <w:kern w:val="2"/>
          <w:lang w:val="mi-NZ"/>
          <w14:ligatures w14:val="standardContextual"/>
        </w:rPr>
        <w:t>A new Satelite class is under construction.  This will be located at James Cook High School. It will specifically be for senior students who currently attend the Homai Base School.  The Satelite Unit, will be shared with Rose Hill Special Schools, BLENNZ will inhabit the ground floor whilst Rose Hill Students will inhabit the upper floor.  There is room for the two cohorts of students to mix.  The new satelite unit is located in the heart of the school with key facilities such as the library and other teaching rooms nearby.  However, it should be remembered that this is a satelite unit and whilst some students may occasionally visit the rest of the school to attend mainstream classes, it is essentially a special unit within a mainstream setting.</w:t>
      </w:r>
    </w:p>
    <w:p w14:paraId="05AFB1E9" w14:textId="77777777" w:rsidR="00F22A7F" w:rsidRDefault="00F22A7F">
      <w:pPr>
        <w:spacing w:after="160" w:line="259" w:lineRule="auto"/>
        <w:rPr>
          <w:rFonts w:ascii="Arial Bold" w:eastAsiaTheme="minorHAnsi" w:hAnsi="Arial Bold" w:cstheme="majorBidi"/>
          <w:b/>
          <w:sz w:val="40"/>
          <w:szCs w:val="26"/>
        </w:rPr>
      </w:pPr>
      <w:r>
        <w:rPr>
          <w:rFonts w:eastAsiaTheme="minorHAnsi"/>
        </w:rPr>
        <w:br w:type="page"/>
      </w:r>
    </w:p>
    <w:p w14:paraId="18E9D501" w14:textId="4CC39172" w:rsidR="00102CB8" w:rsidRPr="00102CB8" w:rsidRDefault="00102CB8" w:rsidP="00270B01">
      <w:pPr>
        <w:pStyle w:val="Heading2"/>
        <w:rPr>
          <w:rFonts w:eastAsiaTheme="minorHAnsi"/>
        </w:rPr>
      </w:pPr>
      <w:r w:rsidRPr="00102CB8">
        <w:rPr>
          <w:rFonts w:eastAsiaTheme="minorHAnsi"/>
        </w:rPr>
        <w:lastRenderedPageBreak/>
        <w:t>Financial Matters</w:t>
      </w:r>
    </w:p>
    <w:p w14:paraId="5D9D4314" w14:textId="77777777" w:rsidR="00102CB8" w:rsidRPr="00102CB8" w:rsidRDefault="00102CB8" w:rsidP="00102CB8">
      <w:pPr>
        <w:spacing w:after="280" w:line="288" w:lineRule="auto"/>
        <w:rPr>
          <w:rFonts w:eastAsiaTheme="minorHAnsi"/>
          <w:kern w:val="2"/>
          <w:lang w:val="mi-NZ"/>
          <w14:ligatures w14:val="standardContextual"/>
        </w:rPr>
      </w:pPr>
      <w:r w:rsidRPr="00102CB8">
        <w:rPr>
          <w:rFonts w:eastAsiaTheme="minorHAnsi"/>
          <w:kern w:val="2"/>
          <w:lang w:val="mi-NZ"/>
          <w14:ligatures w14:val="standardContextual"/>
        </w:rPr>
        <w:t>Financially, BLENNZ is in a safe financial position at present. BLENNZ has a proportion of accumulated funds that could be spent for the benefit of BLENNZ learners and teh community.  Both staff and board members were asked to come up with ideas for the use of these funds.  Any ideas that were items that could be purchased from existing budgets were addressed that way.  No final decisin has been made yet.</w:t>
      </w:r>
    </w:p>
    <w:p w14:paraId="75234D8C" w14:textId="77777777" w:rsidR="00102CB8" w:rsidRPr="00102CB8" w:rsidRDefault="00102CB8" w:rsidP="00270B01">
      <w:pPr>
        <w:pStyle w:val="Heading2"/>
        <w:rPr>
          <w:rFonts w:eastAsiaTheme="minorHAnsi"/>
        </w:rPr>
      </w:pPr>
      <w:r w:rsidRPr="00102CB8">
        <w:rPr>
          <w:rFonts w:eastAsiaTheme="minorHAnsi"/>
        </w:rPr>
        <w:t>Security Review</w:t>
      </w:r>
    </w:p>
    <w:p w14:paraId="6662FAA7" w14:textId="77777777" w:rsidR="00102CB8" w:rsidRPr="00102CB8" w:rsidRDefault="00102CB8" w:rsidP="00102CB8">
      <w:pPr>
        <w:spacing w:after="280" w:line="288" w:lineRule="auto"/>
        <w:rPr>
          <w:rFonts w:eastAsiaTheme="minorHAnsi"/>
          <w:kern w:val="2"/>
          <w:lang w:val="mi-NZ"/>
          <w14:ligatures w14:val="standardContextual"/>
        </w:rPr>
      </w:pPr>
      <w:r w:rsidRPr="00102CB8">
        <w:rPr>
          <w:rFonts w:eastAsiaTheme="minorHAnsi"/>
          <w:kern w:val="2"/>
          <w:lang w:val="mi-NZ"/>
          <w14:ligatures w14:val="standardContextual"/>
        </w:rPr>
        <w:t>After a major security review at the Homai Campus, there are some changes to be made to security around the student hostels.  It is envisaged that electronic locks that can either by accessed by a swipe card or other means will be installed.  Furthermore, new sign in controls will be introduced and students will be able to sign in using a tablet or via an app on their phone.  The app wouldalso allow another method for students to contact staff for supported if needed.</w:t>
      </w:r>
    </w:p>
    <w:p w14:paraId="7E36D02D" w14:textId="77777777" w:rsidR="00102CB8" w:rsidRPr="00102CB8" w:rsidRDefault="00102CB8" w:rsidP="00270B01">
      <w:pPr>
        <w:pStyle w:val="Heading2"/>
        <w:rPr>
          <w:rFonts w:eastAsiaTheme="minorHAnsi"/>
        </w:rPr>
      </w:pPr>
      <w:r w:rsidRPr="00102CB8">
        <w:rPr>
          <w:rFonts w:eastAsiaTheme="minorHAnsi"/>
        </w:rPr>
        <w:t>Conclusion</w:t>
      </w:r>
    </w:p>
    <w:p w14:paraId="17DD43B0" w14:textId="77777777" w:rsidR="00102CB8" w:rsidRPr="00102CB8" w:rsidRDefault="00102CB8" w:rsidP="00102CB8">
      <w:pPr>
        <w:spacing w:after="280" w:line="288" w:lineRule="auto"/>
        <w:rPr>
          <w:rFonts w:eastAsiaTheme="minorHAnsi"/>
          <w:kern w:val="2"/>
          <w:lang w:val="mi-NZ"/>
          <w14:ligatures w14:val="standardContextual"/>
        </w:rPr>
      </w:pPr>
      <w:r w:rsidRPr="00102CB8">
        <w:rPr>
          <w:rFonts w:eastAsiaTheme="minorHAnsi"/>
          <w:kern w:val="2"/>
          <w:lang w:val="mi-NZ"/>
          <w14:ligatures w14:val="standardContextual"/>
        </w:rPr>
        <w:t>I have enjoyed my year serving as the Blind Citizens New Zealand representative on the BLENNZ Board.  As I attended more meetings and gained in confidence in my position andknowledge around how a school board works and the role of a governor, I have contributed more to the working of the board.  I look forward to continuing to serve on the board for as long as Blind Citizens New Zealand wishes me to be their representative.</w:t>
      </w:r>
    </w:p>
    <w:p w14:paraId="1E7A7BCD" w14:textId="77777777" w:rsidR="00102CB8" w:rsidRPr="00102CB8" w:rsidRDefault="00102CB8" w:rsidP="00102CB8">
      <w:pPr>
        <w:spacing w:after="160" w:line="259" w:lineRule="auto"/>
        <w:rPr>
          <w:rFonts w:ascii="Arial Bold" w:eastAsia="SimSun" w:hAnsi="Arial Bold" w:hint="eastAsia"/>
          <w:b/>
          <w:bCs/>
          <w:sz w:val="44"/>
          <w:szCs w:val="20"/>
          <w:lang w:val="en-GB" w:eastAsia="en-AU" w:bidi="hi-IN"/>
        </w:rPr>
      </w:pPr>
      <w:r w:rsidRPr="00102CB8">
        <w:rPr>
          <w:rFonts w:eastAsiaTheme="minorHAnsi" w:hint="eastAsia"/>
          <w:kern w:val="2"/>
          <w14:ligatures w14:val="standardContextual"/>
        </w:rPr>
        <w:br w:type="page"/>
      </w:r>
    </w:p>
    <w:p w14:paraId="5BEC182D" w14:textId="77777777" w:rsidR="00102CB8" w:rsidRPr="00102CB8" w:rsidRDefault="00102CB8" w:rsidP="001A279A">
      <w:pPr>
        <w:pStyle w:val="Heading1"/>
        <w:rPr>
          <w:rFonts w:hint="eastAsia"/>
        </w:rPr>
      </w:pPr>
      <w:r w:rsidRPr="00102CB8">
        <w:lastRenderedPageBreak/>
        <w:t>The Braille Authority of New Zealand Aotearoa Trust (BANZAT)</w:t>
      </w:r>
      <w:r w:rsidRPr="00102CB8">
        <w:br/>
        <w:t>From Leyna Coleman, Blind Citizens NZ Representative</w:t>
      </w:r>
    </w:p>
    <w:p w14:paraId="0B6852BD" w14:textId="77777777" w:rsidR="00102CB8" w:rsidRPr="00102CB8" w:rsidRDefault="00102CB8" w:rsidP="00102CB8">
      <w:pPr>
        <w:spacing w:after="280" w:line="288" w:lineRule="auto"/>
        <w:rPr>
          <w:rFonts w:eastAsiaTheme="minorHAnsi"/>
          <w:kern w:val="2"/>
          <w14:ligatures w14:val="standardContextual"/>
        </w:rPr>
      </w:pPr>
      <w:r w:rsidRPr="00102CB8">
        <w:rPr>
          <w:rFonts w:eastAsiaTheme="minorHAnsi"/>
          <w:kern w:val="2"/>
          <w14:ligatures w14:val="standardContextual"/>
        </w:rPr>
        <w:t>This report outlines some of the things BANZAT has been doing to promote Braille this year. I'll start with the 2022 AGM which took place in September. Most trustees gathered at BLENNZ with a couple of trustees and all observers on Zoom. The Chair (Maria Stevens) and Secretary/Treasurer (Mary Schnackenberg) were re-elected.</w:t>
      </w:r>
    </w:p>
    <w:p w14:paraId="3C3ACEB6" w14:textId="77777777" w:rsidR="00102CB8" w:rsidRPr="00102CB8" w:rsidRDefault="00102CB8" w:rsidP="00102CB8">
      <w:pPr>
        <w:spacing w:after="280" w:line="288" w:lineRule="auto"/>
        <w:rPr>
          <w:rFonts w:eastAsiaTheme="minorHAnsi"/>
          <w:kern w:val="2"/>
          <w14:ligatures w14:val="standardContextual"/>
        </w:rPr>
      </w:pPr>
      <w:r w:rsidRPr="00102CB8">
        <w:rPr>
          <w:rFonts w:eastAsiaTheme="minorHAnsi"/>
          <w:kern w:val="2"/>
          <w14:ligatures w14:val="standardContextual"/>
        </w:rPr>
        <w:t>This year 1 person (a Braille reader) sat and passed the Trans-Tasman Certificate of Proficiency in UEB. UEB online (uebonline.org) has developed a competency certificate that is similar to the current qualification jointly administered by BANZAT and the Australian Braille Authority. BANZAT and ABA are looking at what this will mean for the future of the current certificate. This year's certificate is going ahead and I will let you know the results next year. I will also be keeping the Board updated on any changes BANZAT may make regarding this qualification.</w:t>
      </w:r>
    </w:p>
    <w:p w14:paraId="371902D8" w14:textId="77777777" w:rsidR="00102CB8" w:rsidRPr="00102CB8" w:rsidRDefault="00102CB8" w:rsidP="00102CB8">
      <w:pPr>
        <w:spacing w:after="280" w:line="288" w:lineRule="auto"/>
        <w:rPr>
          <w:rFonts w:eastAsiaTheme="minorHAnsi"/>
          <w:kern w:val="2"/>
          <w14:ligatures w14:val="standardContextual"/>
        </w:rPr>
      </w:pPr>
      <w:r w:rsidRPr="00102CB8">
        <w:rPr>
          <w:rFonts w:eastAsiaTheme="minorHAnsi"/>
          <w:kern w:val="2"/>
          <w14:ligatures w14:val="standardContextual"/>
        </w:rPr>
        <w:t>BANZAT is continuing to promote Braille having a capital B. There is an article about this on the BANZAT website. A poster has also been produced to promote capital B for Braille which can be placed on doors, walls, cabinets etc. There is no tactile Braille on the poster but it can be used around the office for example to remind people that Braille should have a capital B.</w:t>
      </w:r>
    </w:p>
    <w:p w14:paraId="558EF36E" w14:textId="4A0EC34F" w:rsidR="00102CB8" w:rsidRPr="00102CB8" w:rsidRDefault="00102CB8" w:rsidP="00102CB8">
      <w:pPr>
        <w:spacing w:after="280" w:line="288" w:lineRule="auto"/>
        <w:rPr>
          <w:rFonts w:eastAsiaTheme="minorHAnsi"/>
          <w:kern w:val="2"/>
          <w14:ligatures w14:val="standardContextual"/>
        </w:rPr>
      </w:pPr>
      <w:r w:rsidRPr="00102CB8">
        <w:rPr>
          <w:rFonts w:eastAsiaTheme="minorHAnsi"/>
          <w:kern w:val="2"/>
          <w14:ligatures w14:val="standardContextual"/>
        </w:rPr>
        <w:t>Last year I reported that the BLENNZ Braille competition was taking a different approach with the Braille Challenge. I am pleased to report that this has been a big success.</w:t>
      </w:r>
      <w:r w:rsidR="00F22A7F">
        <w:rPr>
          <w:rFonts w:eastAsiaTheme="minorHAnsi"/>
          <w:kern w:val="2"/>
          <w14:ligatures w14:val="standardContextual"/>
        </w:rPr>
        <w:br/>
      </w:r>
      <w:r w:rsidRPr="00102CB8">
        <w:rPr>
          <w:rFonts w:eastAsiaTheme="minorHAnsi"/>
          <w:kern w:val="2"/>
          <w14:ligatures w14:val="standardContextual"/>
        </w:rPr>
        <w:lastRenderedPageBreak/>
        <w:t>Students aged between 4 to 21 years (54 students altogether) took part in the Braille challenge which involved setting and achieving an individual Braille-related goal. Of these students, 47 achieved their goal. BANZAT supported the challenge by funding prizes for each student who completed their goal as well as for small incentives as they achieved milestones along the way. Examples of goals included students learning their name in Braille, to writing out a Latin mass and learning Irish Braille. It was really exciting to see the students achieve their goals. It was also neat to see such a wide range of students taking part and goals achieved. Braille is definitely alive and well in the next generation! This year's Braille challenge is already underway and I look forward to sharing the results with you next year.</w:t>
      </w:r>
    </w:p>
    <w:p w14:paraId="681DB06E" w14:textId="77777777" w:rsidR="00102CB8" w:rsidRPr="00102CB8" w:rsidRDefault="00102CB8" w:rsidP="00102CB8">
      <w:pPr>
        <w:spacing w:after="280" w:line="288" w:lineRule="auto"/>
        <w:rPr>
          <w:rFonts w:eastAsiaTheme="minorHAnsi"/>
          <w:kern w:val="2"/>
          <w14:ligatures w14:val="standardContextual"/>
        </w:rPr>
      </w:pPr>
      <w:r w:rsidRPr="00102CB8">
        <w:rPr>
          <w:rFonts w:eastAsiaTheme="minorHAnsi"/>
          <w:kern w:val="2"/>
          <w14:ligatures w14:val="standardContextual"/>
        </w:rPr>
        <w:t>This year BANZAT received a grant from Lotteries to fund a course for blind people wanting to become Braille producers in New Zealand. We are thrilled with this result and are now in the early stages of developing this course. There will be announcements about this course as it develops.</w:t>
      </w:r>
    </w:p>
    <w:p w14:paraId="56065443" w14:textId="517142E1" w:rsidR="00102CB8" w:rsidRPr="00102CB8" w:rsidRDefault="00102CB8" w:rsidP="00102CB8">
      <w:pPr>
        <w:spacing w:after="280" w:line="288" w:lineRule="auto"/>
        <w:rPr>
          <w:rFonts w:eastAsiaTheme="minorHAnsi"/>
          <w:kern w:val="2"/>
          <w14:ligatures w14:val="standardContextual"/>
        </w:rPr>
      </w:pPr>
      <w:r w:rsidRPr="00102CB8">
        <w:rPr>
          <w:rFonts w:eastAsiaTheme="minorHAnsi"/>
          <w:kern w:val="2"/>
          <w14:ligatures w14:val="standardContextual"/>
        </w:rPr>
        <w:t xml:space="preserve">BANZAT is excited to announce that we will be hosting the 8th ICEB General Assembly next year. The dates are Saturday 25 May to Friday 31 May 2024. The assembly will be held at the Grand </w:t>
      </w:r>
      <w:r w:rsidR="0039235D" w:rsidRPr="00102CB8">
        <w:rPr>
          <w:rFonts w:eastAsiaTheme="minorHAnsi"/>
          <w:kern w:val="2"/>
          <w14:ligatures w14:val="standardContextual"/>
        </w:rPr>
        <w:t>Millennium</w:t>
      </w:r>
      <w:r w:rsidRPr="00102CB8">
        <w:rPr>
          <w:rFonts w:eastAsiaTheme="minorHAnsi"/>
          <w:kern w:val="2"/>
          <w14:ligatures w14:val="standardContextual"/>
        </w:rPr>
        <w:t xml:space="preserve"> hotel in Auckland. There will also be opportunities to connect virtually. The theme will be 200 years of Braille. This is the first time New Zealand has hosted an ICEB general assembly. If you are interested in what's happening with Braille in the English-speaking world, I encourage you to save the dates and check the ICEB website and BANZAT's communication channels regularly for updates.</w:t>
      </w:r>
    </w:p>
    <w:p w14:paraId="4BDB622F" w14:textId="77777777" w:rsidR="00102CB8" w:rsidRPr="00102CB8" w:rsidRDefault="00102CB8" w:rsidP="00102CB8">
      <w:pPr>
        <w:spacing w:after="280" w:line="288" w:lineRule="auto"/>
        <w:rPr>
          <w:rFonts w:eastAsiaTheme="minorHAnsi"/>
          <w:kern w:val="2"/>
          <w14:ligatures w14:val="standardContextual"/>
        </w:rPr>
      </w:pPr>
      <w:r w:rsidRPr="00102CB8">
        <w:rPr>
          <w:rFonts w:eastAsiaTheme="minorHAnsi"/>
          <w:kern w:val="2"/>
          <w14:ligatures w14:val="standardContextual"/>
        </w:rPr>
        <w:lastRenderedPageBreak/>
        <w:t>There are several ways you can keep in touch with what is happening regarding Braille both in our country and internationally. BANZAT publish news and items of interest on their website www.banzat.org. There is also an email list and Facebook page you can be part of. The International Council on English Braille (ICEB) also publishes material on their website www.iceb.oog and has a Facebook page.</w:t>
      </w:r>
    </w:p>
    <w:p w14:paraId="3A5288BB" w14:textId="77777777" w:rsidR="00102CB8" w:rsidRPr="00102CB8" w:rsidRDefault="00102CB8" w:rsidP="00102CB8">
      <w:pPr>
        <w:spacing w:after="280" w:line="288" w:lineRule="auto"/>
        <w:rPr>
          <w:rFonts w:eastAsiaTheme="minorHAnsi"/>
          <w:kern w:val="2"/>
          <w14:ligatures w14:val="standardContextual"/>
        </w:rPr>
      </w:pPr>
      <w:r w:rsidRPr="00102CB8">
        <w:rPr>
          <w:rFonts w:eastAsiaTheme="minorHAnsi"/>
          <w:kern w:val="2"/>
          <w14:ligatures w14:val="standardContextual"/>
        </w:rPr>
        <w:t>As always I would like to thank Rose and the Board for their support as well as the BANZAT trustees and the organisations they represent for supporting the work of BANZAT. I hope this report has given you an idea of what BANZAT has been doing this year. I welcome any questions you may have.</w:t>
      </w:r>
    </w:p>
    <w:p w14:paraId="0B5437BE" w14:textId="77777777" w:rsidR="00102CB8" w:rsidRPr="00102CB8" w:rsidRDefault="00102CB8" w:rsidP="00102CB8">
      <w:pPr>
        <w:spacing w:after="160" w:line="259" w:lineRule="auto"/>
        <w:rPr>
          <w:rFonts w:ascii="Arial Bold" w:eastAsia="SimSun" w:hAnsi="Arial Bold" w:hint="eastAsia"/>
          <w:b/>
          <w:bCs/>
          <w:sz w:val="44"/>
          <w:szCs w:val="20"/>
          <w:lang w:val="en-GB" w:eastAsia="en-AU" w:bidi="hi-IN"/>
        </w:rPr>
      </w:pPr>
      <w:r w:rsidRPr="00102CB8">
        <w:rPr>
          <w:rFonts w:eastAsiaTheme="minorHAnsi" w:hint="eastAsia"/>
          <w:kern w:val="2"/>
          <w14:ligatures w14:val="standardContextual"/>
        </w:rPr>
        <w:br w:type="page"/>
      </w:r>
    </w:p>
    <w:p w14:paraId="38EB2447" w14:textId="77777777" w:rsidR="00102CB8" w:rsidRPr="00102CB8" w:rsidRDefault="00102CB8" w:rsidP="009D72DF">
      <w:pPr>
        <w:pStyle w:val="Heading1"/>
        <w:rPr>
          <w:rFonts w:hint="eastAsia"/>
        </w:rPr>
      </w:pPr>
      <w:r w:rsidRPr="00102CB8">
        <w:lastRenderedPageBreak/>
        <w:t xml:space="preserve">Workbridge Council </w:t>
      </w:r>
      <w:r w:rsidRPr="00102CB8">
        <w:br/>
        <w:t>From Chrissy Fern, Blind Citizens NZ Representative</w:t>
      </w:r>
    </w:p>
    <w:p w14:paraId="2FDB90BC" w14:textId="77777777" w:rsidR="00102CB8" w:rsidRPr="00102CB8" w:rsidRDefault="00102CB8" w:rsidP="00102CB8">
      <w:pPr>
        <w:spacing w:after="280" w:line="288" w:lineRule="auto"/>
        <w:rPr>
          <w:rFonts w:eastAsiaTheme="minorHAnsi"/>
          <w:kern w:val="2"/>
          <w:lang w:eastAsia="en-NZ"/>
          <w14:ligatures w14:val="standardContextual"/>
        </w:rPr>
      </w:pPr>
      <w:r w:rsidRPr="00102CB8">
        <w:rPr>
          <w:rFonts w:eastAsiaTheme="minorHAnsi"/>
          <w:kern w:val="2"/>
          <w:lang w:eastAsia="en-NZ"/>
          <w14:ligatures w14:val="standardContextual"/>
        </w:rPr>
        <w:t>As Blind Citizens NZ Representative, I attended all five Workbridge Council Meetings held this last year.</w:t>
      </w:r>
    </w:p>
    <w:p w14:paraId="154C4714" w14:textId="77777777" w:rsidR="00102CB8" w:rsidRPr="00102CB8" w:rsidRDefault="00102CB8" w:rsidP="009D72DF">
      <w:pPr>
        <w:pStyle w:val="Heading2"/>
        <w:rPr>
          <w:rFonts w:eastAsiaTheme="minorHAnsi"/>
        </w:rPr>
      </w:pPr>
      <w:r w:rsidRPr="00102CB8">
        <w:rPr>
          <w:rFonts w:eastAsiaTheme="minorHAnsi"/>
        </w:rPr>
        <w:t>Special Council Meeting 16 November 2022</w:t>
      </w:r>
    </w:p>
    <w:p w14:paraId="2A4F8862" w14:textId="77777777" w:rsidR="00102CB8" w:rsidRPr="00102CB8" w:rsidRDefault="00102CB8" w:rsidP="00102CB8">
      <w:pPr>
        <w:spacing w:after="280" w:line="288" w:lineRule="auto"/>
        <w:rPr>
          <w:rFonts w:eastAsiaTheme="minorHAnsi"/>
          <w:b/>
          <w:kern w:val="2"/>
          <w:u w:val="single"/>
          <w:lang w:val="mi-NZ" w:eastAsia="en-NZ"/>
          <w14:ligatures w14:val="standardContextual"/>
        </w:rPr>
      </w:pPr>
      <w:r w:rsidRPr="00102CB8">
        <w:rPr>
          <w:rFonts w:eastAsiaTheme="minorHAnsi"/>
          <w:kern w:val="2"/>
          <w:lang w:val="en-US" w:eastAsia="en-NZ"/>
          <w14:ligatures w14:val="standardContextual"/>
        </w:rPr>
        <w:t>Council Member Representatives, plus the President or Chair and Chief Executive of each Corporate Member Organisation, were invited to attend this Special Council Meeting. Blind Citizens NZ National President Jonathan Godfrey and Chief Executive Rose Wilkinson and the President of Disabled Persons’ Assembly Nathan Bond were the only extra attendees from Corporate Member Organisations. Workbridge Board of Management was represented by Chair Pam MacNeill, Deputy Chair and Strategy Group Chair Derek Gill, and Strategy Group Member Peter Allen. Workbridge personnel attendees were Chief Executive Jonathan Mosen, Chief Operating Officer Phil Hendry, and Manager Stakeholder Relations Nick Ruane and Workbridge’s Legal Advisor Sue Barker from Charities Law.</w:t>
      </w:r>
    </w:p>
    <w:p w14:paraId="482FE155" w14:textId="77777777" w:rsidR="00102CB8" w:rsidRPr="00102CB8" w:rsidRDefault="00102CB8" w:rsidP="00102CB8">
      <w:pPr>
        <w:spacing w:after="280" w:line="288" w:lineRule="auto"/>
        <w:rPr>
          <w:rFonts w:eastAsiaTheme="minorHAnsi"/>
          <w:kern w:val="2"/>
          <w14:ligatures w14:val="standardContextual"/>
        </w:rPr>
      </w:pPr>
      <w:r w:rsidRPr="00102CB8">
        <w:rPr>
          <w:rFonts w:eastAsia="Times New Roman"/>
          <w:kern w:val="2"/>
          <w:lang w:val="en-US" w:eastAsia="en-NZ"/>
          <w14:ligatures w14:val="standardContextual"/>
        </w:rPr>
        <w:t>Facilitator Gail Munro, past Workbridge Board Chair and Director of Governance Strategies Ltd, noted</w:t>
      </w:r>
      <w:r w:rsidRPr="00102CB8">
        <w:rPr>
          <w:rFonts w:eastAsiaTheme="minorHAnsi"/>
          <w:kern w:val="2"/>
          <w14:ligatures w14:val="standardContextual"/>
        </w:rPr>
        <w:t xml:space="preserve"> that this meeting was the culmination of extensive work started in April 2021. She reflected that the catalyst was the new Incorporated Societies Act, and that Council would be making important decisions on the future of Workbridge.</w:t>
      </w:r>
    </w:p>
    <w:p w14:paraId="130C5C13" w14:textId="77777777" w:rsidR="00F22A7F" w:rsidRDefault="00102CB8" w:rsidP="00102CB8">
      <w:pPr>
        <w:spacing w:after="280" w:line="288" w:lineRule="auto"/>
        <w:rPr>
          <w:rFonts w:eastAsiaTheme="minorHAnsi"/>
          <w:kern w:val="2"/>
          <w14:ligatures w14:val="standardContextual"/>
        </w:rPr>
      </w:pPr>
      <w:r w:rsidRPr="00102CB8">
        <w:rPr>
          <w:rFonts w:eastAsiaTheme="minorHAnsi"/>
          <w:kern w:val="2"/>
          <w14:ligatures w14:val="standardContextual"/>
        </w:rPr>
        <w:t xml:space="preserve">Lengthy discussion followed with all Council Members participating. Blind Citizens NZ highlighted concerns with the draft Trust Deed and the proposed structure for the new WorkBridge Foundation. </w:t>
      </w:r>
      <w:r w:rsidR="00F22A7F">
        <w:rPr>
          <w:rFonts w:eastAsiaTheme="minorHAnsi"/>
          <w:kern w:val="2"/>
          <w14:ligatures w14:val="standardContextual"/>
        </w:rPr>
        <w:br/>
      </w:r>
    </w:p>
    <w:p w14:paraId="6FE44986" w14:textId="36F5E985" w:rsidR="00102CB8" w:rsidRPr="00102CB8" w:rsidRDefault="00102CB8" w:rsidP="00102CB8">
      <w:pPr>
        <w:spacing w:after="280" w:line="288" w:lineRule="auto"/>
        <w:rPr>
          <w:rFonts w:eastAsiaTheme="minorHAnsi"/>
          <w:kern w:val="2"/>
          <w14:ligatures w14:val="standardContextual"/>
        </w:rPr>
      </w:pPr>
      <w:r w:rsidRPr="00102CB8">
        <w:rPr>
          <w:rFonts w:eastAsiaTheme="minorHAnsi"/>
          <w:kern w:val="2"/>
          <w14:ligatures w14:val="standardContextual"/>
        </w:rPr>
        <w:lastRenderedPageBreak/>
        <w:t>The meeting was adjourned to enable Council Members to consult with their organisations to agree their decision-making for voting on the draft resolution.</w:t>
      </w:r>
    </w:p>
    <w:p w14:paraId="23E59D1B" w14:textId="77777777" w:rsidR="00102CB8" w:rsidRPr="00102CB8" w:rsidRDefault="00102CB8" w:rsidP="00102CB8">
      <w:pPr>
        <w:spacing w:after="280" w:line="288" w:lineRule="auto"/>
        <w:rPr>
          <w:rFonts w:eastAsiaTheme="minorHAnsi"/>
          <w:b/>
          <w:kern w:val="2"/>
          <w14:ligatures w14:val="standardContextual"/>
        </w:rPr>
      </w:pPr>
      <w:r w:rsidRPr="00102CB8">
        <w:rPr>
          <w:rFonts w:eastAsiaTheme="minorHAnsi"/>
          <w:kern w:val="2"/>
          <w14:ligatures w14:val="standardContextual"/>
        </w:rPr>
        <w:t>Voting was then held on the resolution as circulated.</w:t>
      </w:r>
    </w:p>
    <w:p w14:paraId="3AC8DF5D" w14:textId="77777777" w:rsidR="00102CB8" w:rsidRPr="00102CB8" w:rsidRDefault="00102CB8" w:rsidP="00102CB8">
      <w:pPr>
        <w:spacing w:after="120" w:line="288" w:lineRule="auto"/>
        <w:rPr>
          <w:rFonts w:eastAsiaTheme="minorHAnsi"/>
          <w:kern w:val="2"/>
          <w14:ligatures w14:val="standardContextual"/>
        </w:rPr>
      </w:pPr>
      <w:r w:rsidRPr="00102CB8">
        <w:rPr>
          <w:rFonts w:eastAsiaTheme="minorHAnsi"/>
          <w:kern w:val="2"/>
          <w14:ligatures w14:val="standardContextual"/>
        </w:rPr>
        <w:t>The Council resolved to:</w:t>
      </w:r>
    </w:p>
    <w:p w14:paraId="472DC25C" w14:textId="77777777" w:rsidR="00102CB8" w:rsidRPr="00102CB8" w:rsidRDefault="00102CB8" w:rsidP="00102CB8">
      <w:pPr>
        <w:spacing w:after="100" w:line="288" w:lineRule="auto"/>
        <w:rPr>
          <w:rFonts w:eastAsiaTheme="minorHAnsi"/>
          <w:kern w:val="2"/>
          <w14:ligatures w14:val="standardContextual"/>
        </w:rPr>
      </w:pPr>
      <w:r w:rsidRPr="00102CB8">
        <w:rPr>
          <w:rFonts w:eastAsiaTheme="minorHAnsi"/>
          <w:kern w:val="2"/>
          <w14:ligatures w14:val="standardContextual"/>
        </w:rPr>
        <w:t>&lt;begins&gt;</w:t>
      </w:r>
      <w:r w:rsidRPr="00102CB8">
        <w:rPr>
          <w:rFonts w:eastAsiaTheme="minorHAnsi"/>
          <w:b/>
          <w:kern w:val="2"/>
          <w14:ligatures w14:val="standardContextual"/>
        </w:rPr>
        <w:t xml:space="preserve"> </w:t>
      </w:r>
      <w:r w:rsidRPr="00102CB8">
        <w:rPr>
          <w:rFonts w:eastAsiaTheme="minorHAnsi"/>
          <w:kern w:val="2"/>
          <w14:ligatures w14:val="standardContextual"/>
        </w:rPr>
        <w:t>Note the Tomorrow’s Workbridge governance white paper proposes establishing the WorkBridge Group in 2023 with:</w:t>
      </w:r>
    </w:p>
    <w:p w14:paraId="41861984" w14:textId="77777777" w:rsidR="00102CB8" w:rsidRPr="00102CB8" w:rsidRDefault="00102CB8" w:rsidP="00102CB8">
      <w:pPr>
        <w:spacing w:after="100" w:line="288" w:lineRule="auto"/>
        <w:ind w:left="720" w:hanging="720"/>
        <w:rPr>
          <w:rFonts w:eastAsiaTheme="minorHAnsi"/>
          <w:kern w:val="2"/>
          <w14:ligatures w14:val="standardContextual"/>
        </w:rPr>
      </w:pPr>
      <w:r w:rsidRPr="00102CB8">
        <w:rPr>
          <w:rFonts w:eastAsiaTheme="minorHAnsi"/>
          <w:b/>
          <w:kern w:val="2"/>
          <w14:ligatures w14:val="standardContextual"/>
        </w:rPr>
        <w:t>a.</w:t>
      </w:r>
      <w:r w:rsidRPr="00102CB8">
        <w:rPr>
          <w:rFonts w:eastAsiaTheme="minorHAnsi"/>
          <w:b/>
          <w:kern w:val="2"/>
          <w14:ligatures w14:val="standardContextual"/>
        </w:rPr>
        <w:tab/>
      </w:r>
      <w:r w:rsidRPr="00102CB8">
        <w:rPr>
          <w:rFonts w:eastAsiaTheme="minorHAnsi"/>
          <w:kern w:val="2"/>
          <w14:ligatures w14:val="standardContextual"/>
        </w:rPr>
        <w:t xml:space="preserve">A charitable trust, the WorkBridge Foundation, as the parent body with members from the disability community. </w:t>
      </w:r>
    </w:p>
    <w:p w14:paraId="508DAB7A" w14:textId="77777777" w:rsidR="00102CB8" w:rsidRPr="00102CB8" w:rsidRDefault="00102CB8" w:rsidP="00102CB8">
      <w:pPr>
        <w:spacing w:after="100" w:line="288" w:lineRule="auto"/>
        <w:ind w:left="720" w:hanging="720"/>
        <w:rPr>
          <w:rFonts w:eastAsiaTheme="minorHAnsi"/>
          <w:kern w:val="2"/>
          <w14:ligatures w14:val="standardContextual"/>
        </w:rPr>
      </w:pPr>
      <w:r w:rsidRPr="00102CB8">
        <w:rPr>
          <w:rFonts w:eastAsiaTheme="minorHAnsi"/>
          <w:b/>
          <w:kern w:val="2"/>
          <w14:ligatures w14:val="standardContextual"/>
        </w:rPr>
        <w:t>b.</w:t>
      </w:r>
      <w:r w:rsidRPr="00102CB8">
        <w:rPr>
          <w:rFonts w:eastAsiaTheme="minorHAnsi"/>
          <w:b/>
          <w:kern w:val="2"/>
          <w14:ligatures w14:val="standardContextual"/>
        </w:rPr>
        <w:tab/>
      </w:r>
      <w:r w:rsidRPr="00102CB8">
        <w:rPr>
          <w:rFonts w:eastAsiaTheme="minorHAnsi"/>
          <w:kern w:val="2"/>
          <w14:ligatures w14:val="standardContextual"/>
        </w:rPr>
        <w:t>A new Disability Public Good Programme to fund outreach, disability scholarships and advocacy projects to enable more disabled people to gain employment. This will shift the power over what services Workbridge provides back to disabled people.</w:t>
      </w:r>
    </w:p>
    <w:p w14:paraId="65F84EF2" w14:textId="77777777" w:rsidR="00102CB8" w:rsidRPr="00102CB8" w:rsidRDefault="00102CB8" w:rsidP="00102CB8">
      <w:pPr>
        <w:spacing w:after="100" w:line="288" w:lineRule="auto"/>
        <w:ind w:left="720" w:hanging="720"/>
        <w:rPr>
          <w:rFonts w:eastAsiaTheme="minorHAnsi"/>
          <w:kern w:val="2"/>
          <w14:ligatures w14:val="standardContextual"/>
        </w:rPr>
      </w:pPr>
      <w:r w:rsidRPr="00102CB8">
        <w:rPr>
          <w:rFonts w:eastAsiaTheme="minorHAnsi"/>
          <w:b/>
          <w:kern w:val="2"/>
          <w14:ligatures w14:val="standardContextual"/>
        </w:rPr>
        <w:t>c.</w:t>
      </w:r>
      <w:r w:rsidRPr="00102CB8">
        <w:rPr>
          <w:rFonts w:eastAsiaTheme="minorHAnsi"/>
          <w:b/>
          <w:kern w:val="2"/>
          <w14:ligatures w14:val="standardContextual"/>
        </w:rPr>
        <w:tab/>
      </w:r>
      <w:r w:rsidRPr="00102CB8">
        <w:rPr>
          <w:rFonts w:eastAsiaTheme="minorHAnsi"/>
          <w:kern w:val="2"/>
          <w14:ligatures w14:val="standardContextual"/>
        </w:rPr>
        <w:t xml:space="preserve">Subsidiary companies to develop service offerings targeted to disabled people, employers and others and generating revenue to fund the Public Good Programme. </w:t>
      </w:r>
    </w:p>
    <w:p w14:paraId="01F97BC6" w14:textId="77777777" w:rsidR="00102CB8" w:rsidRPr="00102CB8" w:rsidRDefault="00102CB8" w:rsidP="00102CB8">
      <w:pPr>
        <w:spacing w:after="280" w:line="288" w:lineRule="auto"/>
        <w:ind w:left="720" w:hanging="720"/>
        <w:rPr>
          <w:rFonts w:eastAsiaTheme="minorHAnsi"/>
          <w:kern w:val="2"/>
          <w14:ligatures w14:val="standardContextual"/>
        </w:rPr>
      </w:pPr>
      <w:r w:rsidRPr="00102CB8">
        <w:rPr>
          <w:rFonts w:eastAsiaTheme="minorHAnsi"/>
          <w:b/>
          <w:kern w:val="2"/>
          <w14:ligatures w14:val="standardContextual"/>
        </w:rPr>
        <w:t>d.</w:t>
      </w:r>
      <w:r w:rsidRPr="00102CB8">
        <w:rPr>
          <w:rFonts w:eastAsiaTheme="minorHAnsi"/>
          <w:b/>
          <w:kern w:val="2"/>
          <w14:ligatures w14:val="standardContextual"/>
        </w:rPr>
        <w:tab/>
      </w:r>
      <w:r w:rsidRPr="00102CB8">
        <w:rPr>
          <w:rFonts w:eastAsiaTheme="minorHAnsi"/>
          <w:kern w:val="2"/>
          <w14:ligatures w14:val="standardContextual"/>
        </w:rPr>
        <w:t>Consumer Councils so the client voice is heard, self-determination is enacted and has impact.</w:t>
      </w:r>
    </w:p>
    <w:p w14:paraId="5B0E16F2" w14:textId="77777777" w:rsidR="00102CB8" w:rsidRPr="00102CB8" w:rsidRDefault="00102CB8" w:rsidP="00102CB8">
      <w:pPr>
        <w:spacing w:after="280" w:line="288" w:lineRule="auto"/>
        <w:rPr>
          <w:rFonts w:eastAsiaTheme="minorHAnsi"/>
          <w:kern w:val="2"/>
          <w14:ligatures w14:val="standardContextual"/>
        </w:rPr>
      </w:pPr>
      <w:r w:rsidRPr="00102CB8">
        <w:rPr>
          <w:rFonts w:eastAsiaTheme="minorHAnsi"/>
          <w:kern w:val="2"/>
          <w14:ligatures w14:val="standardContextual"/>
        </w:rPr>
        <w:t>Agree to establish the WorkBridge Foundation as a Charitable Trust based on the draft deed dated 4 November 2022, to transfer the assets and operations of the Workbridge Incorporated Society to the WorkBridge Foundation once established, and then seek dissolution of the Workbridge Incorporated Society in 2023.</w:t>
      </w:r>
    </w:p>
    <w:p w14:paraId="46932EB6" w14:textId="77777777" w:rsidR="00102CB8" w:rsidRPr="00102CB8" w:rsidRDefault="00102CB8" w:rsidP="00102CB8">
      <w:pPr>
        <w:spacing w:after="280" w:line="288" w:lineRule="auto"/>
        <w:rPr>
          <w:rFonts w:eastAsiaTheme="minorHAnsi"/>
          <w:kern w:val="2"/>
          <w14:ligatures w14:val="standardContextual"/>
        </w:rPr>
      </w:pPr>
      <w:r w:rsidRPr="00102CB8">
        <w:rPr>
          <w:rFonts w:eastAsiaTheme="minorHAnsi"/>
          <w:kern w:val="2"/>
          <w14:ligatures w14:val="standardContextual"/>
        </w:rPr>
        <w:t>Delegate to the Workbridge Council President and Board of Management Chair the power to give effect to these changes including making any minor amendments needed to finalise the Trust Deed. &lt;ends&gt;</w:t>
      </w:r>
    </w:p>
    <w:p w14:paraId="1773E312" w14:textId="77777777" w:rsidR="00102CB8" w:rsidRPr="00102CB8" w:rsidRDefault="00102CB8" w:rsidP="00102CB8">
      <w:pPr>
        <w:spacing w:after="280" w:line="288" w:lineRule="auto"/>
        <w:rPr>
          <w:rFonts w:eastAsiaTheme="minorHAnsi"/>
          <w:kern w:val="2"/>
          <w14:ligatures w14:val="standardContextual"/>
        </w:rPr>
      </w:pPr>
      <w:r w:rsidRPr="00102CB8">
        <w:rPr>
          <w:rFonts w:eastAsiaTheme="minorHAnsi"/>
          <w:kern w:val="2"/>
          <w14:ligatures w14:val="standardContextual"/>
        </w:rPr>
        <w:lastRenderedPageBreak/>
        <w:t>Resolution passed unanimously</w:t>
      </w:r>
    </w:p>
    <w:p w14:paraId="53DAF30B" w14:textId="77777777" w:rsidR="00102CB8" w:rsidRPr="00102CB8" w:rsidRDefault="00102CB8" w:rsidP="00102CB8">
      <w:pPr>
        <w:spacing w:after="280" w:line="288" w:lineRule="auto"/>
        <w:rPr>
          <w:rFonts w:eastAsiaTheme="minorHAnsi"/>
          <w:kern w:val="2"/>
          <w14:ligatures w14:val="standardContextual"/>
        </w:rPr>
      </w:pPr>
      <w:r w:rsidRPr="00102CB8">
        <w:rPr>
          <w:rFonts w:eastAsiaTheme="minorHAnsi"/>
          <w:kern w:val="2"/>
          <w14:ligatures w14:val="standardContextual"/>
        </w:rPr>
        <w:t>Blind Citizens NZ proposed a further resolution. This noted the need for clarity about when there would be a vote on the final Trust Deed, and identified elements to help improve the deed.</w:t>
      </w:r>
    </w:p>
    <w:p w14:paraId="11AACE1B" w14:textId="77777777" w:rsidR="00102CB8" w:rsidRPr="00102CB8" w:rsidRDefault="00102CB8" w:rsidP="00102CB8">
      <w:pPr>
        <w:spacing w:after="100" w:line="288" w:lineRule="auto"/>
        <w:rPr>
          <w:rFonts w:eastAsiaTheme="minorHAnsi"/>
          <w:kern w:val="2"/>
          <w14:ligatures w14:val="standardContextual"/>
        </w:rPr>
      </w:pPr>
      <w:r w:rsidRPr="00102CB8">
        <w:rPr>
          <w:rFonts w:eastAsiaTheme="minorHAnsi"/>
          <w:b/>
          <w:kern w:val="2"/>
          <w14:ligatures w14:val="standardContextual"/>
        </w:rPr>
        <w:t>Resolution:</w:t>
      </w:r>
      <w:r w:rsidRPr="00102CB8">
        <w:rPr>
          <w:rFonts w:eastAsiaTheme="minorHAnsi"/>
          <w:kern w:val="2"/>
          <w14:ligatures w14:val="standardContextual"/>
        </w:rPr>
        <w:t xml:space="preserve"> The Council resolved to:</w:t>
      </w:r>
    </w:p>
    <w:p w14:paraId="60B1A4DE" w14:textId="77777777" w:rsidR="00102CB8" w:rsidRPr="00102CB8" w:rsidRDefault="00102CB8" w:rsidP="00102CB8">
      <w:pPr>
        <w:spacing w:after="280" w:line="288" w:lineRule="auto"/>
        <w:rPr>
          <w:rFonts w:eastAsiaTheme="minorHAnsi"/>
          <w:kern w:val="2"/>
          <w14:ligatures w14:val="standardContextual"/>
        </w:rPr>
      </w:pPr>
      <w:r w:rsidRPr="00102CB8">
        <w:rPr>
          <w:rFonts w:eastAsiaTheme="minorHAnsi"/>
          <w:kern w:val="2"/>
          <w14:ligatures w14:val="standardContextual"/>
        </w:rPr>
        <w:t>&lt;begins&gt;</w:t>
      </w:r>
      <w:r w:rsidRPr="00102CB8">
        <w:rPr>
          <w:rFonts w:eastAsiaTheme="minorHAnsi"/>
          <w:b/>
          <w:kern w:val="2"/>
          <w14:ligatures w14:val="standardContextual"/>
        </w:rPr>
        <w:t xml:space="preserve"> </w:t>
      </w:r>
      <w:r w:rsidRPr="00102CB8">
        <w:rPr>
          <w:rFonts w:eastAsiaTheme="minorHAnsi"/>
          <w:kern w:val="2"/>
          <w14:ligatures w14:val="standardContextual"/>
        </w:rPr>
        <w:t xml:space="preserve">Note at a workshop held on 16 November 2022 the Workbridge Council recognised a number of improvements that could be made to the draft Trust Deed. </w:t>
      </w:r>
    </w:p>
    <w:p w14:paraId="1A0EC84B" w14:textId="77777777" w:rsidR="00102CB8" w:rsidRPr="00102CB8" w:rsidRDefault="00102CB8" w:rsidP="00102CB8">
      <w:pPr>
        <w:spacing w:after="100" w:line="288" w:lineRule="auto"/>
        <w:rPr>
          <w:rFonts w:eastAsiaTheme="minorHAnsi"/>
          <w:kern w:val="2"/>
          <w14:ligatures w14:val="standardContextual"/>
        </w:rPr>
      </w:pPr>
      <w:r w:rsidRPr="00102CB8">
        <w:rPr>
          <w:rFonts w:eastAsiaTheme="minorHAnsi"/>
          <w:kern w:val="2"/>
          <w14:ligatures w14:val="standardContextual"/>
        </w:rPr>
        <w:t>Agree that:</w:t>
      </w:r>
    </w:p>
    <w:p w14:paraId="4426B173" w14:textId="77777777" w:rsidR="00102CB8" w:rsidRPr="00102CB8" w:rsidRDefault="00102CB8" w:rsidP="00102CB8">
      <w:pPr>
        <w:spacing w:after="100" w:line="288" w:lineRule="auto"/>
        <w:ind w:left="720" w:hanging="720"/>
        <w:rPr>
          <w:rFonts w:eastAsiaTheme="minorHAnsi"/>
          <w:kern w:val="2"/>
          <w14:ligatures w14:val="standardContextual"/>
        </w:rPr>
      </w:pPr>
      <w:r w:rsidRPr="00102CB8">
        <w:rPr>
          <w:rFonts w:eastAsiaTheme="minorHAnsi"/>
          <w:b/>
          <w:kern w:val="2"/>
          <w14:ligatures w14:val="standardContextual"/>
        </w:rPr>
        <w:t>a.</w:t>
      </w:r>
      <w:r w:rsidRPr="00102CB8">
        <w:rPr>
          <w:rFonts w:eastAsiaTheme="minorHAnsi"/>
          <w:b/>
          <w:kern w:val="2"/>
          <w14:ligatures w14:val="standardContextual"/>
        </w:rPr>
        <w:tab/>
      </w:r>
      <w:r w:rsidRPr="00102CB8">
        <w:rPr>
          <w:rFonts w:eastAsiaTheme="minorHAnsi"/>
          <w:kern w:val="2"/>
          <w14:ligatures w14:val="standardContextual"/>
        </w:rPr>
        <w:t>The final Trust Deed must be approved by a Special Resolution of the Workbridge Council at a meeting to be held no later than 31 March 2023.</w:t>
      </w:r>
    </w:p>
    <w:p w14:paraId="1B725834" w14:textId="77777777" w:rsidR="00102CB8" w:rsidRPr="00102CB8" w:rsidRDefault="00102CB8" w:rsidP="00102CB8">
      <w:pPr>
        <w:spacing w:after="280" w:line="288" w:lineRule="auto"/>
        <w:ind w:left="720" w:hanging="720"/>
        <w:rPr>
          <w:rFonts w:eastAsiaTheme="minorHAnsi"/>
          <w:kern w:val="2"/>
          <w14:ligatures w14:val="standardContextual"/>
        </w:rPr>
      </w:pPr>
      <w:r w:rsidRPr="00102CB8">
        <w:rPr>
          <w:rFonts w:eastAsiaTheme="minorHAnsi"/>
          <w:b/>
          <w:kern w:val="2"/>
          <w14:ligatures w14:val="standardContextual"/>
        </w:rPr>
        <w:t>b.</w:t>
      </w:r>
      <w:r w:rsidRPr="00102CB8">
        <w:rPr>
          <w:rFonts w:eastAsiaTheme="minorHAnsi"/>
          <w:b/>
          <w:kern w:val="2"/>
          <w14:ligatures w14:val="standardContextual"/>
        </w:rPr>
        <w:tab/>
      </w:r>
      <w:r w:rsidRPr="00102CB8">
        <w:rPr>
          <w:rFonts w:eastAsiaTheme="minorHAnsi"/>
          <w:kern w:val="2"/>
          <w14:ligatures w14:val="standardContextual"/>
        </w:rPr>
        <w:t>The Council expects the WorkBridge Council President to invite the views of Council Members with respect to any proposed changes to the Trust Deed. &lt;ends&gt;</w:t>
      </w:r>
    </w:p>
    <w:p w14:paraId="0CAE8B0D" w14:textId="77777777" w:rsidR="00102CB8" w:rsidRPr="00102CB8" w:rsidRDefault="00102CB8" w:rsidP="00102CB8">
      <w:pPr>
        <w:spacing w:after="280" w:line="288" w:lineRule="auto"/>
        <w:rPr>
          <w:rFonts w:eastAsiaTheme="minorHAnsi"/>
          <w:kern w:val="2"/>
          <w14:ligatures w14:val="standardContextual"/>
        </w:rPr>
      </w:pPr>
      <w:r w:rsidRPr="00102CB8">
        <w:rPr>
          <w:rFonts w:eastAsiaTheme="minorHAnsi"/>
          <w:kern w:val="2"/>
          <w14:ligatures w14:val="standardContextual"/>
        </w:rPr>
        <w:t>Resolution passed unanimously</w:t>
      </w:r>
    </w:p>
    <w:p w14:paraId="1F192221" w14:textId="77777777" w:rsidR="00102CB8" w:rsidRPr="00102CB8" w:rsidRDefault="00102CB8" w:rsidP="009D72DF">
      <w:pPr>
        <w:pStyle w:val="Heading2"/>
        <w:rPr>
          <w:rFonts w:eastAsiaTheme="minorHAnsi"/>
        </w:rPr>
      </w:pPr>
      <w:r w:rsidRPr="00102CB8">
        <w:rPr>
          <w:rFonts w:eastAsiaTheme="minorHAnsi"/>
        </w:rPr>
        <w:t>Council Meeting 17 November 2022</w:t>
      </w:r>
    </w:p>
    <w:p w14:paraId="223F0C81" w14:textId="77777777" w:rsidR="00102CB8" w:rsidRPr="00102CB8" w:rsidRDefault="00102CB8" w:rsidP="00102CB8">
      <w:pPr>
        <w:spacing w:after="280" w:line="288" w:lineRule="auto"/>
        <w:rPr>
          <w:rFonts w:eastAsia="Times New Roman"/>
          <w:b/>
          <w:kern w:val="2"/>
          <w:u w:val="single"/>
          <w:lang w:val="mi-NZ"/>
          <w14:ligatures w14:val="standardContextual"/>
        </w:rPr>
      </w:pPr>
      <w:r w:rsidRPr="00102CB8">
        <w:rPr>
          <w:rFonts w:eastAsiaTheme="minorHAnsi"/>
          <w:kern w:val="2"/>
          <w14:ligatures w14:val="standardContextual"/>
        </w:rPr>
        <w:t>Discussion was held on disability sector representation on the Board of the new WorkBridge Foundation Charitable Trust. Council agreed that five or seven Trustees was inadequate for there to be a suitable majority representation of disabled people. This led to an amendment to the Trust Deed to state that ‘The Board shall be comprised of 5, 7 or 9 Trustees.</w:t>
      </w:r>
    </w:p>
    <w:p w14:paraId="67CF7366" w14:textId="77777777" w:rsidR="00102CB8" w:rsidRPr="00102CB8" w:rsidRDefault="00102CB8" w:rsidP="009D72DF">
      <w:pPr>
        <w:pStyle w:val="Heading2"/>
        <w:rPr>
          <w:rFonts w:eastAsiaTheme="minorHAnsi"/>
        </w:rPr>
      </w:pPr>
      <w:r w:rsidRPr="00102CB8">
        <w:rPr>
          <w:rFonts w:eastAsiaTheme="minorHAnsi"/>
        </w:rPr>
        <w:lastRenderedPageBreak/>
        <w:t>Annual General Meeting 17 November 2022</w:t>
      </w:r>
    </w:p>
    <w:p w14:paraId="1C8AF549" w14:textId="77777777" w:rsidR="00102CB8" w:rsidRPr="00102CB8" w:rsidRDefault="00102CB8" w:rsidP="00102CB8">
      <w:pPr>
        <w:spacing w:after="280" w:line="288" w:lineRule="auto"/>
        <w:rPr>
          <w:rFonts w:eastAsia="Times New Roman"/>
          <w:b/>
          <w:kern w:val="2"/>
          <w:u w:val="single"/>
          <w:lang w:val="mi-NZ"/>
          <w14:ligatures w14:val="standardContextual"/>
        </w:rPr>
      </w:pPr>
      <w:r w:rsidRPr="00102CB8">
        <w:rPr>
          <w:rFonts w:eastAsia="Times New Roman"/>
          <w:kern w:val="2"/>
          <w:lang w:val="en-US"/>
          <w14:ligatures w14:val="standardContextual"/>
        </w:rPr>
        <w:t>Attendees included</w:t>
      </w:r>
      <w:r w:rsidRPr="00102CB8">
        <w:rPr>
          <w:rFonts w:eastAsia="Times New Roman"/>
          <w:b/>
          <w:kern w:val="2"/>
          <w:lang w:val="en-US"/>
          <w14:ligatures w14:val="standardContextual"/>
        </w:rPr>
        <w:t xml:space="preserve"> </w:t>
      </w:r>
      <w:r w:rsidRPr="00102CB8">
        <w:rPr>
          <w:rFonts w:eastAsia="Times New Roman"/>
          <w:kern w:val="2"/>
          <w:lang w:val="en-US"/>
          <w14:ligatures w14:val="standardContextual"/>
        </w:rPr>
        <w:t>Workbridge</w:t>
      </w:r>
      <w:r w:rsidRPr="00102CB8">
        <w:rPr>
          <w:rFonts w:eastAsia="Times New Roman"/>
          <w:b/>
          <w:kern w:val="2"/>
          <w:lang w:val="en-US"/>
          <w14:ligatures w14:val="standardContextual"/>
        </w:rPr>
        <w:t xml:space="preserve"> </w:t>
      </w:r>
      <w:r w:rsidRPr="00102CB8">
        <w:rPr>
          <w:rFonts w:eastAsia="Times New Roman"/>
          <w:kern w:val="2"/>
          <w:lang w:val="en-US"/>
          <w14:ligatures w14:val="standardContextual"/>
        </w:rPr>
        <w:t xml:space="preserve">Council and Board Members and Senior Management personnel, </w:t>
      </w:r>
      <w:r w:rsidRPr="00102CB8">
        <w:rPr>
          <w:rFonts w:eastAsiaTheme="minorHAnsi"/>
          <w:kern w:val="2"/>
          <w14:ligatures w14:val="standardContextual"/>
        </w:rPr>
        <w:t>Chief Executive NZ Disability Sector Network Peter Reynolds, Chief Executive Blind Citizens NZ Rose Wilkinson, Life Member and past Workbridge Council President Wendy Neilson.</w:t>
      </w:r>
    </w:p>
    <w:p w14:paraId="19F0B435" w14:textId="77777777" w:rsidR="00102CB8" w:rsidRPr="00102CB8" w:rsidRDefault="00102CB8" w:rsidP="00102CB8">
      <w:pPr>
        <w:spacing w:after="280" w:line="288" w:lineRule="auto"/>
        <w:rPr>
          <w:rFonts w:eastAsiaTheme="minorHAnsi"/>
          <w:b/>
          <w:kern w:val="2"/>
          <w14:ligatures w14:val="standardContextual"/>
        </w:rPr>
      </w:pPr>
      <w:r w:rsidRPr="00102CB8">
        <w:rPr>
          <w:rFonts w:eastAsiaTheme="minorHAnsi"/>
          <w:kern w:val="2"/>
          <w14:ligatures w14:val="standardContextual"/>
        </w:rPr>
        <w:t>Outcomes from the Council Meeting held earlier in the day were announced. Chrissy Fern from Blind Citizens NZ had been re-elected as Council President and Lachlan Keating from Deaf Aotearoa as Council Vice-President.</w:t>
      </w:r>
    </w:p>
    <w:p w14:paraId="423E220E" w14:textId="77777777" w:rsidR="00102CB8" w:rsidRPr="00102CB8" w:rsidRDefault="00102CB8" w:rsidP="00102CB8">
      <w:pPr>
        <w:spacing w:after="280" w:line="288" w:lineRule="auto"/>
        <w:rPr>
          <w:rFonts w:eastAsiaTheme="minorHAnsi"/>
          <w:kern w:val="2"/>
          <w:lang w:eastAsia="en-NZ"/>
          <w14:ligatures w14:val="standardContextual"/>
        </w:rPr>
      </w:pPr>
      <w:r w:rsidRPr="00102CB8">
        <w:rPr>
          <w:rFonts w:eastAsiaTheme="minorHAnsi"/>
          <w:kern w:val="2"/>
          <w:lang w:eastAsia="en-NZ"/>
          <w14:ligatures w14:val="standardContextual"/>
        </w:rPr>
        <w:t>Outcomes from the Board Meeting held earlier in the day were announced. Derek Gill had been appointed as Board Chair with Pam MacNeill staying on as a Board Member. Heather Browning and Kerry Ludlam retired from the Board. Council approved the appointment of Lisa Oakley and Barry de Geest to the Workbridge Board of Management for a three-year term.</w:t>
      </w:r>
    </w:p>
    <w:p w14:paraId="64AD53E4" w14:textId="77777777" w:rsidR="00102CB8" w:rsidRPr="00102CB8" w:rsidRDefault="00102CB8" w:rsidP="00102CB8">
      <w:pPr>
        <w:spacing w:after="280" w:line="288" w:lineRule="auto"/>
        <w:rPr>
          <w:kern w:val="2"/>
          <w14:ligatures w14:val="standardContextual"/>
        </w:rPr>
      </w:pPr>
      <w:r w:rsidRPr="00102CB8">
        <w:rPr>
          <w:rFonts w:eastAsiaTheme="minorHAnsi"/>
          <w:kern w:val="2"/>
          <w:lang w:eastAsia="en-NZ"/>
          <w14:ligatures w14:val="standardContextual"/>
        </w:rPr>
        <w:t>Council President Chrissy Fern highlighted the two resolutions agreed at the Special Council Meeting approving the establishment of the WorkBridge Foundation as a charitable trust to replace Workbridge as an incorporated society.</w:t>
      </w:r>
    </w:p>
    <w:p w14:paraId="687845BD" w14:textId="77777777" w:rsidR="00102CB8" w:rsidRPr="00102CB8" w:rsidRDefault="00102CB8" w:rsidP="009D72DF">
      <w:pPr>
        <w:pStyle w:val="Heading2"/>
        <w:rPr>
          <w:rFonts w:eastAsiaTheme="minorHAnsi"/>
        </w:rPr>
      </w:pPr>
      <w:r w:rsidRPr="00102CB8">
        <w:rPr>
          <w:rFonts w:eastAsiaTheme="minorHAnsi"/>
        </w:rPr>
        <w:t>Revising of Draft Trust Deed from December 2022 to March 2023</w:t>
      </w:r>
    </w:p>
    <w:p w14:paraId="7AFAF4AE" w14:textId="77777777" w:rsidR="00F22A7F" w:rsidRDefault="00102CB8" w:rsidP="00102CB8">
      <w:pPr>
        <w:spacing w:after="280" w:line="288" w:lineRule="auto"/>
        <w:rPr>
          <w:rFonts w:eastAsiaTheme="minorHAnsi"/>
          <w:kern w:val="2"/>
          <w14:ligatures w14:val="standardContextual"/>
        </w:rPr>
      </w:pPr>
      <w:r w:rsidRPr="00102CB8">
        <w:rPr>
          <w:rFonts w:eastAsiaTheme="minorHAnsi"/>
          <w:kern w:val="2"/>
          <w14:ligatures w14:val="standardContextual"/>
        </w:rPr>
        <w:t xml:space="preserve">The revised draft Trust Deed was circulated to Corporate Member Organisations and their Representatives to Council on 1 December 2022. This sought feedback on changes proposed at the Special Council Meeting. </w:t>
      </w:r>
    </w:p>
    <w:p w14:paraId="691863C9" w14:textId="7238755A" w:rsidR="00102CB8" w:rsidRPr="00102CB8" w:rsidRDefault="00102CB8" w:rsidP="00F22A7F">
      <w:pPr>
        <w:spacing w:after="100" w:line="288" w:lineRule="auto"/>
        <w:rPr>
          <w:rFonts w:eastAsiaTheme="minorHAnsi"/>
          <w:kern w:val="2"/>
          <w14:ligatures w14:val="standardContextual"/>
        </w:rPr>
      </w:pPr>
      <w:r w:rsidRPr="00102CB8">
        <w:rPr>
          <w:rFonts w:eastAsiaTheme="minorHAnsi"/>
          <w:kern w:val="2"/>
          <w14:ligatures w14:val="standardContextual"/>
        </w:rPr>
        <w:lastRenderedPageBreak/>
        <w:t>T</w:t>
      </w:r>
      <w:r w:rsidRPr="00102CB8">
        <w:rPr>
          <w:rFonts w:eastAsia="Times New Roman"/>
          <w:kern w:val="2"/>
          <w:lang w:eastAsia="en-NZ"/>
          <w14:ligatures w14:val="standardContextual"/>
        </w:rPr>
        <w:t>he main changes were:</w:t>
      </w:r>
    </w:p>
    <w:p w14:paraId="67B90716" w14:textId="77777777" w:rsidR="00102CB8" w:rsidRPr="00102CB8" w:rsidRDefault="00102CB8" w:rsidP="00102CB8">
      <w:pPr>
        <w:spacing w:after="100" w:line="288" w:lineRule="auto"/>
        <w:ind w:left="720" w:hanging="720"/>
        <w:rPr>
          <w:rFonts w:eastAsiaTheme="minorHAnsi"/>
          <w:kern w:val="2"/>
          <w14:ligatures w14:val="standardContextual"/>
        </w:rPr>
      </w:pPr>
      <w:r w:rsidRPr="00102CB8">
        <w:rPr>
          <w:rFonts w:eastAsiaTheme="minorHAnsi"/>
          <w:b/>
          <w:kern w:val="2"/>
          <w:lang w:eastAsia="en-NZ"/>
          <w14:ligatures w14:val="standardContextual"/>
        </w:rPr>
        <w:t>1.</w:t>
      </w:r>
      <w:r w:rsidRPr="00102CB8">
        <w:rPr>
          <w:rFonts w:eastAsiaTheme="minorHAnsi"/>
          <w:b/>
          <w:kern w:val="2"/>
          <w:lang w:eastAsia="en-NZ"/>
          <w14:ligatures w14:val="standardContextual"/>
        </w:rPr>
        <w:tab/>
      </w:r>
      <w:r w:rsidRPr="00102CB8">
        <w:rPr>
          <w:rFonts w:eastAsiaTheme="minorHAnsi"/>
          <w:kern w:val="2"/>
          <w:lang w:eastAsia="en-NZ"/>
          <w14:ligatures w14:val="standardContextual"/>
        </w:rPr>
        <w:t>Strengthening the role of the Membership in the governance of the new WorkBridge Foundation;</w:t>
      </w:r>
    </w:p>
    <w:p w14:paraId="4051B481" w14:textId="77777777" w:rsidR="00102CB8" w:rsidRPr="00102CB8" w:rsidRDefault="00102CB8" w:rsidP="00102CB8">
      <w:pPr>
        <w:spacing w:after="100" w:line="288" w:lineRule="auto"/>
        <w:ind w:left="720" w:hanging="720"/>
        <w:rPr>
          <w:rFonts w:eastAsiaTheme="minorHAnsi"/>
          <w:kern w:val="2"/>
          <w14:ligatures w14:val="standardContextual"/>
        </w:rPr>
      </w:pPr>
      <w:r w:rsidRPr="00102CB8">
        <w:rPr>
          <w:rFonts w:eastAsiaTheme="minorHAnsi"/>
          <w:b/>
          <w:kern w:val="2"/>
          <w:lang w:eastAsia="en-NZ"/>
          <w14:ligatures w14:val="standardContextual"/>
        </w:rPr>
        <w:t>2.</w:t>
      </w:r>
      <w:r w:rsidRPr="00102CB8">
        <w:rPr>
          <w:rFonts w:eastAsiaTheme="minorHAnsi"/>
          <w:b/>
          <w:kern w:val="2"/>
          <w:lang w:eastAsia="en-NZ"/>
          <w14:ligatures w14:val="standardContextual"/>
        </w:rPr>
        <w:tab/>
      </w:r>
      <w:r w:rsidRPr="00102CB8">
        <w:rPr>
          <w:rFonts w:eastAsiaTheme="minorHAnsi"/>
          <w:kern w:val="2"/>
          <w:lang w:eastAsia="en-NZ"/>
          <w14:ligatures w14:val="standardContextual"/>
        </w:rPr>
        <w:t>Providing for a requirement to consult the Nominations Committee on the skills matrix used for selecting Trustees;</w:t>
      </w:r>
    </w:p>
    <w:p w14:paraId="198686B7" w14:textId="77777777" w:rsidR="00102CB8" w:rsidRPr="00102CB8" w:rsidRDefault="00102CB8" w:rsidP="00102CB8">
      <w:pPr>
        <w:spacing w:after="100" w:line="288" w:lineRule="auto"/>
        <w:ind w:left="720" w:hanging="720"/>
        <w:rPr>
          <w:rFonts w:eastAsiaTheme="minorHAnsi"/>
          <w:kern w:val="2"/>
          <w14:ligatures w14:val="standardContextual"/>
        </w:rPr>
      </w:pPr>
      <w:r w:rsidRPr="00102CB8">
        <w:rPr>
          <w:rFonts w:eastAsiaTheme="minorHAnsi"/>
          <w:b/>
          <w:kern w:val="2"/>
          <w:lang w:eastAsia="en-NZ"/>
          <w14:ligatures w14:val="standardContextual"/>
        </w:rPr>
        <w:t>3.</w:t>
      </w:r>
      <w:r w:rsidRPr="00102CB8">
        <w:rPr>
          <w:rFonts w:eastAsiaTheme="minorHAnsi"/>
          <w:b/>
          <w:kern w:val="2"/>
          <w:lang w:eastAsia="en-NZ"/>
          <w14:ligatures w14:val="standardContextual"/>
        </w:rPr>
        <w:tab/>
      </w:r>
      <w:r w:rsidRPr="00102CB8">
        <w:rPr>
          <w:rFonts w:eastAsiaTheme="minorHAnsi"/>
          <w:kern w:val="2"/>
          <w:lang w:eastAsia="en-NZ"/>
          <w14:ligatures w14:val="standardContextual"/>
        </w:rPr>
        <w:t>Providing for Life and Honorary Members;</w:t>
      </w:r>
    </w:p>
    <w:p w14:paraId="58EAE9C1" w14:textId="77777777" w:rsidR="00102CB8" w:rsidRPr="00102CB8" w:rsidRDefault="00102CB8" w:rsidP="00102CB8">
      <w:pPr>
        <w:spacing w:after="100" w:line="288" w:lineRule="auto"/>
        <w:ind w:left="720" w:hanging="720"/>
        <w:rPr>
          <w:rFonts w:eastAsiaTheme="minorHAnsi"/>
          <w:kern w:val="2"/>
          <w14:ligatures w14:val="standardContextual"/>
        </w:rPr>
      </w:pPr>
      <w:r w:rsidRPr="00102CB8">
        <w:rPr>
          <w:rFonts w:eastAsiaTheme="minorHAnsi"/>
          <w:b/>
          <w:kern w:val="2"/>
          <w:lang w:eastAsia="en-NZ"/>
          <w14:ligatures w14:val="standardContextual"/>
        </w:rPr>
        <w:t>4.</w:t>
      </w:r>
      <w:r w:rsidRPr="00102CB8">
        <w:rPr>
          <w:rFonts w:eastAsiaTheme="minorHAnsi"/>
          <w:b/>
          <w:kern w:val="2"/>
          <w:lang w:eastAsia="en-NZ"/>
          <w14:ligatures w14:val="standardContextual"/>
        </w:rPr>
        <w:tab/>
      </w:r>
      <w:r w:rsidRPr="00102CB8">
        <w:rPr>
          <w:rFonts w:eastAsiaTheme="minorHAnsi"/>
          <w:kern w:val="2"/>
          <w:lang w:eastAsia="en-NZ"/>
          <w14:ligatures w14:val="standardContextual"/>
        </w:rPr>
        <w:t>Assigning reserve powers to amend the Trust Deed or terminate the Trust to a Special Meeting of Members;</w:t>
      </w:r>
    </w:p>
    <w:p w14:paraId="471671B2" w14:textId="77777777" w:rsidR="00102CB8" w:rsidRPr="00102CB8" w:rsidRDefault="00102CB8" w:rsidP="00102CB8">
      <w:pPr>
        <w:spacing w:after="100" w:line="288" w:lineRule="auto"/>
        <w:ind w:left="720" w:hanging="720"/>
        <w:rPr>
          <w:rFonts w:eastAsiaTheme="minorHAnsi"/>
          <w:kern w:val="2"/>
          <w14:ligatures w14:val="standardContextual"/>
        </w:rPr>
      </w:pPr>
      <w:r w:rsidRPr="00102CB8">
        <w:rPr>
          <w:rFonts w:eastAsiaTheme="minorHAnsi"/>
          <w:b/>
          <w:kern w:val="2"/>
          <w:lang w:eastAsia="en-NZ"/>
          <w14:ligatures w14:val="standardContextual"/>
        </w:rPr>
        <w:t>5.</w:t>
      </w:r>
      <w:r w:rsidRPr="00102CB8">
        <w:rPr>
          <w:rFonts w:eastAsiaTheme="minorHAnsi"/>
          <w:b/>
          <w:kern w:val="2"/>
          <w:lang w:eastAsia="en-NZ"/>
          <w14:ligatures w14:val="standardContextual"/>
        </w:rPr>
        <w:tab/>
      </w:r>
      <w:r w:rsidRPr="00102CB8">
        <w:rPr>
          <w:rFonts w:eastAsiaTheme="minorHAnsi"/>
          <w:kern w:val="2"/>
          <w:lang w:eastAsia="en-NZ"/>
          <w14:ligatures w14:val="standardContextual"/>
        </w:rPr>
        <w:t>Entrenching the role of existing Corporate Members;</w:t>
      </w:r>
    </w:p>
    <w:p w14:paraId="431498AC" w14:textId="77777777" w:rsidR="00102CB8" w:rsidRPr="00102CB8" w:rsidRDefault="00102CB8" w:rsidP="00102CB8">
      <w:pPr>
        <w:spacing w:after="280" w:line="288" w:lineRule="auto"/>
        <w:ind w:left="720" w:hanging="720"/>
        <w:rPr>
          <w:rFonts w:eastAsiaTheme="minorHAnsi"/>
          <w:kern w:val="2"/>
          <w14:ligatures w14:val="standardContextual"/>
        </w:rPr>
      </w:pPr>
      <w:r w:rsidRPr="00102CB8">
        <w:rPr>
          <w:rFonts w:eastAsiaTheme="minorHAnsi"/>
          <w:b/>
          <w:kern w:val="2"/>
          <w:lang w:eastAsia="en-NZ"/>
          <w14:ligatures w14:val="standardContextual"/>
        </w:rPr>
        <w:t>6.</w:t>
      </w:r>
      <w:r w:rsidRPr="00102CB8">
        <w:rPr>
          <w:rFonts w:eastAsiaTheme="minorHAnsi"/>
          <w:b/>
          <w:kern w:val="2"/>
          <w:lang w:eastAsia="en-NZ"/>
          <w14:ligatures w14:val="standardContextual"/>
        </w:rPr>
        <w:tab/>
      </w:r>
      <w:r w:rsidRPr="00102CB8">
        <w:rPr>
          <w:rFonts w:eastAsiaTheme="minorHAnsi"/>
          <w:kern w:val="2"/>
          <w:lang w:eastAsia="en-NZ"/>
          <w14:ligatures w14:val="standardContextual"/>
        </w:rPr>
        <w:t>Increasing the number of Original Trustees to nine.</w:t>
      </w:r>
    </w:p>
    <w:p w14:paraId="0831E49E" w14:textId="77777777" w:rsidR="00102CB8" w:rsidRPr="00102CB8" w:rsidRDefault="00102CB8" w:rsidP="00102CB8">
      <w:pPr>
        <w:spacing w:after="280" w:line="288" w:lineRule="auto"/>
        <w:rPr>
          <w:rFonts w:eastAsiaTheme="minorHAnsi"/>
          <w:kern w:val="2"/>
          <w14:ligatures w14:val="standardContextual"/>
        </w:rPr>
      </w:pPr>
      <w:r w:rsidRPr="00102CB8">
        <w:rPr>
          <w:rFonts w:eastAsiaTheme="minorHAnsi"/>
          <w:kern w:val="2"/>
          <w14:ligatures w14:val="standardContextual"/>
        </w:rPr>
        <w:t>The only feedback received by the deadline of 21 December 2022 was from Blind Citizens NZ so this was extended to 8 February 2023. Disabled Persons Assembly had commented about the overall Deed and notified their intention to not be part of the new WorkBridge Foundation. Council of Trade Unions, Kapo Maori Aotearoa, Muscular Dystrophy Association and People First all stated they were satisfied with the revised draft.</w:t>
      </w:r>
    </w:p>
    <w:p w14:paraId="7D1C249D" w14:textId="77777777" w:rsidR="00102CB8" w:rsidRPr="00102CB8" w:rsidRDefault="00102CB8" w:rsidP="00102CB8">
      <w:pPr>
        <w:spacing w:after="100" w:line="288" w:lineRule="auto"/>
        <w:rPr>
          <w:rFonts w:eastAsiaTheme="minorHAnsi"/>
          <w:kern w:val="2"/>
          <w14:ligatures w14:val="standardContextual"/>
        </w:rPr>
      </w:pPr>
      <w:r w:rsidRPr="00102CB8">
        <w:rPr>
          <w:rFonts w:eastAsiaTheme="minorHAnsi"/>
          <w:kern w:val="2"/>
          <w14:ligatures w14:val="standardContextual"/>
        </w:rPr>
        <w:t>Council President Chrissy Fern, Board Chair Derek Gill, Chief Executive Jonathan Mosen and Legal Advisor Sue Barker reviewed the feedback to produce a final version of the Deed. Business NZ latterly provided some legal drafting comments and this final review ensured that the Trust Deed had been scrutinised thoroughly. The majority of changes proposed by Corporate Member Organisations were included in the finalised Trust Deed. Two main changes relating to Members were:</w:t>
      </w:r>
    </w:p>
    <w:p w14:paraId="3BB5831C" w14:textId="77777777" w:rsidR="00102CB8" w:rsidRPr="00102CB8" w:rsidRDefault="00102CB8" w:rsidP="00D010ED">
      <w:pPr>
        <w:numPr>
          <w:ilvl w:val="0"/>
          <w:numId w:val="15"/>
        </w:numPr>
        <w:spacing w:after="100" w:line="288" w:lineRule="auto"/>
        <w:ind w:left="357" w:hanging="357"/>
        <w:rPr>
          <w:lang w:val="en-US"/>
        </w:rPr>
      </w:pPr>
      <w:r w:rsidRPr="00102CB8">
        <w:rPr>
          <w:lang w:val="en-US"/>
        </w:rPr>
        <w:lastRenderedPageBreak/>
        <w:t>Recognising the role of Corporate Members who represent a number of disabled people, by giving each three votes compared to individual members who have one vote; and</w:t>
      </w:r>
    </w:p>
    <w:p w14:paraId="3D73AE8D" w14:textId="77777777" w:rsidR="00102CB8" w:rsidRPr="00102CB8" w:rsidRDefault="00102CB8" w:rsidP="00D010ED">
      <w:pPr>
        <w:numPr>
          <w:ilvl w:val="0"/>
          <w:numId w:val="15"/>
        </w:numPr>
        <w:spacing w:after="200" w:line="288" w:lineRule="auto"/>
        <w:ind w:left="363"/>
        <w:contextualSpacing/>
        <w:rPr>
          <w:lang w:val="en-US"/>
        </w:rPr>
      </w:pPr>
      <w:r w:rsidRPr="00102CB8">
        <w:rPr>
          <w:lang w:val="en-US"/>
        </w:rPr>
        <w:t>Strengthening Members’ role in the governance of the new WorkBridge Foundation by including a power to appoint an auditor if required, and nominate Honorary or Life Members.</w:t>
      </w:r>
    </w:p>
    <w:p w14:paraId="19FC27D9" w14:textId="77777777" w:rsidR="00102CB8" w:rsidRPr="00102CB8" w:rsidRDefault="00102CB8" w:rsidP="009D72DF">
      <w:pPr>
        <w:pStyle w:val="Heading2"/>
        <w:rPr>
          <w:rFonts w:eastAsiaTheme="minorHAnsi"/>
        </w:rPr>
      </w:pPr>
      <w:r w:rsidRPr="00102CB8">
        <w:rPr>
          <w:rFonts w:eastAsiaTheme="minorHAnsi"/>
        </w:rPr>
        <w:t>Council Meeting 7 March 2023</w:t>
      </w:r>
    </w:p>
    <w:p w14:paraId="79917463" w14:textId="77777777" w:rsidR="00102CB8" w:rsidRPr="00102CB8" w:rsidRDefault="00102CB8" w:rsidP="00F22A7F">
      <w:pPr>
        <w:rPr>
          <w:rFonts w:eastAsia="Times New Roman"/>
          <w:sz w:val="32"/>
          <w:szCs w:val="32"/>
          <w:lang w:val="mi-NZ"/>
        </w:rPr>
      </w:pPr>
      <w:r w:rsidRPr="009D72DF">
        <w:rPr>
          <w:rStyle w:val="Heading2Char"/>
        </w:rPr>
        <w:t>Voting on Special Resolution:</w:t>
      </w:r>
      <w:r w:rsidRPr="00102CB8">
        <w:rPr>
          <w:rFonts w:eastAsia="Times New Roman"/>
          <w:b/>
          <w:sz w:val="32"/>
          <w:szCs w:val="32"/>
          <w:lang w:val="mi-NZ"/>
        </w:rPr>
        <w:t xml:space="preserve"> </w:t>
      </w:r>
      <w:r w:rsidRPr="00102CB8">
        <w:t>The Council resolved to: &lt;begins&gt; Approve the revised Trust Deed dated 28 February 2023 in order to establish the WorkBridge Foundation as a Charitable Trust. &lt;ends&gt; Resolution passed with eight votes in favour, one abstention and one not received in time.</w:t>
      </w:r>
    </w:p>
    <w:p w14:paraId="5C2B01E2" w14:textId="77777777" w:rsidR="00102CB8" w:rsidRPr="00102CB8" w:rsidRDefault="00102CB8" w:rsidP="00102CB8">
      <w:pPr>
        <w:spacing w:after="280" w:line="288" w:lineRule="auto"/>
        <w:rPr>
          <w:rFonts w:eastAsiaTheme="minorHAnsi"/>
          <w:b/>
          <w:kern w:val="2"/>
          <w:lang w:val="mi-NZ"/>
          <w14:ligatures w14:val="standardContextual"/>
        </w:rPr>
      </w:pPr>
      <w:r w:rsidRPr="00102CB8">
        <w:rPr>
          <w:rFonts w:eastAsiaTheme="minorHAnsi"/>
          <w:kern w:val="2"/>
          <w:lang w:val="mi-NZ"/>
          <w14:ligatures w14:val="standardContextual"/>
        </w:rPr>
        <w:t>Council President</w:t>
      </w:r>
      <w:r w:rsidRPr="00102CB8">
        <w:rPr>
          <w:rFonts w:eastAsiaTheme="minorHAnsi"/>
          <w:b/>
          <w:kern w:val="2"/>
          <w:lang w:val="mi-NZ"/>
          <w14:ligatures w14:val="standardContextual"/>
        </w:rPr>
        <w:t xml:space="preserve"> </w:t>
      </w:r>
      <w:r w:rsidRPr="00102CB8">
        <w:rPr>
          <w:rFonts w:eastAsiaTheme="minorHAnsi"/>
          <w:kern w:val="2"/>
          <w:lang w:val="mi-NZ"/>
          <w14:ligatures w14:val="standardContextual"/>
        </w:rPr>
        <w:t>Chrissy Fern reported that her mahi since the  November 2022 meetings had mainly been working with Board Chair Derek Gill and Legal Advisor Sue Barker. This involved considering feedback from Corporate Member Organisations on the revised draft of the Trust Deed.</w:t>
      </w:r>
    </w:p>
    <w:p w14:paraId="78F4281E" w14:textId="77777777" w:rsidR="00102CB8" w:rsidRPr="00102CB8" w:rsidRDefault="00102CB8" w:rsidP="00102CB8">
      <w:pPr>
        <w:spacing w:after="280" w:line="288" w:lineRule="auto"/>
        <w:rPr>
          <w:rFonts w:eastAsiaTheme="minorHAnsi"/>
          <w:kern w:val="2"/>
          <w:lang w:val="mi-NZ"/>
          <w14:ligatures w14:val="standardContextual"/>
        </w:rPr>
      </w:pPr>
      <w:r w:rsidRPr="00102CB8">
        <w:rPr>
          <w:rFonts w:eastAsiaTheme="minorHAnsi"/>
          <w:kern w:val="2"/>
          <w:lang w:val="mi-NZ"/>
          <w14:ligatures w14:val="standardContextual"/>
        </w:rPr>
        <w:t>Chief Executive</w:t>
      </w:r>
      <w:r w:rsidRPr="00102CB8">
        <w:rPr>
          <w:rFonts w:eastAsiaTheme="minorHAnsi"/>
          <w:b/>
          <w:kern w:val="2"/>
          <w:lang w:val="mi-NZ"/>
          <w14:ligatures w14:val="standardContextual"/>
        </w:rPr>
        <w:t xml:space="preserve"> </w:t>
      </w:r>
      <w:r w:rsidRPr="00102CB8">
        <w:rPr>
          <w:rFonts w:eastAsiaTheme="minorHAnsi"/>
          <w:kern w:val="2"/>
          <w:lang w:val="mi-NZ"/>
          <w14:ligatures w14:val="standardContextual"/>
        </w:rPr>
        <w:t>Jonathan Mosen updated Council on organisational performance, transfer of administration of Support Funds to Ministry of Social Development, and the future for the Employment Services Contract.</w:t>
      </w:r>
    </w:p>
    <w:p w14:paraId="0920ABA2" w14:textId="77777777" w:rsidR="00351B39" w:rsidRDefault="00351B39">
      <w:pPr>
        <w:spacing w:after="160" w:line="259" w:lineRule="auto"/>
        <w:rPr>
          <w:rFonts w:ascii="Arial Bold" w:eastAsiaTheme="minorHAnsi" w:hAnsi="Arial Bold" w:cstheme="majorBidi"/>
          <w:b/>
          <w:sz w:val="40"/>
          <w:szCs w:val="26"/>
        </w:rPr>
      </w:pPr>
      <w:r>
        <w:rPr>
          <w:rFonts w:eastAsiaTheme="minorHAnsi"/>
        </w:rPr>
        <w:br w:type="page"/>
      </w:r>
    </w:p>
    <w:p w14:paraId="49B4121D" w14:textId="256E0774" w:rsidR="00102CB8" w:rsidRPr="00102CB8" w:rsidRDefault="00102CB8" w:rsidP="009D72DF">
      <w:pPr>
        <w:pStyle w:val="Heading2"/>
        <w:rPr>
          <w:rFonts w:eastAsiaTheme="minorHAnsi"/>
        </w:rPr>
      </w:pPr>
      <w:r w:rsidRPr="00102CB8">
        <w:rPr>
          <w:rFonts w:eastAsiaTheme="minorHAnsi"/>
        </w:rPr>
        <w:lastRenderedPageBreak/>
        <w:t>Establishing of the WorkBridge Group from March to June 2023</w:t>
      </w:r>
    </w:p>
    <w:p w14:paraId="30C73815" w14:textId="77777777" w:rsidR="00F22A7F" w:rsidRDefault="00102CB8" w:rsidP="00102CB8">
      <w:pPr>
        <w:spacing w:after="280" w:line="288" w:lineRule="auto"/>
        <w:rPr>
          <w:rFonts w:eastAsiaTheme="minorHAnsi"/>
          <w:kern w:val="2"/>
          <w14:ligatures w14:val="standardContextual"/>
        </w:rPr>
      </w:pPr>
      <w:r w:rsidRPr="00102CB8">
        <w:rPr>
          <w:rFonts w:eastAsiaTheme="minorHAnsi"/>
          <w:kern w:val="2"/>
          <w14:ligatures w14:val="standardContextual"/>
        </w:rPr>
        <w:t xml:space="preserve">The Original Trustees of the WorkBridge Foundation Charitable Trust approved and signed the finalised Trust Deed on 27 March 2023. The nine Trustees include all existing members of the Workbridge Incorporated Board of Management, plus Council President Chrissy Fern and Council Member Raewyne Lovich. </w:t>
      </w:r>
    </w:p>
    <w:p w14:paraId="1C27CF42" w14:textId="3CAC15A5" w:rsidR="00102CB8" w:rsidRPr="00102CB8" w:rsidRDefault="00102CB8" w:rsidP="00102CB8">
      <w:pPr>
        <w:spacing w:after="280" w:line="288" w:lineRule="auto"/>
        <w:rPr>
          <w:kern w:val="2"/>
          <w14:ligatures w14:val="standardContextual"/>
        </w:rPr>
      </w:pPr>
      <w:r w:rsidRPr="00102CB8">
        <w:rPr>
          <w:kern w:val="2"/>
          <w14:ligatures w14:val="standardContextual"/>
        </w:rPr>
        <w:t>WorkBridge Foundation was subsequently confirmed as a Charitable Trust with Companies Office and Charities Services.</w:t>
      </w:r>
    </w:p>
    <w:p w14:paraId="3E46DFF5" w14:textId="77777777" w:rsidR="00102CB8" w:rsidRPr="00102CB8" w:rsidRDefault="00102CB8" w:rsidP="00102CB8">
      <w:pPr>
        <w:spacing w:after="100" w:line="288" w:lineRule="auto"/>
        <w:rPr>
          <w:rFonts w:eastAsiaTheme="minorHAnsi"/>
          <w:kern w:val="2"/>
          <w:szCs w:val="32"/>
          <w:lang w:val="mi-NZ"/>
          <w14:ligatures w14:val="standardContextual"/>
        </w:rPr>
      </w:pPr>
      <w:r w:rsidRPr="00102CB8">
        <w:rPr>
          <w:rFonts w:eastAsiaTheme="majorEastAsia"/>
          <w:kern w:val="2"/>
          <w:szCs w:val="32"/>
          <w14:ligatures w14:val="standardContextual"/>
        </w:rPr>
        <w:t>The Inaugural Meeting of the WorkBridge Foundation Board</w:t>
      </w:r>
      <w:r w:rsidRPr="00102CB8">
        <w:rPr>
          <w:rFonts w:eastAsiaTheme="minorHAnsi"/>
          <w:kern w:val="2"/>
          <w14:ligatures w14:val="standardContextual"/>
        </w:rPr>
        <w:t xml:space="preserve"> was held on 3 April 2023, and included the following resolutions all being agreed unanimously:</w:t>
      </w:r>
    </w:p>
    <w:p w14:paraId="400A90B2" w14:textId="77777777" w:rsidR="00102CB8" w:rsidRPr="00102CB8" w:rsidRDefault="00102CB8" w:rsidP="00D010ED">
      <w:pPr>
        <w:numPr>
          <w:ilvl w:val="0"/>
          <w:numId w:val="16"/>
        </w:numPr>
        <w:spacing w:after="100" w:line="288" w:lineRule="auto"/>
        <w:ind w:left="357" w:hanging="357"/>
        <w:rPr>
          <w:lang w:val="en-GB" w:eastAsia="en-AU"/>
        </w:rPr>
      </w:pPr>
      <w:r w:rsidRPr="00102CB8">
        <w:rPr>
          <w:lang w:val="en-GB" w:eastAsia="en-AU"/>
        </w:rPr>
        <w:t>Appointment of Officers - Derek Gill as Chair and Chrissy Fern as Deputy Chair, each for an initial term of one year.</w:t>
      </w:r>
    </w:p>
    <w:p w14:paraId="705DDC92" w14:textId="77777777" w:rsidR="00102CB8" w:rsidRPr="00102CB8" w:rsidRDefault="00102CB8" w:rsidP="00D010ED">
      <w:pPr>
        <w:numPr>
          <w:ilvl w:val="0"/>
          <w:numId w:val="16"/>
        </w:numPr>
        <w:spacing w:after="100" w:line="288" w:lineRule="auto"/>
        <w:ind w:left="357" w:hanging="357"/>
        <w:rPr>
          <w:lang w:val="en-GB" w:eastAsia="en-AU"/>
        </w:rPr>
      </w:pPr>
      <w:r w:rsidRPr="00102CB8">
        <w:rPr>
          <w:lang w:val="en-GB" w:eastAsia="en-AU"/>
        </w:rPr>
        <w:t>Appointment of a Working Group of the Trust Board to explore options for the structure of commercial operations.</w:t>
      </w:r>
    </w:p>
    <w:p w14:paraId="4A65B661" w14:textId="55990ECE" w:rsidR="00102CB8" w:rsidRPr="00716B0E" w:rsidRDefault="00102CB8" w:rsidP="00102CB8">
      <w:pPr>
        <w:numPr>
          <w:ilvl w:val="0"/>
          <w:numId w:val="16"/>
        </w:numPr>
        <w:spacing w:after="100" w:line="288" w:lineRule="auto"/>
        <w:ind w:left="357" w:hanging="357"/>
        <w:rPr>
          <w:lang w:val="en-GB" w:eastAsia="en-AU"/>
        </w:rPr>
      </w:pPr>
      <w:r w:rsidRPr="00102CB8">
        <w:rPr>
          <w:lang w:val="en-GB" w:eastAsia="en-AU"/>
        </w:rPr>
        <w:t>Incorporation of a Company with WorkBridge Foundation as 100% shareholder, to receive the assets and operations of Workbridge Incorporated.</w:t>
      </w:r>
    </w:p>
    <w:p w14:paraId="55581CDB" w14:textId="77777777" w:rsidR="00351B39" w:rsidRDefault="00102CB8" w:rsidP="00102CB8">
      <w:pPr>
        <w:spacing w:after="100" w:line="288" w:lineRule="auto"/>
        <w:rPr>
          <w:rFonts w:eastAsiaTheme="minorHAnsi"/>
          <w:kern w:val="2"/>
          <w14:ligatures w14:val="standardContextual"/>
        </w:rPr>
      </w:pPr>
      <w:r w:rsidRPr="00102CB8">
        <w:rPr>
          <w:rFonts w:eastAsiaTheme="minorHAnsi"/>
          <w:kern w:val="2"/>
          <w14:ligatures w14:val="standardContextual"/>
        </w:rPr>
        <w:t xml:space="preserve">At the WorkBridge Foundation Board’s second meeting on 18 April, recommendations were considered from the Working Group. These were about the design of an operating structure aligned to the Foundation’s charitable purpose. </w:t>
      </w:r>
    </w:p>
    <w:p w14:paraId="35B2ACEF" w14:textId="77777777" w:rsidR="00351B39" w:rsidRDefault="00351B39">
      <w:pPr>
        <w:spacing w:after="160" w:line="259" w:lineRule="auto"/>
        <w:rPr>
          <w:rFonts w:eastAsiaTheme="minorHAnsi"/>
          <w:kern w:val="2"/>
          <w14:ligatures w14:val="standardContextual"/>
        </w:rPr>
      </w:pPr>
      <w:r>
        <w:rPr>
          <w:rFonts w:eastAsiaTheme="minorHAnsi"/>
          <w:kern w:val="2"/>
          <w14:ligatures w14:val="standardContextual"/>
        </w:rPr>
        <w:br w:type="page"/>
      </w:r>
    </w:p>
    <w:p w14:paraId="3B12746A" w14:textId="3057DC7E" w:rsidR="00102CB8" w:rsidRPr="00102CB8" w:rsidRDefault="00102CB8" w:rsidP="00102CB8">
      <w:pPr>
        <w:spacing w:after="100" w:line="288" w:lineRule="auto"/>
        <w:rPr>
          <w:rFonts w:eastAsiaTheme="minorHAnsi"/>
          <w:kern w:val="2"/>
          <w14:ligatures w14:val="standardContextual"/>
        </w:rPr>
      </w:pPr>
      <w:r w:rsidRPr="00102CB8">
        <w:rPr>
          <w:rFonts w:eastAsiaTheme="minorHAnsi"/>
          <w:kern w:val="2"/>
          <w14:ligatures w14:val="standardContextual"/>
        </w:rPr>
        <w:lastRenderedPageBreak/>
        <w:t>Resolutions were unanimously approved to establish a 3-tier operating structure for the WorkBridge Group:</w:t>
      </w:r>
    </w:p>
    <w:p w14:paraId="4E08E3CB" w14:textId="77777777" w:rsidR="00102CB8" w:rsidRPr="00102CB8" w:rsidRDefault="00102CB8" w:rsidP="00D010ED">
      <w:pPr>
        <w:numPr>
          <w:ilvl w:val="0"/>
          <w:numId w:val="17"/>
        </w:numPr>
        <w:spacing w:after="100" w:line="288" w:lineRule="auto"/>
        <w:ind w:left="357" w:hanging="357"/>
        <w:rPr>
          <w:rFonts w:eastAsia="Times New Roman" w:cs="Times New Roman"/>
          <w:spacing w:val="-4"/>
          <w:szCs w:val="20"/>
          <w:lang w:val="en-US"/>
        </w:rPr>
      </w:pPr>
      <w:r w:rsidRPr="00102CB8">
        <w:rPr>
          <w:rFonts w:eastAsia="Times New Roman" w:cs="Times New Roman"/>
          <w:spacing w:val="-4"/>
          <w:szCs w:val="20"/>
          <w:lang w:val="en-US"/>
        </w:rPr>
        <w:t>Tier 1 -</w:t>
      </w:r>
      <w:r w:rsidRPr="00102CB8">
        <w:rPr>
          <w:lang w:val="en-GB" w:eastAsia="en-AU"/>
        </w:rPr>
        <w:t xml:space="preserve"> WorkBridge Foundation, </w:t>
      </w:r>
    </w:p>
    <w:p w14:paraId="4617C20E" w14:textId="77777777" w:rsidR="00102CB8" w:rsidRPr="00102CB8" w:rsidRDefault="00102CB8" w:rsidP="00D010ED">
      <w:pPr>
        <w:numPr>
          <w:ilvl w:val="0"/>
          <w:numId w:val="17"/>
        </w:numPr>
        <w:spacing w:after="100" w:line="288" w:lineRule="auto"/>
        <w:ind w:left="357" w:hanging="357"/>
        <w:rPr>
          <w:rFonts w:eastAsia="Times New Roman" w:cs="Times New Roman"/>
          <w:spacing w:val="-4"/>
          <w:szCs w:val="20"/>
          <w:lang w:val="en-US"/>
        </w:rPr>
      </w:pPr>
      <w:r w:rsidRPr="00102CB8">
        <w:rPr>
          <w:lang w:val="en-GB" w:eastAsia="en-AU"/>
        </w:rPr>
        <w:t xml:space="preserve">Tier 2 - Workbridge Holdings Limited, and </w:t>
      </w:r>
    </w:p>
    <w:p w14:paraId="78B08EAA" w14:textId="104D5821" w:rsidR="00102CB8" w:rsidRPr="00716B0E" w:rsidRDefault="00102CB8" w:rsidP="00102CB8">
      <w:pPr>
        <w:numPr>
          <w:ilvl w:val="0"/>
          <w:numId w:val="17"/>
        </w:numPr>
        <w:spacing w:after="100" w:line="288" w:lineRule="auto"/>
        <w:ind w:left="357" w:hanging="357"/>
        <w:rPr>
          <w:rFonts w:eastAsia="Times New Roman" w:cs="Times New Roman"/>
          <w:spacing w:val="-4"/>
          <w:szCs w:val="20"/>
          <w:lang w:val="en-US"/>
        </w:rPr>
      </w:pPr>
      <w:r w:rsidRPr="00102CB8">
        <w:rPr>
          <w:lang w:val="en-GB" w:eastAsia="en-AU"/>
        </w:rPr>
        <w:t>Tier 3 - Workbridge Employment Services Limited, a subsidiary company for Workbridge’s current operations, functions and resources including staff and management.</w:t>
      </w:r>
    </w:p>
    <w:p w14:paraId="74F95163" w14:textId="77777777" w:rsidR="00F22A7F" w:rsidRPr="00F22A7F" w:rsidRDefault="00F22A7F" w:rsidP="00102CB8">
      <w:pPr>
        <w:spacing w:after="280" w:line="288" w:lineRule="auto"/>
        <w:rPr>
          <w:rFonts w:eastAsiaTheme="minorHAnsi"/>
          <w:kern w:val="2"/>
          <w:sz w:val="10"/>
          <w14:ligatures w14:val="standardContextual"/>
        </w:rPr>
      </w:pPr>
    </w:p>
    <w:p w14:paraId="285DF955" w14:textId="65BF3FA4" w:rsidR="00102CB8" w:rsidRPr="00102CB8" w:rsidRDefault="00102CB8" w:rsidP="00102CB8">
      <w:pPr>
        <w:spacing w:after="280" w:line="288" w:lineRule="auto"/>
        <w:rPr>
          <w:rFonts w:eastAsiaTheme="minorHAnsi"/>
          <w:kern w:val="2"/>
          <w14:ligatures w14:val="standardContextual"/>
        </w:rPr>
      </w:pPr>
      <w:r w:rsidRPr="00102CB8">
        <w:rPr>
          <w:rFonts w:eastAsiaTheme="minorHAnsi"/>
          <w:kern w:val="2"/>
          <w14:ligatures w14:val="standardContextual"/>
        </w:rPr>
        <w:t>All three entities were registered as charities. The holding and subsidiary companies each have their own constitution.</w:t>
      </w:r>
    </w:p>
    <w:p w14:paraId="3833092C" w14:textId="77777777" w:rsidR="00102CB8" w:rsidRPr="00102CB8" w:rsidRDefault="00102CB8" w:rsidP="009D72DF">
      <w:pPr>
        <w:pStyle w:val="Heading2"/>
        <w:rPr>
          <w:rFonts w:eastAsiaTheme="minorHAnsi"/>
        </w:rPr>
      </w:pPr>
      <w:r w:rsidRPr="00102CB8">
        <w:rPr>
          <w:rFonts w:eastAsiaTheme="minorHAnsi"/>
        </w:rPr>
        <w:t>Final Council Meeting 29 June 2023</w:t>
      </w:r>
    </w:p>
    <w:p w14:paraId="18F3A7EA" w14:textId="77777777" w:rsidR="00102CB8" w:rsidRPr="00102CB8" w:rsidRDefault="00102CB8" w:rsidP="00102CB8">
      <w:pPr>
        <w:spacing w:after="280" w:line="288" w:lineRule="auto"/>
        <w:rPr>
          <w:rFonts w:eastAsiaTheme="minorHAnsi"/>
          <w:kern w:val="2"/>
          <w14:ligatures w14:val="standardContextual"/>
        </w:rPr>
      </w:pPr>
      <w:r w:rsidRPr="00102CB8">
        <w:rPr>
          <w:rFonts w:eastAsiaTheme="minorHAnsi"/>
          <w:kern w:val="2"/>
          <w:szCs w:val="32"/>
          <w14:ligatures w14:val="standardContextual"/>
        </w:rPr>
        <w:t>Council President</w:t>
      </w:r>
      <w:r w:rsidRPr="00102CB8">
        <w:rPr>
          <w:rFonts w:eastAsiaTheme="minorHAnsi"/>
          <w:b/>
          <w:kern w:val="2"/>
          <w:szCs w:val="32"/>
          <w14:ligatures w14:val="standardContextual"/>
        </w:rPr>
        <w:t xml:space="preserve"> </w:t>
      </w:r>
      <w:r w:rsidRPr="00102CB8">
        <w:rPr>
          <w:rFonts w:eastAsiaTheme="minorHAnsi"/>
          <w:kern w:val="2"/>
          <w14:ligatures w14:val="standardContextual"/>
        </w:rPr>
        <w:t>Chrissy Fern reflected on Workbridge’s journey dedicated to providing a service which enabled disabled people in New Zealand to gain meaningful and sustainable employment. In conclusion she echoed the following words from Pauline Winter, Chief Executive of Workbridge from 1995 to 2000, … &lt;begins&gt; “Today, Workbridge continues to develop new ways to deal with changed expectations and the new demands that present themselves, all the while, working towards achieving its mission to enable people with disabilities to participate and experience equal opportunities in the labour market.” &lt;ends&gt;</w:t>
      </w:r>
    </w:p>
    <w:p w14:paraId="19836E62" w14:textId="77777777" w:rsidR="00351B39" w:rsidRDefault="00102CB8" w:rsidP="00102CB8">
      <w:pPr>
        <w:spacing w:after="280" w:line="288" w:lineRule="auto"/>
        <w:rPr>
          <w:rFonts w:eastAsiaTheme="minorHAnsi"/>
          <w:kern w:val="2"/>
          <w14:ligatures w14:val="standardContextual"/>
        </w:rPr>
      </w:pPr>
      <w:r w:rsidRPr="00102CB8">
        <w:rPr>
          <w:rFonts w:eastAsia="Times New Roman" w:cs="Times New Roman"/>
          <w:color w:val="000000" w:themeColor="text1"/>
          <w:spacing w:val="-4"/>
          <w:kern w:val="2"/>
          <w14:ligatures w14:val="standardContextual"/>
        </w:rPr>
        <w:t>Board Chair</w:t>
      </w:r>
      <w:r w:rsidRPr="00102CB8">
        <w:rPr>
          <w:rFonts w:eastAsia="Times New Roman" w:cs="Times New Roman"/>
          <w:b/>
          <w:color w:val="000000" w:themeColor="text1"/>
          <w:spacing w:val="-4"/>
          <w:kern w:val="2"/>
          <w14:ligatures w14:val="standardContextual"/>
        </w:rPr>
        <w:t xml:space="preserve"> </w:t>
      </w:r>
      <w:r w:rsidRPr="00102CB8">
        <w:rPr>
          <w:rFonts w:eastAsia="Times New Roman" w:cs="Times New Roman"/>
          <w:color w:val="000000" w:themeColor="text1"/>
          <w:spacing w:val="-4"/>
          <w:kern w:val="2"/>
          <w14:ligatures w14:val="standardContextual"/>
        </w:rPr>
        <w:t xml:space="preserve">Derek Gill passed on the following </w:t>
      </w:r>
      <w:r w:rsidRPr="00102CB8">
        <w:rPr>
          <w:rFonts w:eastAsiaTheme="minorHAnsi"/>
          <w:kern w:val="2"/>
          <w14:ligatures w14:val="standardContextual"/>
        </w:rPr>
        <w:t xml:space="preserve">recommendation from the Board to the Council which was duly noted: </w:t>
      </w:r>
    </w:p>
    <w:p w14:paraId="295B0C13" w14:textId="77777777" w:rsidR="00351B39" w:rsidRDefault="00351B39">
      <w:pPr>
        <w:spacing w:after="160" w:line="259" w:lineRule="auto"/>
        <w:rPr>
          <w:rFonts w:eastAsiaTheme="minorHAnsi"/>
          <w:kern w:val="2"/>
          <w14:ligatures w14:val="standardContextual"/>
        </w:rPr>
      </w:pPr>
      <w:r>
        <w:rPr>
          <w:rFonts w:eastAsiaTheme="minorHAnsi"/>
          <w:kern w:val="2"/>
          <w14:ligatures w14:val="standardContextual"/>
        </w:rPr>
        <w:br w:type="page"/>
      </w:r>
    </w:p>
    <w:p w14:paraId="567D880F" w14:textId="622E6810" w:rsidR="00102CB8" w:rsidRPr="00102CB8" w:rsidRDefault="00102CB8" w:rsidP="00102CB8">
      <w:pPr>
        <w:spacing w:after="280" w:line="288" w:lineRule="auto"/>
        <w:rPr>
          <w:rFonts w:eastAsia="Times New Roman" w:cs="Times New Roman"/>
          <w:color w:val="000000" w:themeColor="text1"/>
          <w:spacing w:val="-4"/>
          <w:kern w:val="2"/>
          <w14:ligatures w14:val="standardContextual"/>
        </w:rPr>
      </w:pPr>
      <w:r w:rsidRPr="00102CB8">
        <w:rPr>
          <w:rFonts w:eastAsiaTheme="minorHAnsi"/>
          <w:kern w:val="2"/>
          <w14:ligatures w14:val="standardContextual"/>
        </w:rPr>
        <w:lastRenderedPageBreak/>
        <w:t>&lt;begins&gt; That once the transfer of the assets and operations of the Workbridge Incorporated Society to the WorkBridge Group has been completed, the Board of Management of Workbridge will apply to the Registrar for the dissolution of the society, will deregister Workbridge Incorporated as a charity and complete the Business Cessation process with Inland Revenue. &lt;ends&gt;</w:t>
      </w:r>
    </w:p>
    <w:p w14:paraId="6E5C1089" w14:textId="77777777" w:rsidR="00F22A7F" w:rsidRDefault="00102CB8" w:rsidP="00102CB8">
      <w:pPr>
        <w:spacing w:after="280" w:line="288" w:lineRule="auto"/>
        <w:rPr>
          <w:rFonts w:eastAsiaTheme="minorHAnsi"/>
          <w:kern w:val="2"/>
          <w14:ligatures w14:val="standardContextual"/>
        </w:rPr>
      </w:pPr>
      <w:r w:rsidRPr="00102CB8">
        <w:rPr>
          <w:rFonts w:eastAsiaTheme="minorHAnsi"/>
          <w:kern w:val="2"/>
          <w14:ligatures w14:val="standardContextual"/>
        </w:rPr>
        <w:t>Chief Executive Jonathan Mosen emphasised in his report</w:t>
      </w:r>
      <w:r w:rsidRPr="00102CB8">
        <w:rPr>
          <w:rFonts w:eastAsiaTheme="minorHAnsi"/>
          <w:b/>
          <w:kern w:val="2"/>
          <w14:ligatures w14:val="standardContextual"/>
        </w:rPr>
        <w:t xml:space="preserve"> </w:t>
      </w:r>
      <w:r w:rsidRPr="00102CB8">
        <w:rPr>
          <w:rFonts w:eastAsiaTheme="minorHAnsi"/>
          <w:kern w:val="2"/>
          <w14:ligatures w14:val="standardContextual"/>
        </w:rPr>
        <w:t>that the</w:t>
      </w:r>
      <w:r w:rsidRPr="00102CB8">
        <w:rPr>
          <w:rFonts w:eastAsiaTheme="minorHAnsi"/>
          <w:b/>
          <w:kern w:val="2"/>
          <w14:ligatures w14:val="standardContextual"/>
        </w:rPr>
        <w:t xml:space="preserve"> </w:t>
      </w:r>
      <w:r w:rsidRPr="00102CB8">
        <w:rPr>
          <w:rFonts w:eastAsiaTheme="minorHAnsi"/>
          <w:kern w:val="2"/>
          <w14:ligatures w14:val="standardContextual"/>
        </w:rPr>
        <w:t xml:space="preserve">creation of a Consumer Council for Workbridge Employment Services | Te Arawhiti mō Mahi is of vital importance. This will ensure WorkBridge remains true to its kaupapa and commitment to disabled people being co-designers of the services they provide. The Consumer Council fits well with the objects of the Foundation, in that it provides an opportunity for capacity building and development of leadership skills. It will be an advisory body to the Chief Executive and will not perform a governance function. </w:t>
      </w:r>
    </w:p>
    <w:p w14:paraId="28D98F4D" w14:textId="5CF35832" w:rsidR="00102CB8" w:rsidRPr="00102CB8" w:rsidRDefault="00102CB8" w:rsidP="00102CB8">
      <w:pPr>
        <w:spacing w:after="280" w:line="288" w:lineRule="auto"/>
        <w:rPr>
          <w:rFonts w:eastAsiaTheme="minorHAnsi"/>
          <w:kern w:val="2"/>
          <w14:ligatures w14:val="standardContextual"/>
        </w:rPr>
      </w:pPr>
      <w:r w:rsidRPr="00102CB8">
        <w:rPr>
          <w:rFonts w:eastAsiaTheme="minorHAnsi"/>
          <w:kern w:val="2"/>
          <w14:ligatures w14:val="standardContextual"/>
        </w:rPr>
        <w:t>However, it may have a view on aspects of the Foundation’s Public Good Programme which can be fed back to the WorkBridge Foundation Board. It is proposed that the Consumer Council comprise no fewer than seven and no more than nine members. Expressions of interest will be sought via various channels, including advising Disabled Peoples Organisations while making it clear that appointees will not be representing organisations.</w:t>
      </w:r>
    </w:p>
    <w:p w14:paraId="4A541A17" w14:textId="77777777" w:rsidR="00351B39" w:rsidRDefault="00102CB8" w:rsidP="00102CB8">
      <w:pPr>
        <w:spacing w:after="280" w:line="288" w:lineRule="auto"/>
        <w:rPr>
          <w:rFonts w:eastAsiaTheme="minorHAnsi"/>
          <w:kern w:val="2"/>
          <w14:ligatures w14:val="standardContextual"/>
        </w:rPr>
      </w:pPr>
      <w:r w:rsidRPr="00102CB8">
        <w:rPr>
          <w:rFonts w:eastAsiaTheme="minorHAnsi"/>
          <w:kern w:val="2"/>
          <w14:ligatures w14:val="standardContextual"/>
        </w:rPr>
        <w:t xml:space="preserve">WorkBridge proposes paying an attendance fee of $350 per meeting to each member, plus expenses incurred as a result of their participation. Members will be appointed for a three-year term and a random drawing will set up a rotation system so a third of the Consumer Council retires annually. </w:t>
      </w:r>
    </w:p>
    <w:p w14:paraId="3D5B4D5F" w14:textId="7B2B61CE" w:rsidR="00102CB8" w:rsidRPr="00102CB8" w:rsidRDefault="00102CB8" w:rsidP="00102CB8">
      <w:pPr>
        <w:spacing w:after="280" w:line="288" w:lineRule="auto"/>
        <w:rPr>
          <w:rFonts w:eastAsiaTheme="minorHAnsi"/>
          <w:kern w:val="2"/>
          <w14:ligatures w14:val="standardContextual"/>
        </w:rPr>
      </w:pPr>
      <w:r w:rsidRPr="00102CB8">
        <w:rPr>
          <w:rFonts w:eastAsiaTheme="minorHAnsi"/>
          <w:kern w:val="2"/>
          <w14:ligatures w14:val="standardContextual"/>
        </w:rPr>
        <w:lastRenderedPageBreak/>
        <w:t>The Chief Executive will determine the appointees and have the discretion to reappoint. WorkBridge are seeking comment on the Draft Terms of Reference for the new Consumer Council.</w:t>
      </w:r>
    </w:p>
    <w:p w14:paraId="72B40B87" w14:textId="77777777" w:rsidR="00102CB8" w:rsidRPr="00102CB8" w:rsidRDefault="00102CB8" w:rsidP="009D72DF">
      <w:pPr>
        <w:pStyle w:val="Heading2"/>
        <w:rPr>
          <w:rFonts w:eastAsiaTheme="minorHAnsi"/>
        </w:rPr>
      </w:pPr>
      <w:r w:rsidRPr="00102CB8">
        <w:rPr>
          <w:rFonts w:eastAsiaTheme="minorHAnsi"/>
        </w:rPr>
        <w:t>Closing Thoughts from Chrissy Fern</w:t>
      </w:r>
    </w:p>
    <w:p w14:paraId="002B27F8" w14:textId="77777777" w:rsidR="00102CB8" w:rsidRPr="00102CB8" w:rsidRDefault="00102CB8" w:rsidP="00102CB8">
      <w:pPr>
        <w:spacing w:after="280" w:line="288" w:lineRule="auto"/>
        <w:rPr>
          <w:rFonts w:eastAsiaTheme="minorHAnsi"/>
          <w:kern w:val="2"/>
          <w14:ligatures w14:val="standardContextual"/>
        </w:rPr>
      </w:pPr>
      <w:r w:rsidRPr="00102CB8">
        <w:rPr>
          <w:rFonts w:eastAsiaTheme="minorHAnsi"/>
          <w:kern w:val="2"/>
          <w14:ligatures w14:val="standardContextual"/>
        </w:rPr>
        <w:t>As I move on from being Representative for Blind Citizens NZ on the Workbridge Council, I would like to express my gratitude to the Board for appointing me in November 2019.  This started my journey to being elected Workbridge Council President in October 2021, leading to me becoming an Original Trustee and Deputy Chair of the WorkBridge Foundation Charitable Trust in 2023. I am honoured to continue advocating for the employment rights and needs of disabled New Zealanders to be upheld.</w:t>
      </w:r>
    </w:p>
    <w:p w14:paraId="12A8F431" w14:textId="114746E6" w:rsidR="00102CB8" w:rsidRDefault="00102CB8" w:rsidP="00997962">
      <w:pPr>
        <w:pStyle w:val="Heading1"/>
        <w:rPr>
          <w:rFonts w:hint="eastAsia"/>
        </w:rPr>
      </w:pPr>
      <w:r w:rsidRPr="00102CB8">
        <w:br w:type="page"/>
      </w:r>
      <w:r w:rsidRPr="00102CB8">
        <w:lastRenderedPageBreak/>
        <w:t>World Blind Union</w:t>
      </w:r>
      <w:r w:rsidRPr="00102CB8">
        <w:br/>
        <w:t>From Thomas Bryan, Blind Citizens NZ</w:t>
      </w:r>
      <w:r w:rsidR="001348EA">
        <w:br/>
        <w:t>Country</w:t>
      </w:r>
      <w:r w:rsidRPr="00102CB8">
        <w:t xml:space="preserve"> </w:t>
      </w:r>
      <w:r w:rsidR="001348EA">
        <w:t>Delegate</w:t>
      </w:r>
    </w:p>
    <w:p w14:paraId="1B0366D8" w14:textId="77777777" w:rsidR="001348EA" w:rsidRPr="001348EA" w:rsidRDefault="001348EA" w:rsidP="001348EA">
      <w:pPr>
        <w:pStyle w:val="Heading2"/>
      </w:pPr>
      <w:r w:rsidRPr="001348EA">
        <w:t>General Updates</w:t>
      </w:r>
    </w:p>
    <w:p w14:paraId="7C32028A" w14:textId="3C0EEC6E" w:rsidR="001348EA" w:rsidRDefault="001348EA" w:rsidP="001348EA">
      <w:pPr>
        <w:rPr>
          <w:lang w:val="en-GB" w:eastAsia="en-AU" w:bidi="hi-IN"/>
        </w:rPr>
      </w:pPr>
      <w:r w:rsidRPr="00824095">
        <w:rPr>
          <w:lang w:val="en-GB" w:eastAsia="en-AU" w:bidi="hi-IN"/>
        </w:rPr>
        <w:t xml:space="preserve">Since </w:t>
      </w:r>
      <w:r w:rsidR="00F22A7F">
        <w:rPr>
          <w:lang w:val="en-GB" w:eastAsia="en-AU" w:bidi="hi-IN"/>
        </w:rPr>
        <w:t>the 2022 AGM and C</w:t>
      </w:r>
      <w:r w:rsidRPr="00824095">
        <w:rPr>
          <w:lang w:val="en-GB" w:eastAsia="en-AU" w:bidi="hi-IN"/>
        </w:rPr>
        <w:t>onference</w:t>
      </w:r>
      <w:r>
        <w:rPr>
          <w:lang w:val="en-GB" w:eastAsia="en-AU" w:bidi="hi-IN"/>
        </w:rPr>
        <w:t xml:space="preserve"> </w:t>
      </w:r>
      <w:r w:rsidR="00F22A7F">
        <w:rPr>
          <w:lang w:val="en-GB" w:eastAsia="en-AU" w:bidi="hi-IN"/>
        </w:rPr>
        <w:t xml:space="preserve">the Board held </w:t>
      </w:r>
      <w:r>
        <w:rPr>
          <w:lang w:val="en-GB" w:eastAsia="en-AU" w:bidi="hi-IN"/>
        </w:rPr>
        <w:t xml:space="preserve">an election </w:t>
      </w:r>
      <w:r w:rsidR="00F22A7F">
        <w:rPr>
          <w:lang w:val="en-GB" w:eastAsia="en-AU" w:bidi="hi-IN"/>
        </w:rPr>
        <w:t xml:space="preserve">for </w:t>
      </w:r>
      <w:r>
        <w:rPr>
          <w:lang w:val="en-GB" w:eastAsia="en-AU" w:bidi="hi-IN"/>
        </w:rPr>
        <w:t xml:space="preserve">the primary role of WBU </w:t>
      </w:r>
      <w:r w:rsidR="00F22A7F">
        <w:rPr>
          <w:lang w:val="en-GB" w:eastAsia="en-AU" w:bidi="hi-IN"/>
        </w:rPr>
        <w:t>C</w:t>
      </w:r>
      <w:r>
        <w:rPr>
          <w:lang w:val="en-GB" w:eastAsia="en-AU" w:bidi="hi-IN"/>
        </w:rPr>
        <w:t xml:space="preserve">ountry Delegate. </w:t>
      </w:r>
      <w:r w:rsidR="00F22A7F">
        <w:rPr>
          <w:lang w:val="en-GB" w:eastAsia="en-AU" w:bidi="hi-IN"/>
        </w:rPr>
        <w:t xml:space="preserve">Our National President </w:t>
      </w:r>
      <w:r>
        <w:rPr>
          <w:lang w:val="en-GB" w:eastAsia="en-AU" w:bidi="hi-IN"/>
        </w:rPr>
        <w:t>Jonathan Godfrey was appointed to this role</w:t>
      </w:r>
      <w:r w:rsidR="00F22A7F">
        <w:rPr>
          <w:lang w:val="en-GB" w:eastAsia="en-AU" w:bidi="hi-IN"/>
        </w:rPr>
        <w:t xml:space="preserve">. The Board is reviewing this position </w:t>
      </w:r>
      <w:r>
        <w:rPr>
          <w:lang w:val="en-GB" w:eastAsia="en-AU" w:bidi="hi-IN"/>
        </w:rPr>
        <w:t xml:space="preserve">at the Blind Citizens NZ November </w:t>
      </w:r>
      <w:r w:rsidR="00F22A7F">
        <w:rPr>
          <w:lang w:val="en-GB" w:eastAsia="en-AU" w:bidi="hi-IN"/>
        </w:rPr>
        <w:t>Annual P</w:t>
      </w:r>
      <w:r>
        <w:rPr>
          <w:lang w:val="en-GB" w:eastAsia="en-AU" w:bidi="hi-IN"/>
        </w:rPr>
        <w:t xml:space="preserve">lanning </w:t>
      </w:r>
      <w:r w:rsidR="00F22A7F">
        <w:rPr>
          <w:lang w:val="en-GB" w:eastAsia="en-AU" w:bidi="hi-IN"/>
        </w:rPr>
        <w:t>M</w:t>
      </w:r>
      <w:r>
        <w:rPr>
          <w:lang w:val="en-GB" w:eastAsia="en-AU" w:bidi="hi-IN"/>
        </w:rPr>
        <w:t xml:space="preserve">eeting.  Thomas Bryan was reappointed as the </w:t>
      </w:r>
      <w:r w:rsidR="00F22A7F">
        <w:rPr>
          <w:lang w:val="en-GB" w:eastAsia="en-AU" w:bidi="hi-IN"/>
        </w:rPr>
        <w:t>S</w:t>
      </w:r>
      <w:r>
        <w:rPr>
          <w:lang w:val="en-GB" w:eastAsia="en-AU" w:bidi="hi-IN"/>
        </w:rPr>
        <w:t xml:space="preserve">econdary </w:t>
      </w:r>
      <w:r w:rsidR="00F22A7F">
        <w:rPr>
          <w:lang w:val="en-GB" w:eastAsia="en-AU" w:bidi="hi-IN"/>
        </w:rPr>
        <w:t>C</w:t>
      </w:r>
      <w:r>
        <w:rPr>
          <w:lang w:val="en-GB" w:eastAsia="en-AU" w:bidi="hi-IN"/>
        </w:rPr>
        <w:t xml:space="preserve">ountry </w:t>
      </w:r>
      <w:r w:rsidR="00F22A7F">
        <w:rPr>
          <w:lang w:val="en-GB" w:eastAsia="en-AU" w:bidi="hi-IN"/>
        </w:rPr>
        <w:t>D</w:t>
      </w:r>
      <w:r>
        <w:rPr>
          <w:lang w:val="en-GB" w:eastAsia="en-AU" w:bidi="hi-IN"/>
        </w:rPr>
        <w:t>elegate.</w:t>
      </w:r>
      <w:r w:rsidR="00F22A7F">
        <w:rPr>
          <w:lang w:val="en-GB" w:eastAsia="en-AU" w:bidi="hi-IN"/>
        </w:rPr>
        <w:t xml:space="preserve"> </w:t>
      </w:r>
    </w:p>
    <w:p w14:paraId="6468ABA8" w14:textId="5524CBE8" w:rsidR="001348EA" w:rsidRDefault="001348EA" w:rsidP="001348EA">
      <w:pPr>
        <w:rPr>
          <w:lang w:val="en-GB" w:eastAsia="en-AU" w:bidi="hi-IN"/>
        </w:rPr>
      </w:pPr>
      <w:r>
        <w:rPr>
          <w:lang w:val="en-GB" w:eastAsia="en-AU" w:bidi="hi-IN"/>
        </w:rPr>
        <w:t xml:space="preserve">I want to thank Paula Waby for her work as </w:t>
      </w:r>
      <w:r w:rsidR="00F22A7F">
        <w:rPr>
          <w:lang w:val="en-GB" w:eastAsia="en-AU" w:bidi="hi-IN"/>
        </w:rPr>
        <w:t>WBU C</w:t>
      </w:r>
      <w:r>
        <w:rPr>
          <w:lang w:val="en-GB" w:eastAsia="en-AU" w:bidi="hi-IN"/>
        </w:rPr>
        <w:t xml:space="preserve">ountry </w:t>
      </w:r>
      <w:r w:rsidR="00F22A7F">
        <w:rPr>
          <w:lang w:val="en-GB" w:eastAsia="en-AU" w:bidi="hi-IN"/>
        </w:rPr>
        <w:t>D</w:t>
      </w:r>
      <w:r>
        <w:rPr>
          <w:lang w:val="en-GB" w:eastAsia="en-AU" w:bidi="hi-IN"/>
        </w:rPr>
        <w:t xml:space="preserve">elegate </w:t>
      </w:r>
      <w:r w:rsidR="00F22A7F">
        <w:rPr>
          <w:lang w:val="en-GB" w:eastAsia="en-AU" w:bidi="hi-IN"/>
        </w:rPr>
        <w:t xml:space="preserve">as she </w:t>
      </w:r>
      <w:r>
        <w:rPr>
          <w:lang w:val="en-GB" w:eastAsia="en-AU" w:bidi="hi-IN"/>
        </w:rPr>
        <w:t>held the position for a number of years</w:t>
      </w:r>
      <w:r w:rsidR="00F22A7F">
        <w:rPr>
          <w:lang w:val="en-GB" w:eastAsia="en-AU" w:bidi="hi-IN"/>
        </w:rPr>
        <w:t xml:space="preserve">. I appreciate </w:t>
      </w:r>
      <w:r>
        <w:rPr>
          <w:lang w:val="en-GB" w:eastAsia="en-AU" w:bidi="hi-IN"/>
        </w:rPr>
        <w:t>her help and support as we shared keeping everyone up to date</w:t>
      </w:r>
      <w:r w:rsidR="00F22A7F">
        <w:rPr>
          <w:lang w:val="en-GB" w:eastAsia="en-AU" w:bidi="hi-IN"/>
        </w:rPr>
        <w:t xml:space="preserve"> during that time</w:t>
      </w:r>
      <w:r>
        <w:rPr>
          <w:lang w:val="en-GB" w:eastAsia="en-AU" w:bidi="hi-IN"/>
        </w:rPr>
        <w:t>.</w:t>
      </w:r>
    </w:p>
    <w:p w14:paraId="1E8E439F" w14:textId="77777777" w:rsidR="001348EA" w:rsidRPr="00DD5056" w:rsidRDefault="001348EA" w:rsidP="001348EA">
      <w:pPr>
        <w:pStyle w:val="Heading2"/>
        <w:rPr>
          <w:b w:val="0"/>
          <w:lang w:val="en-GB" w:eastAsia="en-AU" w:bidi="hi-IN"/>
        </w:rPr>
      </w:pPr>
      <w:r w:rsidRPr="00DD5056">
        <w:rPr>
          <w:lang w:val="en-GB" w:eastAsia="en-AU" w:bidi="hi-IN"/>
        </w:rPr>
        <w:t xml:space="preserve">Highlights of the </w:t>
      </w:r>
      <w:r w:rsidRPr="001348EA">
        <w:t>year</w:t>
      </w:r>
    </w:p>
    <w:p w14:paraId="64F9228E" w14:textId="15C539C0" w:rsidR="001348EA" w:rsidRDefault="001348EA" w:rsidP="001348EA">
      <w:pPr>
        <w:rPr>
          <w:lang w:val="en-GB" w:eastAsia="en-AU" w:bidi="hi-IN"/>
        </w:rPr>
      </w:pPr>
      <w:r>
        <w:rPr>
          <w:lang w:val="en-GB" w:eastAsia="en-AU" w:bidi="hi-IN"/>
        </w:rPr>
        <w:t xml:space="preserve">For me </w:t>
      </w:r>
      <w:r w:rsidR="00F22A7F">
        <w:rPr>
          <w:lang w:val="en-GB" w:eastAsia="en-AU" w:bidi="hi-IN"/>
        </w:rPr>
        <w:t xml:space="preserve">personally </w:t>
      </w:r>
      <w:r>
        <w:rPr>
          <w:lang w:val="en-GB" w:eastAsia="en-AU" w:bidi="hi-IN"/>
        </w:rPr>
        <w:t xml:space="preserve">the highlight of the year was Blind Citizens NZ hosting the WBU </w:t>
      </w:r>
      <w:r w:rsidR="00F22A7F">
        <w:rPr>
          <w:lang w:val="en-GB" w:eastAsia="en-AU" w:bidi="hi-IN"/>
        </w:rPr>
        <w:t>Executive Committee M</w:t>
      </w:r>
      <w:r>
        <w:rPr>
          <w:lang w:val="en-GB" w:eastAsia="en-AU" w:bidi="hi-IN"/>
        </w:rPr>
        <w:t>eeting.  This was the first time that this meeting had been held in New Zealand</w:t>
      </w:r>
      <w:r w:rsidR="00F22A7F">
        <w:rPr>
          <w:lang w:val="en-GB" w:eastAsia="en-AU" w:bidi="hi-IN"/>
        </w:rPr>
        <w:t>.</w:t>
      </w:r>
    </w:p>
    <w:p w14:paraId="44AF9174" w14:textId="1932F95B" w:rsidR="001348EA" w:rsidRDefault="001348EA" w:rsidP="001348EA">
      <w:pPr>
        <w:rPr>
          <w:lang w:val="en-GB" w:eastAsia="en-AU" w:bidi="hi-IN"/>
        </w:rPr>
      </w:pPr>
      <w:r>
        <w:rPr>
          <w:lang w:val="en-GB" w:eastAsia="en-AU" w:bidi="hi-IN"/>
        </w:rPr>
        <w:t xml:space="preserve">In attendance was the WBU </w:t>
      </w:r>
      <w:r w:rsidR="00F22A7F">
        <w:rPr>
          <w:lang w:val="en-GB" w:eastAsia="en-AU" w:bidi="hi-IN"/>
        </w:rPr>
        <w:t>P</w:t>
      </w:r>
      <w:r>
        <w:rPr>
          <w:lang w:val="en-GB" w:eastAsia="en-AU" w:bidi="hi-IN"/>
        </w:rPr>
        <w:t xml:space="preserve">resident, WBU CEO and staff, </w:t>
      </w:r>
      <w:r w:rsidR="00F22A7F">
        <w:rPr>
          <w:lang w:val="en-GB" w:eastAsia="en-AU" w:bidi="hi-IN"/>
        </w:rPr>
        <w:t xml:space="preserve">and </w:t>
      </w:r>
      <w:r>
        <w:rPr>
          <w:lang w:val="en-GB" w:eastAsia="en-AU" w:bidi="hi-IN"/>
        </w:rPr>
        <w:t>representatives from the different WBU regions</w:t>
      </w:r>
      <w:r w:rsidR="00172631">
        <w:rPr>
          <w:lang w:val="en-GB" w:eastAsia="en-AU" w:bidi="hi-IN"/>
        </w:rPr>
        <w:t xml:space="preserve"> (I understand they travelled from 22 countries). Also present were members of </w:t>
      </w:r>
      <w:r>
        <w:rPr>
          <w:lang w:val="en-GB" w:eastAsia="en-AU" w:bidi="hi-IN"/>
        </w:rPr>
        <w:t xml:space="preserve">Blind Citizens NZ </w:t>
      </w:r>
      <w:r w:rsidR="00172631">
        <w:rPr>
          <w:lang w:val="en-GB" w:eastAsia="en-AU" w:bidi="hi-IN"/>
        </w:rPr>
        <w:t>B</w:t>
      </w:r>
      <w:r>
        <w:rPr>
          <w:lang w:val="en-GB" w:eastAsia="en-AU" w:bidi="hi-IN"/>
        </w:rPr>
        <w:t xml:space="preserve">oard and </w:t>
      </w:r>
      <w:r w:rsidR="00172631">
        <w:rPr>
          <w:lang w:val="en-GB" w:eastAsia="en-AU" w:bidi="hi-IN"/>
        </w:rPr>
        <w:t>the Chief Executive, and</w:t>
      </w:r>
      <w:r>
        <w:rPr>
          <w:lang w:val="en-GB" w:eastAsia="en-AU" w:bidi="hi-IN"/>
        </w:rPr>
        <w:t xml:space="preserve"> guests including </w:t>
      </w:r>
      <w:r w:rsidR="00172631">
        <w:rPr>
          <w:lang w:val="en-GB" w:eastAsia="en-AU" w:bidi="hi-IN"/>
        </w:rPr>
        <w:t>t</w:t>
      </w:r>
      <w:r>
        <w:rPr>
          <w:lang w:val="en-GB" w:eastAsia="en-AU" w:bidi="hi-IN"/>
        </w:rPr>
        <w:t xml:space="preserve">he Minister </w:t>
      </w:r>
      <w:r w:rsidR="00172631">
        <w:rPr>
          <w:lang w:val="en-GB" w:eastAsia="en-AU" w:bidi="hi-IN"/>
        </w:rPr>
        <w:t xml:space="preserve">for Disability Issues </w:t>
      </w:r>
      <w:r>
        <w:rPr>
          <w:lang w:val="en-GB" w:eastAsia="en-AU" w:bidi="hi-IN"/>
        </w:rPr>
        <w:t>and other government officials.  The meeting was held over 3 days and for those who were not able to attend in person, the event was also on-line.</w:t>
      </w:r>
    </w:p>
    <w:p w14:paraId="2DEC8A50" w14:textId="7394F244" w:rsidR="001348EA" w:rsidRDefault="00172631" w:rsidP="001348EA">
      <w:pPr>
        <w:rPr>
          <w:lang w:val="en-GB" w:eastAsia="en-AU" w:bidi="hi-IN"/>
        </w:rPr>
      </w:pPr>
      <w:r>
        <w:rPr>
          <w:lang w:val="en-GB" w:eastAsia="en-AU" w:bidi="hi-IN"/>
        </w:rPr>
        <w:t>F</w:t>
      </w:r>
      <w:r w:rsidR="001348EA">
        <w:rPr>
          <w:lang w:val="en-GB" w:eastAsia="en-AU" w:bidi="hi-IN"/>
        </w:rPr>
        <w:t xml:space="preserve">or our </w:t>
      </w:r>
      <w:r>
        <w:rPr>
          <w:lang w:val="en-GB" w:eastAsia="en-AU" w:bidi="hi-IN"/>
        </w:rPr>
        <w:t>Asia Pacific R</w:t>
      </w:r>
      <w:r w:rsidR="001348EA">
        <w:rPr>
          <w:lang w:val="en-GB" w:eastAsia="en-AU" w:bidi="hi-IN"/>
        </w:rPr>
        <w:t xml:space="preserve">egion, one of the key topics was funding and the need for a WBU </w:t>
      </w:r>
      <w:r>
        <w:rPr>
          <w:lang w:val="en-GB" w:eastAsia="en-AU" w:bidi="hi-IN"/>
        </w:rPr>
        <w:t>R</w:t>
      </w:r>
      <w:r w:rsidR="001348EA">
        <w:rPr>
          <w:lang w:val="en-GB" w:eastAsia="en-AU" w:bidi="hi-IN"/>
        </w:rPr>
        <w:t xml:space="preserve">egional </w:t>
      </w:r>
      <w:r>
        <w:rPr>
          <w:lang w:val="en-GB" w:eastAsia="en-AU" w:bidi="hi-IN"/>
        </w:rPr>
        <w:t>O</w:t>
      </w:r>
      <w:r w:rsidR="001348EA">
        <w:rPr>
          <w:lang w:val="en-GB" w:eastAsia="en-AU" w:bidi="hi-IN"/>
        </w:rPr>
        <w:t>ffice.</w:t>
      </w:r>
    </w:p>
    <w:p w14:paraId="6682E857" w14:textId="6815629E" w:rsidR="001348EA" w:rsidRDefault="00172631" w:rsidP="00172631">
      <w:pPr>
        <w:spacing w:after="100"/>
        <w:rPr>
          <w:lang w:val="en-GB" w:eastAsia="en-AU" w:bidi="hi-IN"/>
        </w:rPr>
      </w:pPr>
      <w:r>
        <w:rPr>
          <w:lang w:val="en-GB" w:eastAsia="en-AU" w:bidi="hi-IN"/>
        </w:rPr>
        <w:lastRenderedPageBreak/>
        <w:t xml:space="preserve">A </w:t>
      </w:r>
      <w:r w:rsidR="001348EA">
        <w:rPr>
          <w:lang w:val="en-GB" w:eastAsia="en-AU" w:bidi="hi-IN"/>
        </w:rPr>
        <w:t xml:space="preserve">couple of highlights </w:t>
      </w:r>
      <w:r>
        <w:rPr>
          <w:lang w:val="en-GB" w:eastAsia="en-AU" w:bidi="hi-IN"/>
        </w:rPr>
        <w:t>include</w:t>
      </w:r>
      <w:r w:rsidR="001348EA">
        <w:rPr>
          <w:lang w:val="en-GB" w:eastAsia="en-AU" w:bidi="hi-IN"/>
        </w:rPr>
        <w:t>:</w:t>
      </w:r>
    </w:p>
    <w:p w14:paraId="4718442C" w14:textId="77777777" w:rsidR="001348EA" w:rsidRDefault="001348EA" w:rsidP="001348EA">
      <w:pPr>
        <w:pStyle w:val="bullet1last"/>
        <w:ind w:left="360"/>
        <w:rPr>
          <w:lang w:bidi="hi-IN"/>
        </w:rPr>
      </w:pPr>
      <w:r>
        <w:rPr>
          <w:lang w:bidi="hi-IN"/>
        </w:rPr>
        <w:t>Being able to meet in person with others from our WBU region.  Normally we only get to meet on-line, and face to face once every 2 years. So, this was a great opportunity to meet and discuss regional concerns.</w:t>
      </w:r>
    </w:p>
    <w:p w14:paraId="02EC87BE" w14:textId="520BEEC8" w:rsidR="001348EA" w:rsidRDefault="001348EA" w:rsidP="001348EA">
      <w:pPr>
        <w:pStyle w:val="bullet1last"/>
        <w:ind w:left="360"/>
        <w:rPr>
          <w:lang w:bidi="hi-IN"/>
        </w:rPr>
      </w:pPr>
      <w:r>
        <w:rPr>
          <w:lang w:bidi="hi-IN"/>
        </w:rPr>
        <w:t xml:space="preserve">The second was listening to the regional reports. Many of the regions face the same issues </w:t>
      </w:r>
      <w:r w:rsidR="00356D56">
        <w:rPr>
          <w:lang w:bidi="hi-IN"/>
        </w:rPr>
        <w:t xml:space="preserve">as </w:t>
      </w:r>
      <w:r>
        <w:rPr>
          <w:lang w:bidi="hi-IN"/>
        </w:rPr>
        <w:t>we do here in New Zealand.  The digital divide, environment design, lack of accessible infrastructure and public transport and access to information.</w:t>
      </w:r>
    </w:p>
    <w:p w14:paraId="2ED45AA1" w14:textId="77777777" w:rsidR="00356D56" w:rsidRPr="00930D6C" w:rsidRDefault="00356D56" w:rsidP="00356D56">
      <w:pPr>
        <w:pStyle w:val="bullet1last"/>
        <w:numPr>
          <w:ilvl w:val="0"/>
          <w:numId w:val="0"/>
        </w:numPr>
        <w:rPr>
          <w:lang w:bidi="hi-IN"/>
        </w:rPr>
      </w:pPr>
    </w:p>
    <w:p w14:paraId="5375B05A" w14:textId="4E3E91B1" w:rsidR="001348EA" w:rsidRPr="00930D6C" w:rsidRDefault="001348EA" w:rsidP="001348EA">
      <w:pPr>
        <w:rPr>
          <w:lang w:val="en-GB" w:eastAsia="en-AU" w:bidi="hi-IN"/>
        </w:rPr>
      </w:pPr>
      <w:r>
        <w:rPr>
          <w:lang w:val="en-GB" w:eastAsia="en-AU" w:bidi="hi-IN"/>
        </w:rPr>
        <w:t>Over the last year a number of webinar events have been promoted hosted by a number of international organisations including WBU.  While these often are in the middle of the night for us</w:t>
      </w:r>
      <w:r w:rsidR="00356D56">
        <w:rPr>
          <w:lang w:val="en-GB" w:eastAsia="en-AU" w:bidi="hi-IN"/>
        </w:rPr>
        <w:t xml:space="preserve"> here in New Zealand</w:t>
      </w:r>
      <w:r>
        <w:rPr>
          <w:lang w:val="en-GB" w:eastAsia="en-AU" w:bidi="hi-IN"/>
        </w:rPr>
        <w:t>, by registering</w:t>
      </w:r>
      <w:r w:rsidR="00356D56">
        <w:rPr>
          <w:lang w:val="en-GB" w:eastAsia="en-AU" w:bidi="hi-IN"/>
        </w:rPr>
        <w:t xml:space="preserve"> even if you can’t </w:t>
      </w:r>
      <w:r>
        <w:rPr>
          <w:lang w:val="en-GB" w:eastAsia="en-AU" w:bidi="hi-IN"/>
        </w:rPr>
        <w:t xml:space="preserve">join the webinar, often these are recorded so you can access them at a more reasonable time. Note </w:t>
      </w:r>
      <w:r w:rsidR="00356D56">
        <w:rPr>
          <w:lang w:val="en-GB" w:eastAsia="en-AU" w:bidi="hi-IN"/>
        </w:rPr>
        <w:t xml:space="preserve">time constraints mean these opportunities are </w:t>
      </w:r>
      <w:r>
        <w:rPr>
          <w:lang w:val="en-GB" w:eastAsia="en-AU" w:bidi="hi-IN"/>
        </w:rPr>
        <w:t xml:space="preserve">normally promoted via Blind Citizens NZ email lists. Some of the topics have included Accessible </w:t>
      </w:r>
      <w:r w:rsidR="00356D56">
        <w:rPr>
          <w:lang w:val="en-GB" w:eastAsia="en-AU" w:bidi="hi-IN"/>
        </w:rPr>
        <w:t>P</w:t>
      </w:r>
      <w:r>
        <w:rPr>
          <w:lang w:val="en-GB" w:eastAsia="en-AU" w:bidi="hi-IN"/>
        </w:rPr>
        <w:t>harmac</w:t>
      </w:r>
      <w:r w:rsidR="00356D56">
        <w:rPr>
          <w:lang w:val="en-GB" w:eastAsia="en-AU" w:bidi="hi-IN"/>
        </w:rPr>
        <w:t>ies</w:t>
      </w:r>
      <w:r>
        <w:rPr>
          <w:lang w:val="en-GB" w:eastAsia="en-AU" w:bidi="hi-IN"/>
        </w:rPr>
        <w:t xml:space="preserve">, </w:t>
      </w:r>
      <w:r w:rsidR="00356D56">
        <w:rPr>
          <w:lang w:val="en-GB" w:eastAsia="en-AU" w:bidi="hi-IN"/>
        </w:rPr>
        <w:t>B</w:t>
      </w:r>
      <w:r w:rsidRPr="000460F6">
        <w:rPr>
          <w:lang w:val="en-GB" w:eastAsia="en-AU" w:bidi="hi-IN"/>
        </w:rPr>
        <w:t xml:space="preserve">reaking down </w:t>
      </w:r>
      <w:r w:rsidR="00356D56">
        <w:rPr>
          <w:lang w:val="en-GB" w:eastAsia="en-AU" w:bidi="hi-IN"/>
        </w:rPr>
        <w:t>A</w:t>
      </w:r>
      <w:r w:rsidRPr="000460F6">
        <w:rPr>
          <w:lang w:val="en-GB" w:eastAsia="en-AU" w:bidi="hi-IN"/>
        </w:rPr>
        <w:t xml:space="preserve">ccessibility </w:t>
      </w:r>
      <w:r w:rsidR="00356D56">
        <w:rPr>
          <w:lang w:val="en-GB" w:eastAsia="en-AU" w:bidi="hi-IN"/>
        </w:rPr>
        <w:t>B</w:t>
      </w:r>
      <w:r w:rsidRPr="000460F6">
        <w:rPr>
          <w:lang w:val="en-GB" w:eastAsia="en-AU" w:bidi="hi-IN"/>
        </w:rPr>
        <w:t xml:space="preserve">arriers through </w:t>
      </w:r>
      <w:r w:rsidR="00356D56">
        <w:rPr>
          <w:lang w:val="en-GB" w:eastAsia="en-AU" w:bidi="hi-IN"/>
        </w:rPr>
        <w:t>L</w:t>
      </w:r>
      <w:r w:rsidRPr="000460F6">
        <w:rPr>
          <w:lang w:val="en-GB" w:eastAsia="en-AU" w:bidi="hi-IN"/>
        </w:rPr>
        <w:t>ocali</w:t>
      </w:r>
      <w:r w:rsidR="00356D56">
        <w:rPr>
          <w:lang w:val="en-GB" w:eastAsia="en-AU" w:bidi="hi-IN"/>
        </w:rPr>
        <w:t>s</w:t>
      </w:r>
      <w:r w:rsidRPr="000460F6">
        <w:rPr>
          <w:lang w:val="en-GB" w:eastAsia="en-AU" w:bidi="hi-IN"/>
        </w:rPr>
        <w:t>ation</w:t>
      </w:r>
      <w:r w:rsidR="00356D56">
        <w:rPr>
          <w:lang w:val="en-GB" w:eastAsia="en-AU" w:bidi="hi-IN"/>
        </w:rPr>
        <w:t>,</w:t>
      </w:r>
      <w:r w:rsidRPr="000460F6">
        <w:rPr>
          <w:lang w:val="en-GB" w:eastAsia="en-AU" w:bidi="hi-IN"/>
        </w:rPr>
        <w:t xml:space="preserve"> </w:t>
      </w:r>
      <w:r>
        <w:rPr>
          <w:lang w:val="en-GB" w:eastAsia="en-AU" w:bidi="hi-IN"/>
        </w:rPr>
        <w:t xml:space="preserve">and </w:t>
      </w:r>
      <w:r w:rsidRPr="000460F6">
        <w:rPr>
          <w:lang w:val="en-GB" w:eastAsia="en-AU" w:bidi="hi-IN"/>
        </w:rPr>
        <w:t>Global Trends on Accessibility and Urban Development</w:t>
      </w:r>
      <w:r>
        <w:rPr>
          <w:lang w:val="en-GB" w:eastAsia="en-AU" w:bidi="hi-IN"/>
        </w:rPr>
        <w:t>.</w:t>
      </w:r>
    </w:p>
    <w:p w14:paraId="64FB4CAD" w14:textId="77777777" w:rsidR="001348EA" w:rsidRPr="000B1DFA" w:rsidRDefault="001348EA" w:rsidP="00FE5AB9">
      <w:pPr>
        <w:pStyle w:val="Heading2"/>
        <w:rPr>
          <w:b w:val="0"/>
          <w:lang w:val="en-GB" w:eastAsia="en-AU" w:bidi="hi-IN"/>
        </w:rPr>
      </w:pPr>
      <w:r w:rsidRPr="000B1DFA">
        <w:rPr>
          <w:lang w:val="en-GB" w:eastAsia="en-AU" w:bidi="hi-IN"/>
        </w:rPr>
        <w:t xml:space="preserve">WBU Access to the </w:t>
      </w:r>
      <w:r w:rsidRPr="00FE5AB9">
        <w:t>Built</w:t>
      </w:r>
      <w:r w:rsidRPr="000B1DFA">
        <w:rPr>
          <w:lang w:val="en-GB" w:eastAsia="en-AU" w:bidi="hi-IN"/>
        </w:rPr>
        <w:t xml:space="preserve"> Environment Working Group</w:t>
      </w:r>
    </w:p>
    <w:p w14:paraId="2098E951" w14:textId="77777777" w:rsidR="00356D56" w:rsidRDefault="001348EA" w:rsidP="00930D6C">
      <w:r w:rsidRPr="00930D6C">
        <w:t xml:space="preserve">Early this year I was appointed as </w:t>
      </w:r>
      <w:r w:rsidR="00356D56">
        <w:t>C</w:t>
      </w:r>
      <w:r w:rsidRPr="00930D6C">
        <w:t xml:space="preserve">hair of the </w:t>
      </w:r>
      <w:r w:rsidR="00356D56">
        <w:t xml:space="preserve">WBU </w:t>
      </w:r>
      <w:r w:rsidRPr="00930D6C">
        <w:t>Environment</w:t>
      </w:r>
      <w:r>
        <w:t xml:space="preserve"> Working Group</w:t>
      </w:r>
      <w:r w:rsidR="00356D56">
        <w:t>. I had been appointed to this working group during 2022</w:t>
      </w:r>
      <w:r>
        <w:t xml:space="preserve"> </w:t>
      </w:r>
      <w:r w:rsidR="00356D56">
        <w:t>and really enjoy the issues that come before us.</w:t>
      </w:r>
    </w:p>
    <w:p w14:paraId="3B8D54E7" w14:textId="5AEFB145" w:rsidR="001348EA" w:rsidRDefault="001348EA" w:rsidP="00FE5AB9">
      <w:r>
        <w:t xml:space="preserve">The strategic </w:t>
      </w:r>
      <w:r w:rsidR="00356D56">
        <w:t>o</w:t>
      </w:r>
      <w:r>
        <w:t xml:space="preserve">bjective for this group is </w:t>
      </w:r>
      <w:r w:rsidR="00356D56">
        <w:t>p</w:t>
      </w:r>
      <w:r>
        <w:t xml:space="preserve">romoting full access to the environment for blind and partially sighted persons including safe and independent travel and access to transportation.  </w:t>
      </w:r>
    </w:p>
    <w:p w14:paraId="4CA84C2A" w14:textId="2B3D8056" w:rsidR="001348EA" w:rsidRDefault="001348EA" w:rsidP="00FE5AB9">
      <w:r>
        <w:lastRenderedPageBreak/>
        <w:t xml:space="preserve">Since picking up the role of </w:t>
      </w:r>
      <w:r w:rsidR="00356D56">
        <w:t>C</w:t>
      </w:r>
      <w:r>
        <w:t xml:space="preserve">hair I have provided a report to WBU on the work of the working group </w:t>
      </w:r>
      <w:r w:rsidR="00356D56">
        <w:t xml:space="preserve">which I understand was for the Executive Committee </w:t>
      </w:r>
      <w:r>
        <w:t>meeting</w:t>
      </w:r>
      <w:r w:rsidR="00356D56">
        <w:t xml:space="preserve">. I have also </w:t>
      </w:r>
      <w:r>
        <w:t xml:space="preserve">convened our first </w:t>
      </w:r>
      <w:r w:rsidR="00356D56">
        <w:t xml:space="preserve">working group </w:t>
      </w:r>
      <w:r>
        <w:t>meeting.  Currently the working group is small, but we do have members from around the world.</w:t>
      </w:r>
    </w:p>
    <w:p w14:paraId="6DD6A156" w14:textId="3A6FD2B7" w:rsidR="001348EA" w:rsidRDefault="001348EA" w:rsidP="00FE5AB9">
      <w:r>
        <w:t>I also have been working closely with two of the team at WBU whose areas of work focus on access to the environment.  I hope to be able to report more fully on this work next time.</w:t>
      </w:r>
    </w:p>
    <w:p w14:paraId="5DF85428" w14:textId="584E4B45" w:rsidR="001348EA" w:rsidRDefault="001348EA" w:rsidP="00356D56">
      <w:pPr>
        <w:spacing w:after="100"/>
      </w:pPr>
      <w:r>
        <w:t xml:space="preserve">Some key messages from our last </w:t>
      </w:r>
      <w:r w:rsidR="00356D56">
        <w:t xml:space="preserve">working group </w:t>
      </w:r>
      <w:r>
        <w:t>meeting include:</w:t>
      </w:r>
    </w:p>
    <w:p w14:paraId="1AC15C5F" w14:textId="77777777" w:rsidR="001348EA" w:rsidRDefault="001348EA" w:rsidP="00FE5AB9">
      <w:pPr>
        <w:pStyle w:val="bullet1last"/>
        <w:ind w:left="360"/>
      </w:pPr>
      <w:r>
        <w:t>Updates from around our regions, what’s working well and what are the barriers.</w:t>
      </w:r>
    </w:p>
    <w:p w14:paraId="07017A30" w14:textId="77777777" w:rsidR="001348EA" w:rsidRDefault="001348EA" w:rsidP="00FE5AB9">
      <w:pPr>
        <w:pStyle w:val="bullet1last"/>
        <w:ind w:left="360"/>
      </w:pPr>
      <w:r>
        <w:t xml:space="preserve">Updates from WBU on their work with </w:t>
      </w:r>
      <w:r w:rsidRPr="00104FC9">
        <w:rPr>
          <w:bCs/>
          <w:szCs w:val="23"/>
        </w:rPr>
        <w:t xml:space="preserve">United Cities and Local Governments </w:t>
      </w:r>
      <w:r w:rsidRPr="00104FC9">
        <w:t>the international body representing local</w:t>
      </w:r>
      <w:r>
        <w:t xml:space="preserve"> government.  In particular a survey that they have been working on that will go out to local government.  Note I will be sharing more about this later in the year.</w:t>
      </w:r>
    </w:p>
    <w:p w14:paraId="5EB93676" w14:textId="77777777" w:rsidR="001348EA" w:rsidRDefault="001348EA" w:rsidP="00FE5AB9">
      <w:pPr>
        <w:pStyle w:val="bullet1last"/>
        <w:ind w:left="360"/>
      </w:pPr>
      <w:r>
        <w:t xml:space="preserve"> European standards and guidelines,</w:t>
      </w:r>
    </w:p>
    <w:p w14:paraId="026B4176" w14:textId="77777777" w:rsidR="001348EA" w:rsidRDefault="001348EA" w:rsidP="00FE5AB9">
      <w:pPr>
        <w:pStyle w:val="bullet1last"/>
        <w:ind w:left="360"/>
      </w:pPr>
      <w:r>
        <w:t>Accessible housing</w:t>
      </w:r>
    </w:p>
    <w:p w14:paraId="09C63CF6" w14:textId="2D28A3C5" w:rsidR="001348EA" w:rsidRPr="00930D6C" w:rsidRDefault="001348EA" w:rsidP="001348EA">
      <w:pPr>
        <w:pStyle w:val="bullet1last"/>
        <w:ind w:left="360"/>
      </w:pPr>
      <w:r>
        <w:t xml:space="preserve">Two indoor training centres Wayfinding centre </w:t>
      </w:r>
      <w:r>
        <w:rPr>
          <w:sz w:val="27"/>
          <w:szCs w:val="27"/>
        </w:rPr>
        <w:t xml:space="preserve">NCBI  </w:t>
      </w:r>
      <w:r>
        <w:t xml:space="preserve"> Ireland, and one in Canada at CNIB. From the description these are much larger then say similar centres in Melbourne and Auckland, and will provide advice to local government, demonstrate best practice designs, and provide a safe space for learning to travel safely and independently.</w:t>
      </w:r>
    </w:p>
    <w:p w14:paraId="151D5487" w14:textId="2127E5F6" w:rsidR="001348EA" w:rsidRPr="000B1DFA" w:rsidRDefault="001348EA" w:rsidP="00FE5AB9">
      <w:pPr>
        <w:pStyle w:val="Heading2"/>
        <w:rPr>
          <w:b w:val="0"/>
        </w:rPr>
      </w:pPr>
      <w:r w:rsidRPr="000B1DFA">
        <w:t>W</w:t>
      </w:r>
      <w:r w:rsidR="00356D56">
        <w:t xml:space="preserve">orld Blind Union </w:t>
      </w:r>
      <w:r w:rsidRPr="000B1DFA">
        <w:t xml:space="preserve">Asia Pacific </w:t>
      </w:r>
      <w:r w:rsidR="00356D56">
        <w:t xml:space="preserve">(WBUAP) </w:t>
      </w:r>
      <w:r w:rsidRPr="00FE5AB9">
        <w:t>Region</w:t>
      </w:r>
    </w:p>
    <w:p w14:paraId="7D0F57E1" w14:textId="75FC4800" w:rsidR="00356D56" w:rsidRDefault="001348EA" w:rsidP="00FE5AB9">
      <w:r>
        <w:t xml:space="preserve">For a large part of the last 12 months, the WBUAP </w:t>
      </w:r>
      <w:r w:rsidR="00356D56">
        <w:t>B</w:t>
      </w:r>
      <w:r>
        <w:t xml:space="preserve">oard and </w:t>
      </w:r>
      <w:r w:rsidR="00356D56">
        <w:t>Policy C</w:t>
      </w:r>
      <w:r>
        <w:t xml:space="preserve">ouncil </w:t>
      </w:r>
      <w:r w:rsidR="00356D56">
        <w:t xml:space="preserve">have </w:t>
      </w:r>
      <w:r>
        <w:t>been planning for the upcoming Mid-term Region General Assembly</w:t>
      </w:r>
      <w:r w:rsidR="00356D56">
        <w:t xml:space="preserve"> (</w:t>
      </w:r>
      <w:r>
        <w:t>MRGA</w:t>
      </w:r>
      <w:r w:rsidR="00356D56">
        <w:t>)</w:t>
      </w:r>
      <w:r>
        <w:t xml:space="preserve">.  </w:t>
      </w:r>
    </w:p>
    <w:p w14:paraId="14EAA116" w14:textId="187ECF98" w:rsidR="001348EA" w:rsidRDefault="001348EA" w:rsidP="00FE5AB9">
      <w:pPr>
        <w:rPr>
          <w:rFonts w:ascii="Roboto" w:hAnsi="Roboto"/>
          <w:sz w:val="21"/>
          <w:szCs w:val="21"/>
        </w:rPr>
      </w:pPr>
      <w:r>
        <w:lastRenderedPageBreak/>
        <w:t xml:space="preserve">Note </w:t>
      </w:r>
      <w:r w:rsidR="00356D56">
        <w:t xml:space="preserve">that </w:t>
      </w:r>
      <w:r>
        <w:t xml:space="preserve">every 4 years each region aims to host a MRGA. This year </w:t>
      </w:r>
      <w:r w:rsidR="00356D56">
        <w:t xml:space="preserve">the WBUAP MRGA </w:t>
      </w:r>
      <w:r>
        <w:t xml:space="preserve">will be held in late November in Phuket.  The theme of the MRGA is </w:t>
      </w:r>
      <w:r w:rsidRPr="00FE5AB9">
        <w:t xml:space="preserve">Connecting Community, Information and Life. Information on this event again has been shared via Blind Citizens NZ email lists.  </w:t>
      </w:r>
      <w:r w:rsidR="00356D56">
        <w:t xml:space="preserve">For this </w:t>
      </w:r>
      <w:r w:rsidRPr="00FE5AB9">
        <w:t xml:space="preserve">event you will be able to register to attend online at: </w:t>
      </w:r>
      <w:hyperlink r:id="rId14" w:history="1">
        <w:r w:rsidRPr="00FE5AB9">
          <w:t>https://www.tab.or.th/wbuap2023/</w:t>
        </w:r>
      </w:hyperlink>
    </w:p>
    <w:p w14:paraId="0832865D" w14:textId="77777777" w:rsidR="001348EA" w:rsidRDefault="001348EA" w:rsidP="00356D56">
      <w:pPr>
        <w:spacing w:after="100"/>
      </w:pPr>
      <w:r>
        <w:t>Other key items this year have included:</w:t>
      </w:r>
    </w:p>
    <w:p w14:paraId="15594833" w14:textId="1EE8840D" w:rsidR="001348EA" w:rsidRDefault="001348EA" w:rsidP="00FE5AB9">
      <w:pPr>
        <w:pStyle w:val="bullet1last"/>
        <w:ind w:left="360"/>
      </w:pPr>
      <w:r>
        <w:t xml:space="preserve">East wind, the </w:t>
      </w:r>
      <w:r w:rsidR="00356D56">
        <w:t xml:space="preserve">WBUAP </w:t>
      </w:r>
      <w:r>
        <w:t xml:space="preserve">regional newsletter.  This is a great publication produced by </w:t>
      </w:r>
      <w:r w:rsidR="00356D56">
        <w:t xml:space="preserve">our Editor </w:t>
      </w:r>
      <w:r>
        <w:t xml:space="preserve">Mary Schnackenberg, who sadly will be stepping down from this role later this year.  I wish to thank Mary for her support and knowledge shared so often with me and the WBUAP Board and </w:t>
      </w:r>
      <w:r w:rsidR="00356D56">
        <w:t xml:space="preserve">Policy </w:t>
      </w:r>
      <w:r>
        <w:t>Council.  Thank you Mary.</w:t>
      </w:r>
    </w:p>
    <w:p w14:paraId="1D3378AA" w14:textId="5DF028BE" w:rsidR="001348EA" w:rsidRDefault="001348EA" w:rsidP="00FE5AB9">
      <w:pPr>
        <w:pStyle w:val="bullet1last"/>
        <w:ind w:left="360"/>
      </w:pPr>
      <w:r>
        <w:t xml:space="preserve">Attendance by many of us at the </w:t>
      </w:r>
      <w:r w:rsidR="00356D56">
        <w:t xml:space="preserve">WBU Executive Committee </w:t>
      </w:r>
      <w:r>
        <w:t>meeting.</w:t>
      </w:r>
    </w:p>
    <w:p w14:paraId="5AA8C4B5" w14:textId="77777777" w:rsidR="001348EA" w:rsidRDefault="001348EA" w:rsidP="00FE5AB9">
      <w:pPr>
        <w:pStyle w:val="bullet1last"/>
        <w:ind w:left="360"/>
      </w:pPr>
      <w:r>
        <w:t>Reporting back from meetings and conferences.</w:t>
      </w:r>
    </w:p>
    <w:p w14:paraId="76ACBDE3" w14:textId="77777777" w:rsidR="00102CB8" w:rsidRPr="00102CB8" w:rsidRDefault="00102CB8" w:rsidP="00102CB8">
      <w:pPr>
        <w:spacing w:after="160" w:line="259" w:lineRule="auto"/>
        <w:rPr>
          <w:rFonts w:eastAsiaTheme="minorHAnsi"/>
          <w:kern w:val="2"/>
          <w14:ligatures w14:val="standardContextual"/>
        </w:rPr>
      </w:pPr>
      <w:r w:rsidRPr="00102CB8">
        <w:rPr>
          <w:rFonts w:eastAsiaTheme="minorHAnsi"/>
          <w:kern w:val="2"/>
          <w14:ligatures w14:val="standardContextual"/>
        </w:rPr>
        <w:br w:type="page"/>
      </w:r>
    </w:p>
    <w:p w14:paraId="5BFD9D9D" w14:textId="77777777" w:rsidR="00102CB8" w:rsidRPr="00102CB8" w:rsidRDefault="00102CB8" w:rsidP="00FF5395">
      <w:pPr>
        <w:pStyle w:val="Heading1"/>
        <w:rPr>
          <w:rFonts w:hint="eastAsia"/>
        </w:rPr>
      </w:pPr>
      <w:r w:rsidRPr="00102CB8">
        <w:lastRenderedPageBreak/>
        <w:t>World Intellectual Property Organisation Accessible Books Consortium</w:t>
      </w:r>
      <w:r w:rsidRPr="00102CB8">
        <w:br/>
        <w:t>From Martine Abel-Williamson, Blind Citizens NZ’s Representative</w:t>
      </w:r>
    </w:p>
    <w:p w14:paraId="2B946E85" w14:textId="77777777" w:rsidR="00102CB8" w:rsidRPr="00102CB8" w:rsidRDefault="00102CB8" w:rsidP="00102CB8">
      <w:pPr>
        <w:spacing w:after="280" w:line="288" w:lineRule="auto"/>
        <w:rPr>
          <w:rFonts w:eastAsiaTheme="minorHAnsi"/>
          <w:kern w:val="2"/>
          <w14:ligatures w14:val="standardContextual"/>
        </w:rPr>
      </w:pPr>
      <w:r w:rsidRPr="00102CB8">
        <w:rPr>
          <w:rFonts w:eastAsiaTheme="minorHAnsi"/>
          <w:kern w:val="2"/>
          <w:lang w:val="en-GB"/>
          <w14:ligatures w14:val="standardContextual"/>
        </w:rPr>
        <w:t xml:space="preserve">The Accessible Books Consortium (ABC) is </w:t>
      </w:r>
      <w:r w:rsidRPr="00102CB8">
        <w:rPr>
          <w:rFonts w:eastAsiaTheme="minorHAnsi"/>
          <w:kern w:val="2"/>
          <w14:ligatures w14:val="standardContextual"/>
        </w:rPr>
        <w:t xml:space="preserve">a public-private partnership established in 2014 that seeks to implement the objectives of the </w:t>
      </w:r>
      <w:r w:rsidRPr="00102CB8">
        <w:rPr>
          <w:rFonts w:eastAsiaTheme="minorHAnsi"/>
          <w:kern w:val="2"/>
          <w:lang w:val="en"/>
          <w14:ligatures w14:val="standardContextual"/>
        </w:rPr>
        <w:t xml:space="preserve">Marrakesh Treaty to Facilitate Access to Published Works for Persons Who Are Blind, Visually Impaired, or Otherwise Print Disabled (“the Marrakesh VIP Treaty”) </w:t>
      </w:r>
      <w:r w:rsidRPr="00102CB8">
        <w:rPr>
          <w:rFonts w:eastAsiaTheme="minorHAnsi"/>
          <w:kern w:val="2"/>
          <w14:ligatures w14:val="standardContextual"/>
        </w:rPr>
        <w:t>at a practical level.  ABC’s goal is to increase the number of books in accessible formats and to distribute these to people around the globe who are blind, visually impaired or otherwise print disabled.</w:t>
      </w:r>
    </w:p>
    <w:p w14:paraId="7860C007" w14:textId="77777777" w:rsidR="00102CB8" w:rsidRPr="00102CB8" w:rsidRDefault="00102CB8" w:rsidP="00102CB8">
      <w:pPr>
        <w:spacing w:after="280" w:line="288" w:lineRule="auto"/>
        <w:rPr>
          <w:rFonts w:eastAsiaTheme="minorHAnsi"/>
          <w:kern w:val="2"/>
          <w14:ligatures w14:val="standardContextual"/>
        </w:rPr>
      </w:pPr>
      <w:r w:rsidRPr="00102CB8">
        <w:rPr>
          <w:rFonts w:eastAsiaTheme="minorHAnsi"/>
          <w:kern w:val="2"/>
          <w14:ligatures w14:val="standardContextual"/>
        </w:rPr>
        <w:t>WBU and the African Union of the Blind (AFUB) organized a workshop in Nairobi, Kenya on moving from Marrakesh Treaty ratification to implementation. My in-person participation and co-facilitation was sponsored by the International Disability Alliance (IDA) on whose board I serve, representing WBU. Seventeen participants from 14 countries attended. Participants left the workshop with strategies they could use to push forward with Marrakesh implementation in their respective countries.</w:t>
      </w:r>
    </w:p>
    <w:p w14:paraId="32B3B2F9" w14:textId="77777777" w:rsidR="00102CB8" w:rsidRPr="00102CB8" w:rsidRDefault="00102CB8" w:rsidP="00102CB8">
      <w:pPr>
        <w:spacing w:after="280" w:line="288" w:lineRule="auto"/>
        <w:rPr>
          <w:rFonts w:eastAsiaTheme="minorHAnsi"/>
          <w:kern w:val="2"/>
          <w14:ligatures w14:val="standardContextual"/>
        </w:rPr>
      </w:pPr>
      <w:r w:rsidRPr="00102CB8">
        <w:rPr>
          <w:rFonts w:eastAsiaTheme="minorHAnsi"/>
          <w:kern w:val="2"/>
          <w14:ligatures w14:val="standardContextual"/>
        </w:rPr>
        <w:t>From 28 February to 3 March I attended the Pacific Disability Conference in Nadi, Fiji. This was the first time I contributed to this regular event. On 28 February I presented on the Marrakesh Treaty and promoted the work of WBU. Four Pacific countries have acceded to the Marrakesh Treaty, not Fiji though, so I highlighted domestic legislation related to accession.</w:t>
      </w:r>
    </w:p>
    <w:p w14:paraId="6B1CA983" w14:textId="77777777" w:rsidR="00C55A24" w:rsidRDefault="00C55A24">
      <w:pPr>
        <w:spacing w:after="160" w:line="259" w:lineRule="auto"/>
        <w:rPr>
          <w:rFonts w:eastAsiaTheme="minorHAnsi"/>
          <w:kern w:val="2"/>
          <w14:ligatures w14:val="standardContextual"/>
        </w:rPr>
      </w:pPr>
      <w:r>
        <w:rPr>
          <w:rFonts w:eastAsiaTheme="minorHAnsi"/>
          <w:kern w:val="2"/>
          <w14:ligatures w14:val="standardContextual"/>
        </w:rPr>
        <w:br w:type="page"/>
      </w:r>
    </w:p>
    <w:p w14:paraId="32E5B99F" w14:textId="668A84FC" w:rsidR="00102CB8" w:rsidRPr="00102CB8" w:rsidRDefault="00102CB8" w:rsidP="00102CB8">
      <w:pPr>
        <w:spacing w:after="280" w:line="288" w:lineRule="auto"/>
        <w:rPr>
          <w:rFonts w:eastAsiaTheme="minorHAnsi"/>
          <w:kern w:val="2"/>
          <w14:ligatures w14:val="standardContextual"/>
        </w:rPr>
      </w:pPr>
      <w:r w:rsidRPr="00102CB8">
        <w:rPr>
          <w:rFonts w:eastAsiaTheme="minorHAnsi"/>
          <w:kern w:val="2"/>
          <w14:ligatures w14:val="standardContextual"/>
        </w:rPr>
        <w:lastRenderedPageBreak/>
        <w:t>Because government representatives from most of the Pacific countries attended the conference, I was invited to meet up with staff from the Fiji Ministry of Education and Ministry of Women re Marrakesh Treaty matters.</w:t>
      </w:r>
    </w:p>
    <w:p w14:paraId="320EE753" w14:textId="77777777" w:rsidR="00102CB8" w:rsidRPr="00102CB8" w:rsidRDefault="00102CB8" w:rsidP="00102CB8">
      <w:pPr>
        <w:spacing w:after="280" w:line="288" w:lineRule="auto"/>
        <w:rPr>
          <w:rFonts w:eastAsiaTheme="minorHAnsi"/>
          <w:kern w:val="2"/>
          <w14:ligatures w14:val="standardContextual"/>
        </w:rPr>
      </w:pPr>
      <w:r w:rsidRPr="00102CB8">
        <w:rPr>
          <w:rFonts w:eastAsiaTheme="minorHAnsi"/>
          <w:kern w:val="2"/>
          <w14:ligatures w14:val="standardContextual"/>
        </w:rPr>
        <w:t>The World Intellectual Property Organisation (WIPO) asked me to gather a focal point in each Pacific country I could possibly connect with for Marrakesh Treaty follow-up purposes.</w:t>
      </w:r>
    </w:p>
    <w:p w14:paraId="00CD1779" w14:textId="77777777" w:rsidR="00102CB8" w:rsidRPr="00102CB8" w:rsidRDefault="00102CB8" w:rsidP="00102CB8">
      <w:pPr>
        <w:spacing w:after="280" w:line="288" w:lineRule="auto"/>
        <w:rPr>
          <w:rFonts w:eastAsiaTheme="minorHAnsi"/>
          <w:kern w:val="2"/>
          <w14:ligatures w14:val="standardContextual"/>
        </w:rPr>
      </w:pPr>
      <w:r w:rsidRPr="00102CB8">
        <w:rPr>
          <w:rFonts w:eastAsiaTheme="minorHAnsi"/>
          <w:kern w:val="2"/>
          <w14:ligatures w14:val="standardContextual"/>
        </w:rPr>
        <w:t>Grace Antwi-Atsu is the new WBU representative on the ABC Board, following the passing of Scott Labarre in December 2022. On our WBU Right to Read Working Group, that Grace is now chairing, we have Neil Jarvis. Neil is our World Blind Union Asia-Pacific (WBUAP) representative.</w:t>
      </w:r>
    </w:p>
    <w:p w14:paraId="570A38E6" w14:textId="77777777" w:rsidR="00102CB8" w:rsidRPr="00102CB8" w:rsidRDefault="00102CB8" w:rsidP="00102CB8">
      <w:pPr>
        <w:spacing w:after="280" w:line="288" w:lineRule="auto"/>
        <w:rPr>
          <w:rFonts w:eastAsiaTheme="minorHAnsi"/>
          <w:kern w:val="2"/>
          <w14:ligatures w14:val="standardContextual"/>
        </w:rPr>
      </w:pPr>
      <w:r w:rsidRPr="00102CB8">
        <w:rPr>
          <w:rFonts w:eastAsiaTheme="minorHAnsi"/>
          <w:kern w:val="2"/>
          <w14:ligatures w14:val="standardContextual"/>
        </w:rPr>
        <w:t>I attended my first in-person ABC Board meeting in July in Geneva. We had the opportunity in Geneva to demonstrate, especially to the publishing sector, devices like the Envoy Connect, mobile phone apps like Dolphin Easy Reader, etc, to prove that we don’t simply need titles somewhere on a server, but literally in the hands or ears of blind people.</w:t>
      </w:r>
    </w:p>
    <w:p w14:paraId="3E35B562" w14:textId="77777777" w:rsidR="00102CB8" w:rsidRPr="00102CB8" w:rsidRDefault="00102CB8" w:rsidP="00102CB8">
      <w:pPr>
        <w:spacing w:after="280" w:line="288" w:lineRule="auto"/>
        <w:rPr>
          <w:rFonts w:eastAsiaTheme="minorHAnsi"/>
          <w:kern w:val="2"/>
          <w14:ligatures w14:val="standardContextual"/>
        </w:rPr>
      </w:pPr>
      <w:r w:rsidRPr="00102CB8">
        <w:rPr>
          <w:rFonts w:eastAsiaTheme="minorHAnsi"/>
          <w:kern w:val="2"/>
          <w14:ligatures w14:val="standardContextual"/>
        </w:rPr>
        <w:t>WIPO hosted an event during the Assemblies in July to mark the 10</w:t>
      </w:r>
      <w:r w:rsidRPr="00102CB8">
        <w:rPr>
          <w:rFonts w:eastAsiaTheme="minorHAnsi"/>
          <w:kern w:val="2"/>
          <w:vertAlign w:val="superscript"/>
          <w14:ligatures w14:val="standardContextual"/>
        </w:rPr>
        <w:t>th</w:t>
      </w:r>
      <w:r w:rsidRPr="00102CB8">
        <w:rPr>
          <w:rFonts w:eastAsiaTheme="minorHAnsi"/>
          <w:kern w:val="2"/>
          <w14:ligatures w14:val="standardContextual"/>
        </w:rPr>
        <w:t xml:space="preserve"> anniversary of the adoption of the Marrakesh Treaty. I was honoured to address the Assemblies on that occasion and I did circulate the link for online observing as well as the media releases afterwards to the blindness communities and sectors in New Zealand and the Pacific</w:t>
      </w:r>
    </w:p>
    <w:p w14:paraId="2D7C5023" w14:textId="77777777" w:rsidR="00102CB8" w:rsidRPr="00102CB8" w:rsidRDefault="00102CB8" w:rsidP="00102CB8">
      <w:pPr>
        <w:spacing w:after="280" w:line="288" w:lineRule="auto"/>
        <w:rPr>
          <w:rFonts w:eastAsiaTheme="minorHAnsi"/>
          <w:kern w:val="2"/>
          <w14:ligatures w14:val="standardContextual"/>
        </w:rPr>
      </w:pPr>
      <w:r w:rsidRPr="00102CB8">
        <w:rPr>
          <w:rFonts w:eastAsiaTheme="minorHAnsi"/>
          <w:kern w:val="2"/>
          <w14:ligatures w14:val="standardContextual"/>
        </w:rPr>
        <w:t>Additionally, great news for us in New Zealand is that BLENNZ is the latest and newest authorised entity (AE) at WIPO level. This means that whatever they produce, can now be shared with the world.</w:t>
      </w:r>
    </w:p>
    <w:p w14:paraId="151B18E6" w14:textId="77777777" w:rsidR="00102CB8" w:rsidRPr="00102CB8" w:rsidRDefault="00102CB8" w:rsidP="00FF5395">
      <w:pPr>
        <w:pStyle w:val="Heading2"/>
        <w:rPr>
          <w:rFonts w:eastAsiaTheme="minorHAnsi"/>
        </w:rPr>
      </w:pPr>
      <w:r w:rsidRPr="00102CB8">
        <w:rPr>
          <w:rFonts w:eastAsiaTheme="minorHAnsi"/>
        </w:rPr>
        <w:lastRenderedPageBreak/>
        <w:t>Activities of the Accessible Books Consortium</w:t>
      </w:r>
    </w:p>
    <w:p w14:paraId="4B96DC49" w14:textId="77777777" w:rsidR="00102CB8" w:rsidRPr="00102CB8" w:rsidRDefault="00102CB8" w:rsidP="00C55A24">
      <w:pPr>
        <w:pStyle w:val="Heading3"/>
        <w:rPr>
          <w:rFonts w:eastAsiaTheme="minorHAnsi"/>
        </w:rPr>
      </w:pPr>
      <w:r w:rsidRPr="00102CB8">
        <w:rPr>
          <w:rFonts w:eastAsiaTheme="minorHAnsi"/>
        </w:rPr>
        <w:t>Providing Guidance on Reading Devices and Software in Developing and Least-Developed Countries</w:t>
      </w:r>
    </w:p>
    <w:p w14:paraId="758DC737" w14:textId="77777777" w:rsidR="00102CB8" w:rsidRPr="00102CB8" w:rsidRDefault="00102CB8" w:rsidP="00102CB8">
      <w:pPr>
        <w:spacing w:after="280" w:line="288" w:lineRule="auto"/>
        <w:rPr>
          <w:rFonts w:eastAsiaTheme="minorHAnsi"/>
          <w:kern w:val="2"/>
          <w14:ligatures w14:val="standardContextual"/>
        </w:rPr>
      </w:pPr>
      <w:r w:rsidRPr="00102CB8">
        <w:rPr>
          <w:rFonts w:eastAsiaTheme="minorHAnsi"/>
          <w:kern w:val="2"/>
          <w14:ligatures w14:val="standardContextual"/>
        </w:rPr>
        <w:t>One major challenge in many countries is a lack of accessible reading devices. Without such devices, beneficiaries cannot read books produced during ABC training and technical assistance (TTA) projects. There is a need for inexpensive but utilitarian reading devices in many countries. However, NGO personnel do not always have the technical expertise to select the most appropriate devices for the local context.</w:t>
      </w:r>
    </w:p>
    <w:p w14:paraId="5B207BFE" w14:textId="77777777" w:rsidR="00102CB8" w:rsidRPr="00102CB8" w:rsidRDefault="00102CB8" w:rsidP="00102CB8">
      <w:pPr>
        <w:spacing w:after="280" w:line="288" w:lineRule="auto"/>
        <w:rPr>
          <w:rFonts w:eastAsiaTheme="minorHAnsi"/>
          <w:kern w:val="2"/>
          <w14:ligatures w14:val="standardContextual"/>
        </w:rPr>
      </w:pPr>
      <w:r w:rsidRPr="00102CB8">
        <w:rPr>
          <w:rFonts w:eastAsiaTheme="minorHAnsi"/>
          <w:kern w:val="2"/>
          <w14:ligatures w14:val="standardContextual"/>
        </w:rPr>
        <w:t>There are several options to read accessible digital books such as smart phones, dedicated DAISY players, computers, basic phones or solar-powered MP3 audio players. The choice of devices can be made according to the economic and device sustainability conditions in each specific community/country.</w:t>
      </w:r>
    </w:p>
    <w:p w14:paraId="0841B896" w14:textId="77777777" w:rsidR="00102CB8" w:rsidRPr="00102CB8" w:rsidRDefault="00102CB8" w:rsidP="00102CB8">
      <w:pPr>
        <w:spacing w:after="280" w:line="288" w:lineRule="auto"/>
        <w:rPr>
          <w:rFonts w:eastAsiaTheme="minorHAnsi"/>
          <w:kern w:val="2"/>
          <w14:ligatures w14:val="standardContextual"/>
        </w:rPr>
      </w:pPr>
      <w:r w:rsidRPr="00102CB8">
        <w:rPr>
          <w:rFonts w:eastAsiaTheme="minorHAnsi"/>
          <w:kern w:val="2"/>
          <w14:ligatures w14:val="standardContextual"/>
        </w:rPr>
        <w:t>Many organizations applying for training and technical assistance projects do not have the necessary knowledge about reading devices and the devices included in proposals are not the most appropriate solution for users in developing and least-developed countries. Assistance from experts in the choice of devices as part of the training and technical assistance projects would help to address this issue.</w:t>
      </w:r>
    </w:p>
    <w:p w14:paraId="5C5308E4" w14:textId="77777777" w:rsidR="00102CB8" w:rsidRPr="00102CB8" w:rsidRDefault="00102CB8" w:rsidP="00102CB8">
      <w:pPr>
        <w:spacing w:after="280" w:line="288" w:lineRule="auto"/>
        <w:rPr>
          <w:rFonts w:eastAsiaTheme="minorHAnsi"/>
          <w:kern w:val="2"/>
          <w14:ligatures w14:val="standardContextual"/>
        </w:rPr>
      </w:pPr>
      <w:r w:rsidRPr="00102CB8">
        <w:rPr>
          <w:rFonts w:eastAsiaTheme="minorHAnsi"/>
          <w:kern w:val="2"/>
          <w14:ligatures w14:val="standardContextual"/>
        </w:rPr>
        <w:t>For example, where internet connectivity and power shortages are common, devices such as solar-powered readers may be appropriate, although a major limitation of such devices is that navigation capabilities are not optimal for educational textbooks.</w:t>
      </w:r>
    </w:p>
    <w:p w14:paraId="2306FB66" w14:textId="77777777" w:rsidR="00C55A24" w:rsidRDefault="00C55A24">
      <w:pPr>
        <w:spacing w:after="160" w:line="259" w:lineRule="auto"/>
        <w:rPr>
          <w:rFonts w:eastAsiaTheme="minorHAnsi"/>
          <w:kern w:val="2"/>
          <w14:ligatures w14:val="standardContextual"/>
        </w:rPr>
      </w:pPr>
      <w:r>
        <w:rPr>
          <w:rFonts w:eastAsiaTheme="minorHAnsi"/>
          <w:kern w:val="2"/>
          <w14:ligatures w14:val="standardContextual"/>
        </w:rPr>
        <w:br w:type="page"/>
      </w:r>
    </w:p>
    <w:p w14:paraId="7888E7B8" w14:textId="459FEAFE" w:rsidR="00102CB8" w:rsidRPr="00102CB8" w:rsidRDefault="00102CB8" w:rsidP="00102CB8">
      <w:pPr>
        <w:spacing w:after="280" w:line="288" w:lineRule="auto"/>
        <w:rPr>
          <w:rFonts w:eastAsiaTheme="minorHAnsi"/>
          <w:kern w:val="2"/>
          <w14:ligatures w14:val="standardContextual"/>
        </w:rPr>
      </w:pPr>
      <w:r w:rsidRPr="00102CB8">
        <w:rPr>
          <w:rFonts w:eastAsiaTheme="minorHAnsi"/>
          <w:kern w:val="2"/>
          <w14:ligatures w14:val="standardContextual"/>
        </w:rPr>
        <w:lastRenderedPageBreak/>
        <w:t>The DAISY Consortium is conducting a survey to map accessible reading in low- and middle-income countries. This survey will help to identify which languages are underserved by key enabling technologies such as text-to-speech and braille, as well as reveal which devices are commonly used for reading. It will also help stakeholders understand the availability of books that people with print disabilities require for school, university, and general literature.</w:t>
      </w:r>
    </w:p>
    <w:p w14:paraId="372E7654" w14:textId="77777777" w:rsidR="00102CB8" w:rsidRPr="00102CB8" w:rsidRDefault="00102CB8" w:rsidP="00102CB8">
      <w:pPr>
        <w:spacing w:after="280" w:line="288" w:lineRule="auto"/>
        <w:rPr>
          <w:rFonts w:eastAsiaTheme="minorHAnsi"/>
          <w:kern w:val="2"/>
          <w14:ligatures w14:val="standardContextual"/>
        </w:rPr>
      </w:pPr>
      <w:r w:rsidRPr="00102CB8">
        <w:rPr>
          <w:rFonts w:eastAsiaTheme="minorHAnsi"/>
          <w:kern w:val="2"/>
          <w14:ligatures w14:val="standardContextual"/>
        </w:rPr>
        <w:t>WBU, ICEVI and the International Federation of Libraries Association (IFLA) are helping to identify survey participants in key countries. The DAISY Consortium’s target is to get responses from at least 50 countries. The survey can be completed in English, French or Spanish and the DAISY Consortium intends to publish the interim results of this survey in the fourth quarter of 2023.</w:t>
      </w:r>
    </w:p>
    <w:p w14:paraId="0C7E515B" w14:textId="77777777" w:rsidR="00102CB8" w:rsidRPr="00102CB8" w:rsidRDefault="00102CB8" w:rsidP="00102CB8">
      <w:pPr>
        <w:spacing w:after="280" w:line="288" w:lineRule="auto"/>
        <w:rPr>
          <w:rFonts w:eastAsiaTheme="minorHAnsi"/>
          <w:kern w:val="2"/>
          <w14:ligatures w14:val="standardContextual"/>
        </w:rPr>
      </w:pPr>
      <w:r w:rsidRPr="00102CB8">
        <w:rPr>
          <w:rFonts w:eastAsiaTheme="minorHAnsi"/>
          <w:b/>
          <w:kern w:val="2"/>
          <w14:ligatures w14:val="standardContextual"/>
        </w:rPr>
        <w:t>Donation of funds/reading devices</w:t>
      </w:r>
      <w:r w:rsidRPr="00102CB8">
        <w:rPr>
          <w:rFonts w:eastAsiaTheme="minorHAnsi"/>
          <w:kern w:val="2"/>
          <w14:ligatures w14:val="standardContextual"/>
        </w:rPr>
        <w:t>: There is a WIPO initiative to request donations of reading devices. An initial proposal was submitted to WIPO’s Director General (DG) in November 2021. At the DG’s request, the proposal was subsequently amended to incorporate input from WIPO’s Finance Division, Office of the Legal Counsel, and Procurement Section. Because a number of companies on the list are also business clients of WIPO, the proposal required significant scrutiny and coordination with the Office of the Legal Counsel to evaluate potential conflicts of interest. The plan was finalized and approved by the DG in May 2022.</w:t>
      </w:r>
    </w:p>
    <w:p w14:paraId="0D54BA58" w14:textId="77777777" w:rsidR="00C55A24" w:rsidRDefault="00102CB8" w:rsidP="00102CB8">
      <w:pPr>
        <w:spacing w:after="280" w:line="288" w:lineRule="auto"/>
        <w:rPr>
          <w:rFonts w:eastAsiaTheme="minorHAnsi"/>
          <w:kern w:val="2"/>
          <w14:ligatures w14:val="standardContextual"/>
        </w:rPr>
      </w:pPr>
      <w:r w:rsidRPr="00102CB8">
        <w:rPr>
          <w:rFonts w:eastAsiaTheme="minorHAnsi"/>
          <w:kern w:val="2"/>
          <w14:ligatures w14:val="standardContextual"/>
        </w:rPr>
        <w:t xml:space="preserve">A number of logistical hurdles had to be overcome, including identifying the most appropriate addressee and contact information for each company. </w:t>
      </w:r>
    </w:p>
    <w:p w14:paraId="6503C58E" w14:textId="5DE74BD3" w:rsidR="00102CB8" w:rsidRPr="00102CB8" w:rsidRDefault="00102CB8" w:rsidP="00102CB8">
      <w:pPr>
        <w:spacing w:after="280" w:line="288" w:lineRule="auto"/>
        <w:rPr>
          <w:rFonts w:eastAsiaTheme="minorHAnsi"/>
          <w:kern w:val="2"/>
          <w14:ligatures w14:val="standardContextual"/>
        </w:rPr>
      </w:pPr>
      <w:r w:rsidRPr="00102CB8">
        <w:rPr>
          <w:rFonts w:eastAsiaTheme="minorHAnsi"/>
          <w:kern w:val="2"/>
          <w14:ligatures w14:val="standardContextual"/>
        </w:rPr>
        <w:lastRenderedPageBreak/>
        <w:t>A formal request for donations was sent to nine companies at the end of September 2022, and an additional nine requests are in progress. There has not yet been a response from any of the companies contacted.</w:t>
      </w:r>
    </w:p>
    <w:p w14:paraId="5CBECCF3" w14:textId="77777777" w:rsidR="00102CB8" w:rsidRPr="00102CB8" w:rsidRDefault="00102CB8" w:rsidP="00102CB8">
      <w:pPr>
        <w:spacing w:after="280" w:line="288" w:lineRule="auto"/>
        <w:rPr>
          <w:rFonts w:eastAsiaTheme="minorHAnsi"/>
          <w:kern w:val="2"/>
          <w14:ligatures w14:val="standardContextual"/>
        </w:rPr>
      </w:pPr>
      <w:r w:rsidRPr="00102CB8">
        <w:rPr>
          <w:rFonts w:eastAsiaTheme="minorHAnsi"/>
          <w:kern w:val="2"/>
          <w14:ligatures w14:val="standardContextual"/>
        </w:rPr>
        <w:t>ABC is in discussions with an accessibility software developer to provide a multilingual reading application at no cost for use by people who are blind or otherwise print disabled.  Using this free software, beneficiaries would be able to read accessible format copies downloaded from the ABC Global Book Service Supplementary Application.</w:t>
      </w:r>
    </w:p>
    <w:p w14:paraId="1EC9637E" w14:textId="77777777" w:rsidR="00102CB8" w:rsidRPr="00102CB8" w:rsidRDefault="00102CB8" w:rsidP="00102CB8">
      <w:pPr>
        <w:spacing w:after="280" w:line="288" w:lineRule="auto"/>
        <w:rPr>
          <w:rFonts w:eastAsiaTheme="minorHAnsi"/>
          <w:kern w:val="2"/>
          <w14:ligatures w14:val="standardContextual"/>
        </w:rPr>
      </w:pPr>
      <w:r w:rsidRPr="00102CB8">
        <w:rPr>
          <w:rFonts w:eastAsiaTheme="minorHAnsi"/>
          <w:kern w:val="2"/>
          <w14:ligatures w14:val="standardContextual"/>
        </w:rPr>
        <w:t>ABC Global Book Service (GBS): The ABC Global Book Service (“the Service”) offers an online catalogue of books in accessible formats available at no cost to authorized entities (AEs) serving people who are print disabled.  The Service provides AEs with the ability to exchange accessible books across borders.</w:t>
      </w:r>
    </w:p>
    <w:p w14:paraId="2EFA8AC1" w14:textId="77777777" w:rsidR="00102CB8" w:rsidRPr="00102CB8" w:rsidRDefault="00102CB8" w:rsidP="00102CB8">
      <w:pPr>
        <w:spacing w:after="280" w:line="288" w:lineRule="auto"/>
        <w:rPr>
          <w:rFonts w:eastAsiaTheme="minorHAnsi"/>
          <w:kern w:val="2"/>
          <w14:ligatures w14:val="standardContextual"/>
        </w:rPr>
      </w:pPr>
      <w:r w:rsidRPr="00102CB8">
        <w:rPr>
          <w:rFonts w:eastAsiaTheme="minorHAnsi"/>
          <w:kern w:val="2"/>
          <w14:ligatures w14:val="standardContextual"/>
        </w:rPr>
        <w:t>As of June 2023, the Service has over 840,000 titles in 80 languages available for cross</w:t>
      </w:r>
      <w:r w:rsidRPr="00102CB8">
        <w:rPr>
          <w:rFonts w:eastAsiaTheme="minorHAnsi"/>
          <w:kern w:val="2"/>
          <w14:ligatures w14:val="standardContextual"/>
        </w:rPr>
        <w:noBreakHyphen/>
        <w:t>border exchange without the need for clearance formalities.  Of the 127 AEs</w:t>
      </w:r>
      <w:r w:rsidRPr="00102CB8">
        <w:rPr>
          <w:rFonts w:eastAsiaTheme="minorHAnsi"/>
          <w:kern w:val="2"/>
          <w:vertAlign w:val="superscript"/>
          <w14:ligatures w14:val="standardContextual"/>
        </w:rPr>
        <w:footnoteReference w:id="2"/>
      </w:r>
      <w:r w:rsidRPr="00102CB8">
        <w:rPr>
          <w:rFonts w:eastAsiaTheme="minorHAnsi"/>
          <w:kern w:val="2"/>
          <w14:ligatures w14:val="standardContextual"/>
        </w:rPr>
        <w:t xml:space="preserve"> that have agreed to join the GBS , 70 are located in developing countries or least developed countries (LDCs).  </w:t>
      </w:r>
      <w:r w:rsidRPr="00102CB8">
        <w:rPr>
          <w:rFonts w:eastAsiaTheme="minorHAnsi"/>
          <w:kern w:val="2"/>
          <w:szCs w:val="22"/>
          <w14:ligatures w14:val="standardContextual"/>
        </w:rPr>
        <w:t>Participating AEs delivered nearly 140,000 accessible format copies from the ABC catalogue to persons with print disabilities in 2022.</w:t>
      </w:r>
    </w:p>
    <w:p w14:paraId="5CA9C782" w14:textId="5D0A3A4D" w:rsidR="00102CB8" w:rsidRPr="00102CB8" w:rsidRDefault="00102CB8" w:rsidP="00102CB8">
      <w:pPr>
        <w:spacing w:after="280" w:line="288" w:lineRule="auto"/>
        <w:rPr>
          <w:rFonts w:eastAsiaTheme="minorHAnsi"/>
          <w:kern w:val="2"/>
          <w14:ligatures w14:val="standardContextual"/>
        </w:rPr>
      </w:pPr>
      <w:r w:rsidRPr="00102CB8">
        <w:rPr>
          <w:rFonts w:eastAsiaTheme="minorHAnsi"/>
          <w:kern w:val="2"/>
          <w14:ligatures w14:val="standardContextual"/>
        </w:rPr>
        <w:t xml:space="preserve">In addition to the ABC library application used by AEs, ABC also provides participating AEs with a beneficiary application that can be offered to their patrons, so that people who are print disabled can search the ABC catalogue directly and download titles to read at their convenience.  This beneficiary application is also provided free of charge. </w:t>
      </w:r>
      <w:r w:rsidR="00C55A24">
        <w:rPr>
          <w:rFonts w:eastAsiaTheme="minorHAnsi"/>
          <w:kern w:val="2"/>
          <w14:ligatures w14:val="standardContextual"/>
        </w:rPr>
        <w:br/>
      </w:r>
      <w:r w:rsidRPr="00102CB8">
        <w:rPr>
          <w:rFonts w:eastAsiaTheme="minorHAnsi"/>
          <w:kern w:val="2"/>
          <w14:ligatures w14:val="standardContextual"/>
        </w:rPr>
        <w:lastRenderedPageBreak/>
        <w:t>Currently, 37 AEs, of which 10 are located in developing countries or LDCs, have agreed to provide this beneficiary application (known as the ABC Supplementary Application) to persons who are print disabled.  AEs certify that the persons downloading accessible format copies through this beneficiary application are print disabled as defined in Article 3 of the Marrakesh VIP Treaty.  ABC continues to promote its new beneficiary application to participating AEs that are located in countries that have ratified or acceded to the Marrakesh VIP Treaty and have implemented its provisions.  Currently, this beneficiary application has over 370,000 accessible format copies hosted on the cloud available for immediate download.</w:t>
      </w:r>
    </w:p>
    <w:p w14:paraId="7857A54F" w14:textId="77777777" w:rsidR="00102CB8" w:rsidRPr="00102CB8" w:rsidRDefault="00102CB8" w:rsidP="00102CB8">
      <w:pPr>
        <w:spacing w:after="280" w:line="288" w:lineRule="auto"/>
        <w:rPr>
          <w:rFonts w:eastAsiaTheme="minorHAnsi"/>
          <w:kern w:val="2"/>
          <w14:ligatures w14:val="standardContextual"/>
        </w:rPr>
      </w:pPr>
      <w:r w:rsidRPr="00102CB8">
        <w:rPr>
          <w:rFonts w:eastAsiaTheme="minorHAnsi"/>
          <w:kern w:val="2"/>
          <w14:ligatures w14:val="standardContextual"/>
        </w:rPr>
        <w:t>As reported a year ago, Blind Citizens NZ wrote to Blind Low Vision NZ, reminding them to publicly promote its titles via the GBS.</w:t>
      </w:r>
    </w:p>
    <w:p w14:paraId="556DB4CB" w14:textId="77777777" w:rsidR="00102CB8" w:rsidRPr="00102CB8" w:rsidRDefault="00102CB8" w:rsidP="00102CB8">
      <w:pPr>
        <w:spacing w:after="280" w:line="288" w:lineRule="auto"/>
        <w:rPr>
          <w:rFonts w:eastAsiaTheme="minorHAnsi"/>
          <w:kern w:val="2"/>
          <w:szCs w:val="22"/>
          <w14:ligatures w14:val="standardContextual"/>
        </w:rPr>
      </w:pPr>
      <w:r w:rsidRPr="00102CB8">
        <w:rPr>
          <w:rFonts w:eastAsiaTheme="minorHAnsi"/>
          <w:kern w:val="2"/>
          <w14:ligatures w14:val="standardContextual"/>
        </w:rPr>
        <w:t>In mid-June 2023, ABC officially launched the ABC Application Programming Interfaces (APIs), which are free of charge.  The ABC APIs provide AEs with the ability to make the ABC beneficiary catalogue of 370,000 accessible format copies available in their own user interfaces.  In this manner, beneficiaries can gain direct access to these ABC accessible format copies using the website or application that is most familiar to them.</w:t>
      </w:r>
    </w:p>
    <w:p w14:paraId="20DBCF2D" w14:textId="77777777" w:rsidR="00C55A24" w:rsidRDefault="00102CB8" w:rsidP="00102CB8">
      <w:pPr>
        <w:spacing w:after="280" w:line="288" w:lineRule="auto"/>
        <w:rPr>
          <w:rFonts w:eastAsiaTheme="minorHAnsi"/>
          <w:kern w:val="2"/>
          <w14:ligatures w14:val="standardContextual"/>
        </w:rPr>
      </w:pPr>
      <w:r w:rsidRPr="00102CB8">
        <w:rPr>
          <w:rFonts w:eastAsiaTheme="minorHAnsi"/>
          <w:kern w:val="2"/>
          <w14:ligatures w14:val="standardContextual"/>
        </w:rPr>
        <w:t xml:space="preserve">The National Library Service for the Blind and Print Disabled (NLS) of the United States of America produces high quality audio books that are of great interest to beneficiaries worldwide.  However, the audio format used by NLS is not necessarily compatible with reading devices used outside of the United States of America.  </w:t>
      </w:r>
    </w:p>
    <w:p w14:paraId="5B6AAD4E" w14:textId="77777777" w:rsidR="00C55A24" w:rsidRDefault="00C55A24">
      <w:pPr>
        <w:spacing w:after="160" w:line="259" w:lineRule="auto"/>
        <w:rPr>
          <w:rFonts w:eastAsiaTheme="minorHAnsi"/>
          <w:kern w:val="2"/>
          <w14:ligatures w14:val="standardContextual"/>
        </w:rPr>
      </w:pPr>
      <w:r>
        <w:rPr>
          <w:rFonts w:eastAsiaTheme="minorHAnsi"/>
          <w:kern w:val="2"/>
          <w14:ligatures w14:val="standardContextual"/>
        </w:rPr>
        <w:br w:type="page"/>
      </w:r>
    </w:p>
    <w:p w14:paraId="6CBDBB91" w14:textId="2BA7B22A" w:rsidR="00102CB8" w:rsidRPr="00102CB8" w:rsidRDefault="00102CB8" w:rsidP="00102CB8">
      <w:pPr>
        <w:spacing w:after="280" w:line="288" w:lineRule="auto"/>
        <w:rPr>
          <w:rFonts w:eastAsiaTheme="minorHAnsi"/>
          <w:kern w:val="2"/>
          <w14:ligatures w14:val="standardContextual"/>
        </w:rPr>
      </w:pPr>
      <w:r w:rsidRPr="00102CB8">
        <w:rPr>
          <w:rFonts w:eastAsiaTheme="minorHAnsi"/>
          <w:kern w:val="2"/>
          <w14:ligatures w14:val="standardContextual"/>
        </w:rPr>
        <w:lastRenderedPageBreak/>
        <w:t xml:space="preserve">The Canadian Centre for Equitable Library Access (CELA) and the Canadian National Institute for the Blind (CNIB) are converting the entire NLS collection of audio books into a more widely compatible DAISY 2.02 format so as to make the NLS titles available to beneficiaries in Canada. With NLS’ approval, CELA and CNIB have shared over 82,000 of the converted titles with ABC in 2022-2023, </w:t>
      </w:r>
      <w:r w:rsidRPr="00102CB8">
        <w:rPr>
          <w:rFonts w:eastAsiaTheme="minorHAnsi"/>
          <w:kern w:val="2"/>
          <w:szCs w:val="22"/>
          <w14:ligatures w14:val="standardContextual"/>
        </w:rPr>
        <w:t>thereby making these highly requested titles available to a much wider readership since the converted NLS titles will now be compatible with the majority of audio players worldwide</w:t>
      </w:r>
      <w:r w:rsidRPr="00102CB8">
        <w:rPr>
          <w:rFonts w:eastAsiaTheme="minorHAnsi"/>
          <w:kern w:val="2"/>
          <w14:ligatures w14:val="standardContextual"/>
        </w:rPr>
        <w:t>.</w:t>
      </w:r>
    </w:p>
    <w:p w14:paraId="45D19220" w14:textId="77777777" w:rsidR="00102CB8" w:rsidRPr="00102CB8" w:rsidRDefault="00102CB8" w:rsidP="00102CB8">
      <w:pPr>
        <w:spacing w:after="280" w:line="288" w:lineRule="auto"/>
        <w:rPr>
          <w:rFonts w:eastAsiaTheme="minorHAnsi"/>
          <w:kern w:val="2"/>
          <w14:ligatures w14:val="standardContextual"/>
        </w:rPr>
      </w:pPr>
      <w:r w:rsidRPr="00102CB8">
        <w:rPr>
          <w:rFonts w:eastAsiaTheme="minorHAnsi"/>
          <w:kern w:val="2"/>
          <w14:ligatures w14:val="standardContextual"/>
        </w:rPr>
        <w:t>Braille Ready Format (BRF) has been the format of choice for digital text in the GBS, however AEs are reporting that this limits their ability to exchange. The BRF format, being a production format created for braille embossing, is not easily reformatted or converted.</w:t>
      </w:r>
    </w:p>
    <w:p w14:paraId="13DFB78F" w14:textId="77777777" w:rsidR="00102CB8" w:rsidRPr="00102CB8" w:rsidRDefault="00102CB8" w:rsidP="00102CB8">
      <w:pPr>
        <w:spacing w:after="280" w:line="288" w:lineRule="auto"/>
        <w:rPr>
          <w:rFonts w:eastAsiaTheme="minorHAnsi"/>
          <w:bCs/>
          <w:kern w:val="2"/>
          <w14:ligatures w14:val="standardContextual"/>
        </w:rPr>
      </w:pPr>
      <w:r w:rsidRPr="00102CB8">
        <w:rPr>
          <w:rFonts w:eastAsiaTheme="minorHAnsi"/>
          <w:kern w:val="2"/>
          <w14:ligatures w14:val="standardContextual"/>
        </w:rPr>
        <w:t>The Secretariat is looking to continue these conversations with AEs and welcomes a discussion on whether a different digital braille format should be considered for inclusion in the GBS instead, or in addition to, BRF.</w:t>
      </w:r>
    </w:p>
    <w:p w14:paraId="0891ABF0" w14:textId="77777777" w:rsidR="00102CB8" w:rsidRPr="00102CB8" w:rsidRDefault="00102CB8" w:rsidP="00FF5395">
      <w:pPr>
        <w:pStyle w:val="Heading2"/>
        <w:rPr>
          <w:rFonts w:eastAsiaTheme="minorHAnsi"/>
        </w:rPr>
      </w:pPr>
      <w:r w:rsidRPr="00102CB8">
        <w:rPr>
          <w:rFonts w:eastAsiaTheme="minorHAnsi"/>
        </w:rPr>
        <w:t>Future ABC Global Book Service Activities | Inclusive Publishing Activities</w:t>
      </w:r>
    </w:p>
    <w:p w14:paraId="577DD87F" w14:textId="77777777" w:rsidR="00102CB8" w:rsidRPr="00102CB8" w:rsidRDefault="00102CB8" w:rsidP="00C55A24">
      <w:pPr>
        <w:pStyle w:val="Heading3"/>
        <w:rPr>
          <w:rFonts w:eastAsiaTheme="minorHAnsi"/>
        </w:rPr>
      </w:pPr>
      <w:bookmarkStart w:id="5" w:name="_Toc137749287"/>
      <w:r w:rsidRPr="00102CB8">
        <w:rPr>
          <w:rFonts w:eastAsiaTheme="minorHAnsi"/>
        </w:rPr>
        <w:t>Future of the ABC Charter and ABC Signatory LinkedIn Community</w:t>
      </w:r>
      <w:bookmarkEnd w:id="5"/>
    </w:p>
    <w:p w14:paraId="11E776D4" w14:textId="77777777" w:rsidR="00102CB8" w:rsidRPr="00102CB8" w:rsidRDefault="00102CB8" w:rsidP="00102CB8">
      <w:pPr>
        <w:spacing w:after="280" w:line="288" w:lineRule="auto"/>
        <w:rPr>
          <w:rFonts w:eastAsiaTheme="minorHAnsi"/>
          <w:kern w:val="2"/>
          <w14:ligatures w14:val="standardContextual"/>
        </w:rPr>
      </w:pPr>
      <w:r w:rsidRPr="00102CB8">
        <w:rPr>
          <w:rFonts w:eastAsiaTheme="minorHAnsi"/>
          <w:kern w:val="2"/>
          <w14:ligatures w14:val="standardContextual"/>
        </w:rPr>
        <w:t>The Secretariat solicited the Board’s feedback on whether ABC should develop a more in-depth technical course for publishers, in light of the existing Inclusive Publishing in Practice resource.</w:t>
      </w:r>
    </w:p>
    <w:p w14:paraId="32310FD1" w14:textId="77777777" w:rsidR="00C55A24" w:rsidRDefault="00C55A24">
      <w:pPr>
        <w:spacing w:after="160" w:line="259" w:lineRule="auto"/>
        <w:rPr>
          <w:rFonts w:eastAsiaTheme="minorHAnsi"/>
          <w:kern w:val="2"/>
          <w14:ligatures w14:val="standardContextual"/>
        </w:rPr>
      </w:pPr>
      <w:r>
        <w:rPr>
          <w:rFonts w:eastAsiaTheme="minorHAnsi"/>
          <w:kern w:val="2"/>
          <w14:ligatures w14:val="standardContextual"/>
        </w:rPr>
        <w:br w:type="page"/>
      </w:r>
    </w:p>
    <w:p w14:paraId="77C64BB3" w14:textId="26875E15" w:rsidR="00102CB8" w:rsidRPr="00102CB8" w:rsidRDefault="00102CB8" w:rsidP="00102CB8">
      <w:pPr>
        <w:spacing w:after="280" w:line="288" w:lineRule="auto"/>
        <w:rPr>
          <w:rFonts w:eastAsiaTheme="minorHAnsi"/>
          <w:kern w:val="2"/>
          <w14:ligatures w14:val="standardContextual"/>
        </w:rPr>
      </w:pPr>
      <w:r w:rsidRPr="00102CB8">
        <w:rPr>
          <w:rFonts w:eastAsiaTheme="minorHAnsi"/>
          <w:kern w:val="2"/>
          <w14:ligatures w14:val="standardContextual"/>
        </w:rPr>
        <w:lastRenderedPageBreak/>
        <w:t>ABC continues to discuss the establishment of a portal for a federated search with third parties, with the aim to provide a central location for the public search, discovery and exchange of the largest number of titles in accessible formats in the widest possible range of languages.  Such a federated search capacity across a network of catalogues would further assist AEs and people who are print disabled by maximizing beneficiaries’ access to the widest range of titles on various platforms.</w:t>
      </w:r>
    </w:p>
    <w:p w14:paraId="0D530412" w14:textId="77777777" w:rsidR="00102CB8" w:rsidRPr="00102CB8" w:rsidRDefault="00102CB8" w:rsidP="00FF5395">
      <w:pPr>
        <w:pStyle w:val="Heading2"/>
        <w:rPr>
          <w:rFonts w:eastAsiaTheme="minorHAnsi"/>
        </w:rPr>
      </w:pPr>
      <w:r w:rsidRPr="00102CB8">
        <w:rPr>
          <w:rFonts w:eastAsiaTheme="minorHAnsi"/>
        </w:rPr>
        <w:t>Training and Technical Assistance</w:t>
      </w:r>
    </w:p>
    <w:p w14:paraId="44CFEBB3" w14:textId="77777777" w:rsidR="00102CB8" w:rsidRPr="00102CB8" w:rsidRDefault="00102CB8" w:rsidP="00102CB8">
      <w:pPr>
        <w:spacing w:after="280" w:line="288" w:lineRule="auto"/>
        <w:rPr>
          <w:rFonts w:eastAsiaTheme="minorHAnsi"/>
          <w:kern w:val="2"/>
          <w14:ligatures w14:val="standardContextual"/>
        </w:rPr>
      </w:pPr>
      <w:r w:rsidRPr="00102CB8">
        <w:rPr>
          <w:rFonts w:eastAsiaTheme="minorHAnsi"/>
          <w:kern w:val="2"/>
          <w14:ligatures w14:val="standardContextual"/>
        </w:rPr>
        <w:t>The ABC model for training and technical assistance aims to equip organizations in developing countries and LDCs with the ability to produce educational materials in national languages to be used by primary, secondary and university students who are print disabled.  ABC provides training in the latest accessible book production techniques through an online platform that incorporates interactive sessions with expert trainers.  Once participants complete the ABC Online Course in Accessible Book Production for non-governmental organizations (NGOs), ABC provides funding to the partner organization so that its personnel can utilize their recently acquired skills to produce educational titles in accessible formats for students who are print disabled.</w:t>
      </w:r>
    </w:p>
    <w:p w14:paraId="7791FE9A" w14:textId="77777777" w:rsidR="00102CB8" w:rsidRPr="00102CB8" w:rsidRDefault="00102CB8" w:rsidP="00102CB8">
      <w:pPr>
        <w:spacing w:after="280" w:line="288" w:lineRule="auto"/>
        <w:rPr>
          <w:rFonts w:eastAsiaTheme="minorHAnsi"/>
          <w:kern w:val="2"/>
          <w14:ligatures w14:val="standardContextual"/>
        </w:rPr>
      </w:pPr>
      <w:r w:rsidRPr="00102CB8">
        <w:rPr>
          <w:rFonts w:eastAsiaTheme="minorHAnsi"/>
          <w:kern w:val="2"/>
          <w14:ligatures w14:val="standardContextual"/>
        </w:rPr>
        <w:t>ABC’s online courses were developed by the DAISY Consortium and are inclusively designed, with navigable lesson content, accessible quizzes, described images and captioned videos.  The courses teach participants how to make accessible books using production software that is also entirely accessible.</w:t>
      </w:r>
    </w:p>
    <w:p w14:paraId="561F05B1" w14:textId="77777777" w:rsidR="00C55A24" w:rsidRDefault="00C55A24">
      <w:pPr>
        <w:spacing w:after="160" w:line="259" w:lineRule="auto"/>
        <w:rPr>
          <w:rFonts w:eastAsiaTheme="minorHAnsi"/>
          <w:kern w:val="2"/>
          <w14:ligatures w14:val="standardContextual"/>
        </w:rPr>
      </w:pPr>
      <w:r>
        <w:rPr>
          <w:rFonts w:eastAsiaTheme="minorHAnsi"/>
          <w:kern w:val="2"/>
          <w14:ligatures w14:val="standardContextual"/>
        </w:rPr>
        <w:br w:type="page"/>
      </w:r>
    </w:p>
    <w:p w14:paraId="36E14C36" w14:textId="1F3883A5" w:rsidR="00102CB8" w:rsidRPr="00102CB8" w:rsidRDefault="00102CB8" w:rsidP="00102CB8">
      <w:pPr>
        <w:spacing w:after="100" w:line="288" w:lineRule="auto"/>
        <w:rPr>
          <w:rFonts w:eastAsiaTheme="minorHAnsi"/>
          <w:kern w:val="2"/>
          <w14:ligatures w14:val="standardContextual"/>
        </w:rPr>
      </w:pPr>
      <w:r w:rsidRPr="00102CB8">
        <w:rPr>
          <w:rFonts w:eastAsiaTheme="minorHAnsi"/>
          <w:kern w:val="2"/>
          <w14:ligatures w14:val="standardContextual"/>
        </w:rPr>
        <w:lastRenderedPageBreak/>
        <w:t>Three ABC Online Courses have been migrated from the DAISY Consortium learning platform to the WIPO Academy.  The following three courses will each be available in Arabic, English, French and Spanish on the WIPO Academy’s eLearning Center in the latter half of 2023:</w:t>
      </w:r>
    </w:p>
    <w:p w14:paraId="7C358D9A" w14:textId="77777777" w:rsidR="00102CB8" w:rsidRPr="00102CB8" w:rsidRDefault="00102CB8" w:rsidP="00102CB8">
      <w:pPr>
        <w:spacing w:after="280" w:line="288" w:lineRule="auto"/>
        <w:ind w:left="720" w:hanging="720"/>
        <w:rPr>
          <w:rFonts w:eastAsiaTheme="minorHAnsi"/>
          <w:kern w:val="2"/>
          <w14:ligatures w14:val="standardContextual"/>
        </w:rPr>
      </w:pPr>
      <w:r w:rsidRPr="00102CB8">
        <w:rPr>
          <w:rFonts w:eastAsiaTheme="minorHAnsi"/>
          <w:b/>
          <w:kern w:val="2"/>
          <w14:ligatures w14:val="standardContextual"/>
        </w:rPr>
        <w:t>a.</w:t>
      </w:r>
      <w:r w:rsidRPr="00102CB8">
        <w:rPr>
          <w:rFonts w:eastAsiaTheme="minorHAnsi"/>
          <w:kern w:val="2"/>
          <w14:ligatures w14:val="standardContextual"/>
        </w:rPr>
        <w:tab/>
        <w:t>ABC Online Course on Accessible Publishing Concepts:  An introductory course intended for publishers and others interested in gaining a high-level understanding of critical concepts in accessible publishing.  It covers topics including born accessible publishing, accessibility standards and best practices, and topics related to metadata.  This is a self-study course taking about 2 to 3 hours and does not include the assistance of expert trainers.</w:t>
      </w:r>
    </w:p>
    <w:p w14:paraId="2D8652EB" w14:textId="77777777" w:rsidR="00102CB8" w:rsidRPr="00102CB8" w:rsidRDefault="00102CB8" w:rsidP="00102CB8">
      <w:pPr>
        <w:spacing w:after="280" w:line="288" w:lineRule="auto"/>
        <w:ind w:left="720" w:hanging="720"/>
        <w:rPr>
          <w:rFonts w:eastAsiaTheme="minorHAnsi"/>
          <w:kern w:val="2"/>
          <w14:ligatures w14:val="standardContextual"/>
        </w:rPr>
      </w:pPr>
      <w:r w:rsidRPr="00102CB8">
        <w:rPr>
          <w:rFonts w:eastAsiaTheme="minorHAnsi"/>
          <w:b/>
          <w:kern w:val="2"/>
          <w14:ligatures w14:val="standardContextual"/>
        </w:rPr>
        <w:t>b.</w:t>
      </w:r>
      <w:r w:rsidRPr="00102CB8">
        <w:rPr>
          <w:rFonts w:eastAsiaTheme="minorHAnsi"/>
          <w:kern w:val="2"/>
          <w14:ligatures w14:val="standardContextual"/>
        </w:rPr>
        <w:tab/>
        <w:t>ABC Online Course in Accessible Book Production for NGOs:  A course designed for participants from ABC partner organizations in developing countries or LDCs that offers training in the latest techniques to produce books in accessible formats such as braille, audio, e-text and large print.  The course is delivered through interactive sessions with expert trainers.</w:t>
      </w:r>
    </w:p>
    <w:p w14:paraId="1527D285" w14:textId="77777777" w:rsidR="00102CB8" w:rsidRPr="00102CB8" w:rsidRDefault="00102CB8" w:rsidP="00102CB8">
      <w:pPr>
        <w:spacing w:after="280" w:line="288" w:lineRule="auto"/>
        <w:ind w:left="720" w:hanging="720"/>
        <w:rPr>
          <w:rFonts w:eastAsiaTheme="minorHAnsi"/>
          <w:kern w:val="2"/>
          <w14:ligatures w14:val="standardContextual"/>
        </w:rPr>
      </w:pPr>
      <w:r w:rsidRPr="00102CB8">
        <w:rPr>
          <w:rFonts w:eastAsiaTheme="minorHAnsi"/>
          <w:b/>
          <w:kern w:val="2"/>
          <w14:ligatures w14:val="standardContextual"/>
        </w:rPr>
        <w:t>c.</w:t>
      </w:r>
      <w:r w:rsidRPr="00102CB8">
        <w:rPr>
          <w:rFonts w:eastAsiaTheme="minorHAnsi"/>
          <w:kern w:val="2"/>
          <w14:ligatures w14:val="standardContextual"/>
        </w:rPr>
        <w:tab/>
        <w:t>ABC Online Course on Accessible STEM Content for NGOs:  An advanced course on the creation of accessible publications with scientific, technical, engineering and mathematics content, popularly called STEM.  Given the complexity of the content, this course is intended for participants from partner organizations who have a certain level of expertise in accessible book production.  The course is delivered through interactive sessions with expert trainers.</w:t>
      </w:r>
    </w:p>
    <w:p w14:paraId="0FF40C08" w14:textId="77777777" w:rsidR="00C55A24" w:rsidRDefault="00C55A24">
      <w:pPr>
        <w:spacing w:after="160" w:line="259" w:lineRule="auto"/>
        <w:rPr>
          <w:rFonts w:eastAsiaTheme="minorHAnsi"/>
          <w:kern w:val="2"/>
          <w14:ligatures w14:val="standardContextual"/>
        </w:rPr>
      </w:pPr>
      <w:r>
        <w:rPr>
          <w:rFonts w:eastAsiaTheme="minorHAnsi"/>
          <w:kern w:val="2"/>
          <w14:ligatures w14:val="standardContextual"/>
        </w:rPr>
        <w:br w:type="page"/>
      </w:r>
    </w:p>
    <w:p w14:paraId="33C4074B" w14:textId="7F2A2C57" w:rsidR="00102CB8" w:rsidRPr="00C55A24" w:rsidRDefault="00102CB8" w:rsidP="00102CB8">
      <w:pPr>
        <w:spacing w:after="280" w:line="288" w:lineRule="auto"/>
        <w:rPr>
          <w:rFonts w:eastAsiaTheme="minorHAnsi"/>
          <w:kern w:val="2"/>
          <w14:ligatures w14:val="standardContextual"/>
        </w:rPr>
      </w:pPr>
      <w:r w:rsidRPr="00102CB8">
        <w:rPr>
          <w:rFonts w:eastAsiaTheme="minorHAnsi"/>
          <w:kern w:val="2"/>
          <w14:ligatures w14:val="standardContextual"/>
        </w:rPr>
        <w:lastRenderedPageBreak/>
        <w:t xml:space="preserve">ABC plans to issue a “Call for Expressions of Interest” in the third quarter of 2023, inviting qualified organizations located in developing countries and LDCs to apply for the next round of ABC training and technical assistance projects.  Ten to 12 organizations will be selected to receive training and technical </w:t>
      </w:r>
      <w:r w:rsidRPr="00C55A24">
        <w:rPr>
          <w:rFonts w:eastAsiaTheme="minorHAnsi"/>
          <w:kern w:val="2"/>
          <w14:ligatures w14:val="standardContextual"/>
        </w:rPr>
        <w:t xml:space="preserve">assistance in accessible book production and up to 20,000 USD each to produce accessible educational texts in 2024 - 2025.  The “Call for Expressions of Interest” will be posted on the </w:t>
      </w:r>
      <w:hyperlink r:id="rId15" w:history="1">
        <w:r w:rsidRPr="00C55A24">
          <w:rPr>
            <w:rFonts w:eastAsiaTheme="minorHAnsi"/>
            <w:color w:val="0563C1" w:themeColor="hyperlink"/>
            <w:kern w:val="2"/>
            <w:u w:val="single"/>
            <w14:ligatures w14:val="standardContextual"/>
          </w:rPr>
          <w:t>ABC website</w:t>
        </w:r>
      </w:hyperlink>
      <w:r w:rsidRPr="00C55A24">
        <w:rPr>
          <w:rFonts w:eastAsiaTheme="minorHAnsi"/>
          <w:kern w:val="2"/>
          <w14:ligatures w14:val="standardContextual"/>
        </w:rPr>
        <w:t xml:space="preserve"> (</w:t>
      </w:r>
      <w:hyperlink r:id="rId16" w:history="1">
        <w:r w:rsidRPr="00C55A24">
          <w:rPr>
            <w:rFonts w:eastAsiaTheme="minorHAnsi"/>
            <w:color w:val="0563C1" w:themeColor="hyperlink"/>
            <w:kern w:val="2"/>
            <w:u w:val="single"/>
            <w14:ligatures w14:val="standardContextual"/>
          </w:rPr>
          <w:t>https://tinyurl.com/e483babd</w:t>
        </w:r>
      </w:hyperlink>
      <w:r w:rsidRPr="00C55A24">
        <w:rPr>
          <w:rFonts w:eastAsiaTheme="minorHAnsi"/>
          <w:kern w:val="2"/>
          <w14:ligatures w14:val="standardContextual"/>
        </w:rPr>
        <w:t xml:space="preserve">) and will be announced through the </w:t>
      </w:r>
      <w:hyperlink r:id="rId17" w:anchor="abc_news" w:history="1">
        <w:r w:rsidRPr="00C55A24">
          <w:rPr>
            <w:rFonts w:eastAsiaTheme="minorHAnsi"/>
            <w:color w:val="0563C1" w:themeColor="hyperlink"/>
            <w:kern w:val="2"/>
            <w:u w:val="single"/>
            <w14:ligatures w14:val="standardContextual"/>
          </w:rPr>
          <w:t>ABC newsletter</w:t>
        </w:r>
      </w:hyperlink>
      <w:r w:rsidRPr="00C55A24">
        <w:rPr>
          <w:rFonts w:eastAsiaTheme="minorHAnsi"/>
          <w:kern w:val="2"/>
          <w14:ligatures w14:val="standardContextual"/>
        </w:rPr>
        <w:t xml:space="preserve"> (</w:t>
      </w:r>
      <w:hyperlink r:id="rId18" w:history="1">
        <w:r w:rsidRPr="00C55A24">
          <w:rPr>
            <w:rFonts w:eastAsiaTheme="minorHAnsi"/>
            <w:color w:val="0563C1" w:themeColor="hyperlink"/>
            <w:kern w:val="2"/>
            <w:u w:val="single"/>
            <w14:ligatures w14:val="standardContextual"/>
          </w:rPr>
          <w:t>https://tinyurl.com/5ekp93uv</w:t>
        </w:r>
      </w:hyperlink>
      <w:r w:rsidRPr="00C55A24">
        <w:rPr>
          <w:rFonts w:eastAsiaTheme="minorHAnsi"/>
          <w:kern w:val="2"/>
          <w14:ligatures w14:val="standardContextual"/>
        </w:rPr>
        <w:t>).</w:t>
      </w:r>
    </w:p>
    <w:p w14:paraId="02588CF6" w14:textId="77777777" w:rsidR="00102CB8" w:rsidRPr="00C55A24" w:rsidRDefault="00102CB8" w:rsidP="00102CB8">
      <w:pPr>
        <w:spacing w:after="100" w:line="288" w:lineRule="auto"/>
        <w:rPr>
          <w:rFonts w:eastAsiaTheme="minorHAnsi"/>
          <w:kern w:val="2"/>
          <w14:ligatures w14:val="standardContextual"/>
        </w:rPr>
      </w:pPr>
      <w:r w:rsidRPr="00C55A24">
        <w:rPr>
          <w:rFonts w:eastAsiaTheme="minorHAnsi"/>
          <w:kern w:val="2"/>
          <w14:ligatures w14:val="standardContextual"/>
        </w:rPr>
        <w:t xml:space="preserve">ABC is in the process of discussing with a company a donation of a library management solution that ABC could offer to partner organizations in developing countries or LDCs.  This application would allow for: </w:t>
      </w:r>
    </w:p>
    <w:p w14:paraId="1A245C23" w14:textId="77777777" w:rsidR="00102CB8" w:rsidRPr="00C55A24" w:rsidRDefault="00102CB8" w:rsidP="00102CB8">
      <w:pPr>
        <w:spacing w:after="100" w:line="288" w:lineRule="auto"/>
        <w:rPr>
          <w:rFonts w:eastAsiaTheme="minorHAnsi"/>
          <w:kern w:val="2"/>
          <w14:ligatures w14:val="standardContextual"/>
        </w:rPr>
      </w:pPr>
      <w:r w:rsidRPr="00C55A24">
        <w:rPr>
          <w:rFonts w:eastAsiaTheme="minorHAnsi"/>
          <w:b/>
          <w:kern w:val="2"/>
          <w14:ligatures w14:val="standardContextual"/>
        </w:rPr>
        <w:t>a.</w:t>
      </w:r>
      <w:r w:rsidRPr="00C55A24">
        <w:rPr>
          <w:rFonts w:eastAsiaTheme="minorHAnsi"/>
          <w:b/>
          <w:kern w:val="2"/>
          <w14:ligatures w14:val="standardContextual"/>
        </w:rPr>
        <w:tab/>
      </w:r>
      <w:r w:rsidRPr="00C55A24">
        <w:rPr>
          <w:rFonts w:eastAsiaTheme="minorHAnsi"/>
          <w:kern w:val="2"/>
          <w14:ligatures w14:val="standardContextual"/>
        </w:rPr>
        <w:t xml:space="preserve">the management of the certification of beneficiaries;  </w:t>
      </w:r>
    </w:p>
    <w:p w14:paraId="7FEF68FB" w14:textId="77777777" w:rsidR="00102CB8" w:rsidRPr="00C55A24" w:rsidRDefault="00102CB8" w:rsidP="00102CB8">
      <w:pPr>
        <w:spacing w:after="100" w:line="288" w:lineRule="auto"/>
        <w:ind w:left="720" w:hanging="720"/>
        <w:rPr>
          <w:rFonts w:eastAsiaTheme="minorHAnsi"/>
          <w:kern w:val="2"/>
          <w14:ligatures w14:val="standardContextual"/>
        </w:rPr>
      </w:pPr>
      <w:r w:rsidRPr="00C55A24">
        <w:rPr>
          <w:rFonts w:eastAsiaTheme="minorHAnsi"/>
          <w:b/>
          <w:kern w:val="2"/>
          <w14:ligatures w14:val="standardContextual"/>
        </w:rPr>
        <w:t>b.</w:t>
      </w:r>
      <w:r w:rsidRPr="00C55A24">
        <w:rPr>
          <w:rFonts w:eastAsiaTheme="minorHAnsi"/>
          <w:b/>
          <w:kern w:val="2"/>
          <w14:ligatures w14:val="standardContextual"/>
        </w:rPr>
        <w:tab/>
      </w:r>
      <w:r w:rsidRPr="00C55A24">
        <w:rPr>
          <w:rFonts w:eastAsiaTheme="minorHAnsi"/>
          <w:kern w:val="2"/>
          <w14:ligatures w14:val="standardContextual"/>
        </w:rPr>
        <w:t xml:space="preserve">cataloguing of the organization’s titles at a national level; and </w:t>
      </w:r>
    </w:p>
    <w:p w14:paraId="1E9B53DB" w14:textId="77777777" w:rsidR="00102CB8" w:rsidRPr="00C55A24" w:rsidRDefault="00102CB8" w:rsidP="00102CB8">
      <w:pPr>
        <w:spacing w:after="280" w:line="288" w:lineRule="auto"/>
        <w:ind w:left="720" w:hanging="720"/>
        <w:rPr>
          <w:rFonts w:eastAsiaTheme="minorHAnsi"/>
          <w:kern w:val="2"/>
          <w14:ligatures w14:val="standardContextual"/>
        </w:rPr>
      </w:pPr>
      <w:r w:rsidRPr="00C55A24">
        <w:rPr>
          <w:rFonts w:eastAsiaTheme="minorHAnsi"/>
          <w:b/>
          <w:kern w:val="2"/>
          <w14:ligatures w14:val="standardContextual"/>
        </w:rPr>
        <w:t>c.</w:t>
      </w:r>
      <w:r w:rsidRPr="00C55A24">
        <w:rPr>
          <w:rFonts w:eastAsiaTheme="minorHAnsi"/>
          <w:b/>
          <w:kern w:val="2"/>
          <w14:ligatures w14:val="standardContextual"/>
        </w:rPr>
        <w:tab/>
      </w:r>
      <w:r w:rsidRPr="00C55A24">
        <w:rPr>
          <w:rFonts w:eastAsiaTheme="minorHAnsi"/>
          <w:kern w:val="2"/>
          <w14:ligatures w14:val="standardContextual"/>
        </w:rPr>
        <w:t>efficient distribution of accessible format copies to beneficiaries.</w:t>
      </w:r>
    </w:p>
    <w:p w14:paraId="47ECB6F9" w14:textId="77777777" w:rsidR="00102CB8" w:rsidRPr="00C55A24" w:rsidRDefault="00102CB8" w:rsidP="00FF5395">
      <w:pPr>
        <w:pStyle w:val="Heading2"/>
        <w:rPr>
          <w:rFonts w:eastAsiaTheme="minorHAnsi"/>
        </w:rPr>
      </w:pPr>
      <w:r w:rsidRPr="00C55A24">
        <w:rPr>
          <w:rFonts w:eastAsiaTheme="minorHAnsi"/>
        </w:rPr>
        <w:t>Accessible Publishing</w:t>
      </w:r>
    </w:p>
    <w:p w14:paraId="5F34540F" w14:textId="77777777" w:rsidR="00102CB8" w:rsidRPr="00C55A24" w:rsidRDefault="00102CB8" w:rsidP="00102CB8">
      <w:pPr>
        <w:spacing w:after="100" w:line="288" w:lineRule="auto"/>
        <w:rPr>
          <w:rFonts w:eastAsiaTheme="minorHAnsi"/>
          <w:snapToGrid w:val="0"/>
          <w:kern w:val="2"/>
          <w14:ligatures w14:val="standardContextual"/>
        </w:rPr>
      </w:pPr>
      <w:r w:rsidRPr="00C55A24">
        <w:rPr>
          <w:rFonts w:eastAsiaTheme="minorHAnsi"/>
          <w:snapToGrid w:val="0"/>
          <w:kern w:val="2"/>
          <w14:ligatures w14:val="standardContextual"/>
        </w:rPr>
        <w:t>ABC promotes the production of “born accessible” works by publishers, i.e., books that are usable from the start by persons who are print disabled.  In particular, all publishers are encouraged to:</w:t>
      </w:r>
    </w:p>
    <w:p w14:paraId="7589A8F9" w14:textId="77777777" w:rsidR="00102CB8" w:rsidRPr="00C55A24" w:rsidRDefault="00102CB8" w:rsidP="00C55A24">
      <w:pPr>
        <w:pStyle w:val="SquareBulletPoints-Level1"/>
        <w:spacing w:after="100"/>
        <w:ind w:left="357"/>
        <w:rPr>
          <w:snapToGrid w:val="0"/>
          <w:lang w:val="en-GB"/>
        </w:rPr>
      </w:pPr>
      <w:r w:rsidRPr="00C55A24">
        <w:rPr>
          <w:snapToGrid w:val="0"/>
          <w:lang w:val="en-GB"/>
        </w:rPr>
        <w:t>use the accessibility features of the EPUB3 open standard for the production of digital publications; and</w:t>
      </w:r>
    </w:p>
    <w:p w14:paraId="3D245D61" w14:textId="77777777" w:rsidR="00102CB8" w:rsidRPr="00C55A24" w:rsidRDefault="00102CB8" w:rsidP="00C55A24">
      <w:pPr>
        <w:pStyle w:val="SquareBulletPoints-Level1"/>
        <w:spacing w:after="100"/>
        <w:ind w:left="357"/>
        <w:rPr>
          <w:snapToGrid w:val="0"/>
          <w:lang w:val="en-GB"/>
        </w:rPr>
      </w:pPr>
      <w:r w:rsidRPr="00C55A24">
        <w:rPr>
          <w:snapToGrid w:val="0"/>
          <w:lang w:val="en-GB"/>
        </w:rPr>
        <w:t>include descriptions of the accessibility features of their products in the information they provide to distributors, retailers and others in the book supply chain.</w:t>
      </w:r>
    </w:p>
    <w:p w14:paraId="70719C17" w14:textId="77777777" w:rsidR="00C55A24" w:rsidRDefault="00C55A24">
      <w:pPr>
        <w:spacing w:after="160" w:line="259" w:lineRule="auto"/>
        <w:rPr>
          <w:rFonts w:eastAsiaTheme="minorHAnsi"/>
          <w:snapToGrid w:val="0"/>
          <w:kern w:val="2"/>
          <w:lang w:val="en-GB"/>
          <w14:ligatures w14:val="standardContextual"/>
        </w:rPr>
      </w:pPr>
      <w:r>
        <w:rPr>
          <w:rFonts w:eastAsiaTheme="minorHAnsi"/>
          <w:snapToGrid w:val="0"/>
          <w:kern w:val="2"/>
          <w:lang w:val="en-GB"/>
          <w14:ligatures w14:val="standardContextual"/>
        </w:rPr>
        <w:br w:type="page"/>
      </w:r>
    </w:p>
    <w:p w14:paraId="371F3512" w14:textId="5EA4B99D" w:rsidR="00102CB8" w:rsidRPr="00102CB8" w:rsidRDefault="00102CB8" w:rsidP="00102CB8">
      <w:pPr>
        <w:spacing w:after="280" w:line="288" w:lineRule="auto"/>
        <w:rPr>
          <w:rFonts w:eastAsiaTheme="minorHAnsi"/>
          <w:snapToGrid w:val="0"/>
          <w:kern w:val="2"/>
          <w:lang w:val="en-GB"/>
          <w14:ligatures w14:val="standardContextual"/>
        </w:rPr>
      </w:pPr>
      <w:r w:rsidRPr="00C55A24">
        <w:rPr>
          <w:rFonts w:eastAsiaTheme="minorHAnsi"/>
          <w:snapToGrid w:val="0"/>
          <w:kern w:val="2"/>
          <w:lang w:val="en-GB"/>
          <w14:ligatures w14:val="standardContextual"/>
        </w:rPr>
        <w:lastRenderedPageBreak/>
        <w:t xml:space="preserve">ABC organizes </w:t>
      </w:r>
      <w:r w:rsidRPr="00C55A24">
        <w:rPr>
          <w:rFonts w:eastAsiaTheme="minorHAnsi"/>
          <w:kern w:val="2"/>
          <w14:ligatures w14:val="standardContextual"/>
        </w:rPr>
        <w:t xml:space="preserve">the </w:t>
      </w:r>
      <w:r w:rsidRPr="00C55A24">
        <w:rPr>
          <w:rFonts w:eastAsiaTheme="minorHAnsi"/>
          <w:b/>
          <w:kern w:val="2"/>
          <w14:ligatures w14:val="standardContextual"/>
        </w:rPr>
        <w:t>ABC International Excellence Award for Accessible Publishing</w:t>
      </w:r>
      <w:r w:rsidRPr="00C55A24">
        <w:rPr>
          <w:rFonts w:eastAsiaTheme="minorHAnsi"/>
          <w:i/>
          <w:kern w:val="2"/>
          <w14:ligatures w14:val="standardContextual"/>
        </w:rPr>
        <w:t xml:space="preserve"> </w:t>
      </w:r>
      <w:r w:rsidRPr="00C55A24">
        <w:rPr>
          <w:rFonts w:eastAsiaTheme="minorHAnsi"/>
          <w:kern w:val="2"/>
          <w14:ligatures w14:val="standardContextual"/>
        </w:rPr>
        <w:t>each year to recognize</w:t>
      </w:r>
      <w:r w:rsidRPr="00102CB8">
        <w:rPr>
          <w:rFonts w:eastAsiaTheme="minorHAnsi"/>
          <w:kern w:val="2"/>
          <w14:ligatures w14:val="standardContextual"/>
        </w:rPr>
        <w:t xml:space="preserve"> organizations </w:t>
      </w:r>
      <w:r w:rsidRPr="00102CB8">
        <w:rPr>
          <w:rFonts w:eastAsiaTheme="minorHAnsi"/>
          <w:kern w:val="2"/>
          <w:lang w:val="en-GB"/>
          <w14:ligatures w14:val="standardContextual"/>
        </w:rPr>
        <w:t xml:space="preserve">providing outstanding leadership and achievements in the advancement of the accessibility of digital publications to persons with print disabilities. </w:t>
      </w:r>
      <w:r w:rsidRPr="00102CB8">
        <w:rPr>
          <w:rFonts w:eastAsiaTheme="minorHAnsi"/>
          <w:kern w:val="2"/>
          <w14:ligatures w14:val="standardContextual"/>
        </w:rPr>
        <w:t>This year’s ABC International Excellence Award ceremony will be held for the first time at the Sharjah Publishers Conference at the end of October 2023, which is a prequel to the Sharjah International Book Fair.</w:t>
      </w:r>
      <w:r w:rsidRPr="00102CB8">
        <w:rPr>
          <w:rFonts w:eastAsiaTheme="minorHAnsi"/>
          <w:snapToGrid w:val="0"/>
          <w:kern w:val="2"/>
          <w:lang w:val="en-GB"/>
          <w14:ligatures w14:val="standardContextual"/>
        </w:rPr>
        <w:tab/>
      </w:r>
    </w:p>
    <w:p w14:paraId="4343BD6B" w14:textId="77777777" w:rsidR="00102CB8" w:rsidRPr="00102CB8" w:rsidRDefault="00102CB8" w:rsidP="00102CB8">
      <w:pPr>
        <w:spacing w:after="280" w:line="288" w:lineRule="auto"/>
        <w:rPr>
          <w:rFonts w:eastAsiaTheme="minorHAnsi"/>
          <w:kern w:val="2"/>
          <w14:ligatures w14:val="standardContextual"/>
        </w:rPr>
      </w:pPr>
      <w:r w:rsidRPr="00102CB8">
        <w:rPr>
          <w:rFonts w:eastAsiaTheme="minorHAnsi"/>
          <w:snapToGrid w:val="0"/>
          <w:kern w:val="2"/>
          <w14:ligatures w14:val="standardContextual"/>
        </w:rPr>
        <w:t xml:space="preserve">To further the objective of “born accessible” publishing practices, publishers and publisher associations around the world are invited to sign the </w:t>
      </w:r>
      <w:r w:rsidRPr="00102CB8">
        <w:rPr>
          <w:rFonts w:eastAsiaTheme="minorHAnsi"/>
          <w:b/>
          <w:snapToGrid w:val="0"/>
          <w:kern w:val="2"/>
          <w14:ligatures w14:val="standardContextual"/>
        </w:rPr>
        <w:t>ABC Charter for Accessible Publishing</w:t>
      </w:r>
      <w:r w:rsidRPr="00102CB8">
        <w:rPr>
          <w:rFonts w:eastAsiaTheme="minorHAnsi"/>
          <w:snapToGrid w:val="0"/>
          <w:kern w:val="2"/>
          <w14:ligatures w14:val="standardContextual"/>
        </w:rPr>
        <w:t xml:space="preserve">, </w:t>
      </w:r>
      <w:r w:rsidRPr="00102CB8">
        <w:rPr>
          <w:rFonts w:eastAsiaTheme="minorHAnsi"/>
          <w:kern w:val="2"/>
          <w14:ligatures w14:val="standardContextual"/>
        </w:rPr>
        <w:t>which contains eight high-level aspirational principles relating to digital publications in accessible formats.  Currently, 138 publishers have signed the Charter.  A complete list of ABC Charter signatories is found in Annex II.</w:t>
      </w:r>
    </w:p>
    <w:p w14:paraId="18C68F76" w14:textId="77777777" w:rsidR="00102CB8" w:rsidRPr="00102CB8" w:rsidRDefault="00102CB8" w:rsidP="00FF5395">
      <w:pPr>
        <w:pStyle w:val="Heading2"/>
        <w:rPr>
          <w:rFonts w:eastAsiaTheme="minorHAnsi"/>
          <w:snapToGrid w:val="0"/>
          <w:lang w:val="en-GB"/>
        </w:rPr>
      </w:pPr>
      <w:r w:rsidRPr="00102CB8">
        <w:rPr>
          <w:rFonts w:eastAsiaTheme="minorHAnsi"/>
          <w:snapToGrid w:val="0"/>
          <w:lang w:val="en-GB"/>
        </w:rPr>
        <w:t>Future Accessible Publishing Activities.</w:t>
      </w:r>
    </w:p>
    <w:p w14:paraId="147A5053" w14:textId="77777777" w:rsidR="00102CB8" w:rsidRPr="00102CB8" w:rsidRDefault="00102CB8" w:rsidP="00102CB8">
      <w:pPr>
        <w:spacing w:after="280" w:line="288" w:lineRule="auto"/>
        <w:rPr>
          <w:rFonts w:eastAsiaTheme="minorHAnsi"/>
          <w:kern w:val="2"/>
          <w14:ligatures w14:val="standardContextual"/>
        </w:rPr>
      </w:pPr>
      <w:r w:rsidRPr="00102CB8">
        <w:rPr>
          <w:rFonts w:eastAsiaTheme="minorHAnsi"/>
          <w:kern w:val="2"/>
          <w:lang w:val="en-GB"/>
          <w14:ligatures w14:val="standardContextual"/>
        </w:rPr>
        <w:t xml:space="preserve">Within the context of the European Union’s Directive on Accessibility, ABC is collaborating with the </w:t>
      </w:r>
      <w:r w:rsidRPr="00102CB8">
        <w:rPr>
          <w:rFonts w:eastAsiaTheme="minorHAnsi"/>
          <w:kern w:val="2"/>
          <w14:ligatures w14:val="standardContextual"/>
        </w:rPr>
        <w:t>International Publishers Association to maximize awareness amongst publishers and distributors of the need to comply by June 28, 2025 with the Directive’s accessibility requirements for e-books.</w:t>
      </w:r>
    </w:p>
    <w:p w14:paraId="4BDC3268" w14:textId="77777777" w:rsidR="000478A6" w:rsidRDefault="000478A6">
      <w:pPr>
        <w:spacing w:after="160" w:line="259" w:lineRule="auto"/>
        <w:rPr>
          <w:rFonts w:ascii="Arial Bold" w:eastAsia="SimSun" w:hAnsi="Arial Bold" w:hint="eastAsia"/>
          <w:bCs/>
          <w:sz w:val="44"/>
          <w:szCs w:val="20"/>
          <w:highlight w:val="yellow"/>
          <w:lang w:val="en-GB" w:eastAsia="en-AU" w:bidi="hi-IN"/>
        </w:rPr>
      </w:pPr>
      <w:r>
        <w:rPr>
          <w:rFonts w:hint="eastAsia"/>
          <w:highlight w:val="yellow"/>
        </w:rPr>
        <w:br w:type="page"/>
      </w:r>
    </w:p>
    <w:p w14:paraId="29FB9100" w14:textId="77777777" w:rsidR="00277675" w:rsidRDefault="00277675" w:rsidP="007F0A31">
      <w:pPr>
        <w:pStyle w:val="Attachment"/>
      </w:pPr>
    </w:p>
    <w:p w14:paraId="36355C90" w14:textId="77777777" w:rsidR="00277675" w:rsidRDefault="00277675" w:rsidP="007F0A31">
      <w:pPr>
        <w:pStyle w:val="Attachment"/>
      </w:pPr>
    </w:p>
    <w:p w14:paraId="6A8CA11D" w14:textId="0B281D88" w:rsidR="007F0A31" w:rsidRDefault="007F0A31" w:rsidP="007F0A31">
      <w:pPr>
        <w:pStyle w:val="Attachment"/>
      </w:pPr>
      <w:r w:rsidRPr="00EE4604">
        <w:t>Attachment “</w:t>
      </w:r>
      <w:r>
        <w:t>C</w:t>
      </w:r>
      <w:r w:rsidRPr="00EE4604">
        <w:t>”</w:t>
      </w:r>
    </w:p>
    <w:p w14:paraId="0243BB53" w14:textId="2A20BCCF" w:rsidR="00277675" w:rsidRPr="00FE5FB6" w:rsidRDefault="00277675" w:rsidP="00277675">
      <w:pPr>
        <w:rPr>
          <w:sz w:val="32"/>
          <w:szCs w:val="32"/>
        </w:rPr>
      </w:pPr>
    </w:p>
    <w:tbl>
      <w:tblPr>
        <w:tblpPr w:leftFromText="180" w:rightFromText="180" w:vertAnchor="text" w:horzAnchor="margin" w:tblpXSpec="center" w:tblpY="78"/>
        <w:tblW w:w="10516" w:type="dxa"/>
        <w:tblLook w:val="04A0" w:firstRow="1" w:lastRow="0" w:firstColumn="1" w:lastColumn="0" w:noHBand="0" w:noVBand="1"/>
      </w:tblPr>
      <w:tblGrid>
        <w:gridCol w:w="10516"/>
      </w:tblGrid>
      <w:tr w:rsidR="00277675" w:rsidRPr="00FE5FB6" w14:paraId="7A3CED1A" w14:textId="77777777" w:rsidTr="0042681D">
        <w:trPr>
          <w:trHeight w:val="232"/>
        </w:trPr>
        <w:tc>
          <w:tcPr>
            <w:tcW w:w="10516" w:type="dxa"/>
            <w:noWrap/>
            <w:hideMark/>
          </w:tcPr>
          <w:p w14:paraId="45370326" w14:textId="77777777" w:rsidR="002346FF" w:rsidRDefault="002346FF" w:rsidP="008B1649">
            <w:pPr>
              <w:pStyle w:val="Title"/>
              <w:rPr>
                <w:lang w:eastAsia="en-NZ"/>
              </w:rPr>
            </w:pPr>
          </w:p>
          <w:p w14:paraId="7B7608CF" w14:textId="6C2AE8EF" w:rsidR="00277675" w:rsidRPr="00FE5FB6" w:rsidRDefault="00277675" w:rsidP="008B1649">
            <w:pPr>
              <w:pStyle w:val="Title"/>
              <w:rPr>
                <w:lang w:eastAsia="en-NZ"/>
              </w:rPr>
            </w:pPr>
            <w:r w:rsidRPr="00FE5FB6">
              <w:rPr>
                <w:lang w:eastAsia="en-NZ"/>
              </w:rPr>
              <w:t>Association of Blind Citizens</w:t>
            </w:r>
            <w:r>
              <w:rPr>
                <w:lang w:eastAsia="en-NZ"/>
              </w:rPr>
              <w:t xml:space="preserve"> of New Zealand</w:t>
            </w:r>
            <w:r w:rsidRPr="00FE5FB6">
              <w:rPr>
                <w:lang w:eastAsia="en-NZ"/>
              </w:rPr>
              <w:t xml:space="preserve"> Inc.</w:t>
            </w:r>
          </w:p>
        </w:tc>
      </w:tr>
      <w:tr w:rsidR="00277675" w:rsidRPr="00FE5FB6" w14:paraId="03FDF21C" w14:textId="77777777" w:rsidTr="0042681D">
        <w:trPr>
          <w:trHeight w:val="207"/>
        </w:trPr>
        <w:tc>
          <w:tcPr>
            <w:tcW w:w="10516" w:type="dxa"/>
            <w:noWrap/>
            <w:hideMark/>
          </w:tcPr>
          <w:p w14:paraId="4D5E1DF1" w14:textId="77777777" w:rsidR="00FB0E50" w:rsidRDefault="00FB0E50" w:rsidP="008B1649">
            <w:pPr>
              <w:pStyle w:val="Title"/>
              <w:rPr>
                <w:lang w:eastAsia="en-NZ"/>
              </w:rPr>
            </w:pPr>
          </w:p>
          <w:p w14:paraId="3821CE8E" w14:textId="3A223528" w:rsidR="00277675" w:rsidRPr="00FE5FB6" w:rsidRDefault="00277675" w:rsidP="008B1649">
            <w:pPr>
              <w:pStyle w:val="Title"/>
              <w:rPr>
                <w:lang w:eastAsia="en-NZ"/>
              </w:rPr>
            </w:pPr>
            <w:r w:rsidRPr="00FE5FB6">
              <w:rPr>
                <w:lang w:eastAsia="en-NZ"/>
              </w:rPr>
              <w:t>National Office and Branches</w:t>
            </w:r>
            <w:r>
              <w:rPr>
                <w:lang w:eastAsia="en-NZ"/>
              </w:rPr>
              <w:br/>
            </w:r>
            <w:r>
              <w:rPr>
                <w:lang w:eastAsia="en-NZ"/>
              </w:rPr>
              <w:br/>
            </w:r>
            <w:r w:rsidRPr="00FE5FB6">
              <w:rPr>
                <w:lang w:eastAsia="en-NZ"/>
              </w:rPr>
              <w:t>Performance Report</w:t>
            </w:r>
          </w:p>
        </w:tc>
      </w:tr>
      <w:tr w:rsidR="00277675" w:rsidRPr="00FE5FB6" w14:paraId="1DB2EC39" w14:textId="77777777" w:rsidTr="0042681D">
        <w:trPr>
          <w:trHeight w:val="57"/>
        </w:trPr>
        <w:tc>
          <w:tcPr>
            <w:tcW w:w="10516" w:type="dxa"/>
            <w:noWrap/>
            <w:hideMark/>
          </w:tcPr>
          <w:p w14:paraId="403DCB74" w14:textId="77777777" w:rsidR="00277675" w:rsidRPr="00FE5FB6" w:rsidRDefault="00277675" w:rsidP="008B1649">
            <w:pPr>
              <w:pStyle w:val="Title"/>
              <w:rPr>
                <w:lang w:eastAsia="en-NZ"/>
              </w:rPr>
            </w:pPr>
            <w:r w:rsidRPr="00FE5FB6">
              <w:rPr>
                <w:lang w:eastAsia="en-NZ"/>
              </w:rPr>
              <w:t>For the year ended</w:t>
            </w:r>
          </w:p>
        </w:tc>
      </w:tr>
      <w:tr w:rsidR="00277675" w:rsidRPr="00FE5FB6" w14:paraId="16BC6E7E" w14:textId="77777777" w:rsidTr="0042681D">
        <w:trPr>
          <w:trHeight w:val="174"/>
        </w:trPr>
        <w:tc>
          <w:tcPr>
            <w:tcW w:w="10516" w:type="dxa"/>
            <w:noWrap/>
            <w:hideMark/>
          </w:tcPr>
          <w:p w14:paraId="741CFA54" w14:textId="3C6BCF4F" w:rsidR="00277675" w:rsidRPr="00FE5FB6" w:rsidRDefault="00277675" w:rsidP="008B1649">
            <w:pPr>
              <w:pStyle w:val="Title"/>
              <w:rPr>
                <w:lang w:eastAsia="en-NZ"/>
              </w:rPr>
            </w:pPr>
            <w:r w:rsidRPr="00FE5FB6">
              <w:rPr>
                <w:lang w:eastAsia="en-NZ"/>
              </w:rPr>
              <w:t>30 June 20</w:t>
            </w:r>
            <w:r>
              <w:rPr>
                <w:lang w:eastAsia="en-NZ"/>
              </w:rPr>
              <w:t>2</w:t>
            </w:r>
            <w:r w:rsidR="00DC60C8">
              <w:rPr>
                <w:lang w:eastAsia="en-NZ"/>
              </w:rPr>
              <w:t>3</w:t>
            </w:r>
          </w:p>
        </w:tc>
      </w:tr>
    </w:tbl>
    <w:p w14:paraId="55E7828E" w14:textId="77777777" w:rsidR="00277675" w:rsidRPr="00FE5FB6" w:rsidRDefault="00277675" w:rsidP="00277675">
      <w:pPr>
        <w:rPr>
          <w:sz w:val="32"/>
          <w:szCs w:val="32"/>
        </w:rPr>
      </w:pPr>
    </w:p>
    <w:p w14:paraId="2D8876ED" w14:textId="77777777" w:rsidR="00277675" w:rsidRPr="00FE5FB6" w:rsidRDefault="00277675" w:rsidP="00277675">
      <w:pPr>
        <w:rPr>
          <w:sz w:val="32"/>
          <w:szCs w:val="32"/>
        </w:rPr>
      </w:pPr>
      <w:r w:rsidRPr="00FE5FB6">
        <w:rPr>
          <w:sz w:val="32"/>
          <w:szCs w:val="32"/>
        </w:rPr>
        <w:br w:type="page"/>
      </w:r>
    </w:p>
    <w:p w14:paraId="50486FA5" w14:textId="77777777" w:rsidR="00985ED3" w:rsidRPr="00985ED3" w:rsidRDefault="00985ED3" w:rsidP="00985ED3">
      <w:pPr>
        <w:pStyle w:val="Heading1"/>
        <w:rPr>
          <w:rFonts w:hint="eastAsia"/>
          <w:sz w:val="2"/>
        </w:rPr>
      </w:pPr>
    </w:p>
    <w:p w14:paraId="674726CE" w14:textId="40F9F568" w:rsidR="00277675" w:rsidRPr="00D8011B" w:rsidRDefault="00277675" w:rsidP="00D8011B">
      <w:pPr>
        <w:pStyle w:val="Heading1"/>
        <w:spacing w:before="40"/>
        <w:rPr>
          <w:rFonts w:hint="eastAsia"/>
        </w:rPr>
      </w:pPr>
      <w:r w:rsidRPr="00D641B8">
        <w:t>Contents</w:t>
      </w:r>
    </w:p>
    <w:tbl>
      <w:tblPr>
        <w:tblW w:w="10407" w:type="dxa"/>
        <w:tblLook w:val="04A0" w:firstRow="1" w:lastRow="0" w:firstColumn="1" w:lastColumn="0" w:noHBand="0" w:noVBand="1"/>
      </w:tblPr>
      <w:tblGrid>
        <w:gridCol w:w="9143"/>
        <w:gridCol w:w="1264"/>
      </w:tblGrid>
      <w:tr w:rsidR="00FB0E50" w:rsidRPr="00FE5FB6" w14:paraId="72ECDDE8" w14:textId="77777777" w:rsidTr="00181EA3">
        <w:trPr>
          <w:trHeight w:val="779"/>
        </w:trPr>
        <w:tc>
          <w:tcPr>
            <w:tcW w:w="9143" w:type="dxa"/>
            <w:noWrap/>
          </w:tcPr>
          <w:p w14:paraId="7F2B7205" w14:textId="77777777" w:rsidR="00FB0E50" w:rsidRPr="00FE5FB6" w:rsidRDefault="00FB0E50" w:rsidP="00181EA3">
            <w:pPr>
              <w:spacing w:after="0"/>
              <w:rPr>
                <w:rFonts w:eastAsia="Times New Roman"/>
                <w:sz w:val="32"/>
                <w:szCs w:val="32"/>
                <w:lang w:eastAsia="en-NZ"/>
              </w:rPr>
            </w:pPr>
            <w:r w:rsidRPr="00FE5FB6">
              <w:rPr>
                <w:rFonts w:eastAsia="Times New Roman"/>
                <w:b/>
                <w:bCs/>
                <w:sz w:val="32"/>
                <w:szCs w:val="32"/>
                <w:lang w:eastAsia="en-NZ"/>
              </w:rPr>
              <w:t>Non-Financial Information</w:t>
            </w:r>
          </w:p>
        </w:tc>
        <w:tc>
          <w:tcPr>
            <w:tcW w:w="1263" w:type="dxa"/>
            <w:noWrap/>
          </w:tcPr>
          <w:p w14:paraId="40C22406" w14:textId="77777777" w:rsidR="00FB0E50" w:rsidRPr="00FE5FB6" w:rsidRDefault="00FB0E50" w:rsidP="00181EA3">
            <w:pPr>
              <w:tabs>
                <w:tab w:val="left" w:pos="613"/>
                <w:tab w:val="left" w:pos="1356"/>
              </w:tabs>
              <w:spacing w:after="0"/>
              <w:ind w:hanging="107"/>
              <w:jc w:val="center"/>
              <w:rPr>
                <w:rFonts w:eastAsia="Times New Roman"/>
                <w:sz w:val="32"/>
                <w:szCs w:val="32"/>
                <w:lang w:eastAsia="en-NZ"/>
              </w:rPr>
            </w:pPr>
            <w:r w:rsidRPr="00FE5FB6">
              <w:rPr>
                <w:rFonts w:eastAsia="Times New Roman"/>
                <w:sz w:val="32"/>
                <w:szCs w:val="32"/>
                <w:lang w:eastAsia="en-NZ"/>
              </w:rPr>
              <w:t>Page</w:t>
            </w:r>
          </w:p>
        </w:tc>
      </w:tr>
      <w:tr w:rsidR="00FB0E50" w:rsidRPr="00FE5FB6" w14:paraId="49EF6234" w14:textId="77777777" w:rsidTr="00181EA3">
        <w:trPr>
          <w:trHeight w:val="779"/>
        </w:trPr>
        <w:tc>
          <w:tcPr>
            <w:tcW w:w="9143" w:type="dxa"/>
            <w:noWrap/>
            <w:hideMark/>
          </w:tcPr>
          <w:p w14:paraId="040A046C" w14:textId="77777777" w:rsidR="00FB0E50" w:rsidRPr="00FE5FB6" w:rsidRDefault="00FB0E50" w:rsidP="00181EA3">
            <w:pPr>
              <w:spacing w:after="0"/>
              <w:ind w:firstLine="630"/>
              <w:rPr>
                <w:rFonts w:eastAsia="Times New Roman"/>
                <w:sz w:val="32"/>
                <w:szCs w:val="32"/>
                <w:lang w:eastAsia="en-NZ"/>
              </w:rPr>
            </w:pPr>
            <w:r w:rsidRPr="00FE5FB6">
              <w:rPr>
                <w:rFonts w:eastAsia="Times New Roman"/>
                <w:sz w:val="32"/>
                <w:szCs w:val="32"/>
                <w:lang w:eastAsia="en-NZ"/>
              </w:rPr>
              <w:t>Entity Information</w:t>
            </w:r>
          </w:p>
        </w:tc>
        <w:tc>
          <w:tcPr>
            <w:tcW w:w="1263" w:type="dxa"/>
            <w:noWrap/>
            <w:hideMark/>
          </w:tcPr>
          <w:p w14:paraId="0F584F85" w14:textId="77777777" w:rsidR="00FB0E50" w:rsidRPr="00FE5FB6" w:rsidRDefault="00FB0E50" w:rsidP="00181EA3">
            <w:pPr>
              <w:tabs>
                <w:tab w:val="left" w:pos="613"/>
                <w:tab w:val="left" w:pos="1356"/>
              </w:tabs>
              <w:spacing w:after="0"/>
              <w:ind w:hanging="107"/>
              <w:jc w:val="center"/>
              <w:rPr>
                <w:rFonts w:eastAsia="Times New Roman"/>
                <w:sz w:val="32"/>
                <w:szCs w:val="32"/>
                <w:lang w:eastAsia="en-NZ"/>
              </w:rPr>
            </w:pPr>
            <w:r>
              <w:rPr>
                <w:rFonts w:eastAsia="Times New Roman"/>
                <w:sz w:val="32"/>
                <w:szCs w:val="32"/>
                <w:lang w:eastAsia="en-NZ"/>
              </w:rPr>
              <w:t>3-5</w:t>
            </w:r>
          </w:p>
        </w:tc>
      </w:tr>
      <w:tr w:rsidR="00FB0E50" w:rsidRPr="00FE5FB6" w14:paraId="77C58FDB" w14:textId="77777777" w:rsidTr="00181EA3">
        <w:trPr>
          <w:trHeight w:val="779"/>
        </w:trPr>
        <w:tc>
          <w:tcPr>
            <w:tcW w:w="9143" w:type="dxa"/>
            <w:noWrap/>
            <w:hideMark/>
          </w:tcPr>
          <w:p w14:paraId="7F974A44" w14:textId="77777777" w:rsidR="00FB0E50" w:rsidRPr="00FE5FB6" w:rsidRDefault="00FB0E50" w:rsidP="00181EA3">
            <w:pPr>
              <w:tabs>
                <w:tab w:val="left" w:pos="90"/>
              </w:tabs>
              <w:spacing w:after="0"/>
              <w:ind w:firstLine="630"/>
              <w:rPr>
                <w:rFonts w:eastAsia="Times New Roman"/>
                <w:sz w:val="32"/>
                <w:szCs w:val="32"/>
                <w:lang w:eastAsia="en-NZ"/>
              </w:rPr>
            </w:pPr>
            <w:r w:rsidRPr="00FE5FB6">
              <w:rPr>
                <w:rFonts w:eastAsia="Times New Roman"/>
                <w:sz w:val="32"/>
                <w:szCs w:val="32"/>
                <w:lang w:eastAsia="en-NZ"/>
              </w:rPr>
              <w:t>Statement of Service Performance</w:t>
            </w:r>
          </w:p>
        </w:tc>
        <w:tc>
          <w:tcPr>
            <w:tcW w:w="1263" w:type="dxa"/>
            <w:noWrap/>
            <w:hideMark/>
          </w:tcPr>
          <w:p w14:paraId="6A0909B0" w14:textId="77777777" w:rsidR="00FB0E50" w:rsidRPr="00FE5FB6" w:rsidRDefault="00FB0E50" w:rsidP="00181EA3">
            <w:pPr>
              <w:tabs>
                <w:tab w:val="left" w:pos="613"/>
                <w:tab w:val="left" w:pos="1356"/>
              </w:tabs>
              <w:spacing w:after="0"/>
              <w:ind w:hanging="107"/>
              <w:jc w:val="center"/>
              <w:rPr>
                <w:rFonts w:eastAsia="Times New Roman"/>
                <w:sz w:val="32"/>
                <w:szCs w:val="32"/>
                <w:lang w:eastAsia="en-NZ"/>
              </w:rPr>
            </w:pPr>
            <w:r>
              <w:rPr>
                <w:rFonts w:eastAsia="Times New Roman"/>
                <w:sz w:val="32"/>
                <w:szCs w:val="32"/>
                <w:lang w:eastAsia="en-NZ"/>
              </w:rPr>
              <w:t>6-7</w:t>
            </w:r>
          </w:p>
        </w:tc>
      </w:tr>
      <w:tr w:rsidR="00FB0E50" w:rsidRPr="00FE5FB6" w14:paraId="5EAD5157" w14:textId="77777777" w:rsidTr="00181EA3">
        <w:trPr>
          <w:trHeight w:val="779"/>
        </w:trPr>
        <w:tc>
          <w:tcPr>
            <w:tcW w:w="10407" w:type="dxa"/>
            <w:gridSpan w:val="2"/>
            <w:noWrap/>
            <w:hideMark/>
          </w:tcPr>
          <w:p w14:paraId="712CCC7A" w14:textId="77777777" w:rsidR="00FB0E50" w:rsidRPr="00FE5FB6" w:rsidRDefault="00FB0E50" w:rsidP="00181EA3">
            <w:pPr>
              <w:tabs>
                <w:tab w:val="left" w:pos="1356"/>
              </w:tabs>
              <w:spacing w:after="0"/>
              <w:rPr>
                <w:rFonts w:eastAsia="Times New Roman"/>
                <w:sz w:val="32"/>
                <w:szCs w:val="32"/>
                <w:lang w:eastAsia="en-NZ"/>
              </w:rPr>
            </w:pPr>
            <w:r w:rsidRPr="00FE5FB6">
              <w:rPr>
                <w:rFonts w:eastAsia="Times New Roman"/>
                <w:b/>
                <w:bCs/>
                <w:sz w:val="32"/>
                <w:szCs w:val="32"/>
                <w:lang w:eastAsia="en-NZ"/>
              </w:rPr>
              <w:t>Financial Information:</w:t>
            </w:r>
          </w:p>
        </w:tc>
      </w:tr>
      <w:tr w:rsidR="00FB0E50" w:rsidRPr="00FE5FB6" w14:paraId="6A811833" w14:textId="77777777" w:rsidTr="00181EA3">
        <w:trPr>
          <w:trHeight w:val="779"/>
        </w:trPr>
        <w:tc>
          <w:tcPr>
            <w:tcW w:w="9143" w:type="dxa"/>
            <w:noWrap/>
            <w:hideMark/>
          </w:tcPr>
          <w:p w14:paraId="3A165B89" w14:textId="77777777" w:rsidR="00FB0E50" w:rsidRPr="00FE5FB6" w:rsidRDefault="00FB0E50" w:rsidP="00181EA3">
            <w:pPr>
              <w:spacing w:after="0"/>
              <w:ind w:firstLine="513"/>
              <w:rPr>
                <w:rFonts w:eastAsia="Times New Roman"/>
                <w:sz w:val="32"/>
                <w:szCs w:val="32"/>
                <w:lang w:eastAsia="en-NZ"/>
              </w:rPr>
            </w:pPr>
            <w:r w:rsidRPr="00FE5FB6">
              <w:rPr>
                <w:rFonts w:eastAsia="Times New Roman"/>
                <w:sz w:val="32"/>
                <w:szCs w:val="32"/>
                <w:lang w:eastAsia="en-NZ"/>
              </w:rPr>
              <w:t>Statement of Financial Performance</w:t>
            </w:r>
          </w:p>
        </w:tc>
        <w:tc>
          <w:tcPr>
            <w:tcW w:w="1263" w:type="dxa"/>
            <w:noWrap/>
            <w:hideMark/>
          </w:tcPr>
          <w:p w14:paraId="06C263F3" w14:textId="77777777" w:rsidR="00FB0E50" w:rsidRPr="00FE5FB6" w:rsidRDefault="00FB0E50" w:rsidP="00181EA3">
            <w:pPr>
              <w:tabs>
                <w:tab w:val="left" w:pos="1356"/>
              </w:tabs>
              <w:spacing w:after="0"/>
              <w:ind w:hanging="161"/>
              <w:jc w:val="center"/>
              <w:rPr>
                <w:rFonts w:eastAsia="Times New Roman"/>
                <w:sz w:val="32"/>
                <w:szCs w:val="32"/>
                <w:lang w:eastAsia="en-NZ"/>
              </w:rPr>
            </w:pPr>
            <w:r>
              <w:rPr>
                <w:rFonts w:eastAsia="Times New Roman"/>
                <w:sz w:val="32"/>
                <w:szCs w:val="32"/>
                <w:lang w:eastAsia="en-NZ"/>
              </w:rPr>
              <w:t>8</w:t>
            </w:r>
          </w:p>
        </w:tc>
      </w:tr>
      <w:tr w:rsidR="00FB0E50" w:rsidRPr="00FE5FB6" w14:paraId="01B2D4C7" w14:textId="77777777" w:rsidTr="00181EA3">
        <w:trPr>
          <w:trHeight w:val="779"/>
        </w:trPr>
        <w:tc>
          <w:tcPr>
            <w:tcW w:w="9143" w:type="dxa"/>
            <w:noWrap/>
            <w:hideMark/>
          </w:tcPr>
          <w:p w14:paraId="758A3BD5" w14:textId="77777777" w:rsidR="00FB0E50" w:rsidRPr="00FE5FB6" w:rsidRDefault="00FB0E50" w:rsidP="00181EA3">
            <w:pPr>
              <w:spacing w:after="0"/>
              <w:ind w:firstLine="513"/>
              <w:rPr>
                <w:rFonts w:eastAsia="Times New Roman"/>
                <w:sz w:val="32"/>
                <w:szCs w:val="32"/>
                <w:lang w:eastAsia="en-NZ"/>
              </w:rPr>
            </w:pPr>
            <w:r w:rsidRPr="00FE5FB6">
              <w:rPr>
                <w:rFonts w:eastAsia="Times New Roman"/>
                <w:sz w:val="32"/>
                <w:szCs w:val="32"/>
                <w:lang w:eastAsia="en-NZ"/>
              </w:rPr>
              <w:t>Statement of Financial Position</w:t>
            </w:r>
          </w:p>
        </w:tc>
        <w:tc>
          <w:tcPr>
            <w:tcW w:w="1263" w:type="dxa"/>
            <w:noWrap/>
            <w:hideMark/>
          </w:tcPr>
          <w:p w14:paraId="53265C61" w14:textId="77777777" w:rsidR="00FB0E50" w:rsidRPr="00FE5FB6" w:rsidRDefault="00FB0E50" w:rsidP="00181EA3">
            <w:pPr>
              <w:tabs>
                <w:tab w:val="left" w:pos="1356"/>
              </w:tabs>
              <w:spacing w:after="0"/>
              <w:ind w:hanging="161"/>
              <w:jc w:val="center"/>
              <w:rPr>
                <w:rFonts w:eastAsia="Times New Roman"/>
                <w:sz w:val="32"/>
                <w:szCs w:val="32"/>
                <w:lang w:eastAsia="en-NZ"/>
              </w:rPr>
            </w:pPr>
            <w:r>
              <w:rPr>
                <w:rFonts w:eastAsia="Times New Roman"/>
                <w:sz w:val="32"/>
                <w:szCs w:val="32"/>
                <w:lang w:eastAsia="en-NZ"/>
              </w:rPr>
              <w:t>9-10</w:t>
            </w:r>
          </w:p>
        </w:tc>
      </w:tr>
      <w:tr w:rsidR="00FB0E50" w:rsidRPr="00FE5FB6" w14:paraId="2896CD68" w14:textId="77777777" w:rsidTr="00181EA3">
        <w:trPr>
          <w:trHeight w:val="779"/>
        </w:trPr>
        <w:tc>
          <w:tcPr>
            <w:tcW w:w="9143" w:type="dxa"/>
            <w:noWrap/>
            <w:hideMark/>
          </w:tcPr>
          <w:p w14:paraId="44997A1C" w14:textId="77777777" w:rsidR="00FB0E50" w:rsidRPr="00FE5FB6" w:rsidRDefault="00FB0E50" w:rsidP="00181EA3">
            <w:pPr>
              <w:spacing w:after="0"/>
              <w:ind w:firstLine="513"/>
              <w:rPr>
                <w:rFonts w:eastAsia="Times New Roman"/>
                <w:sz w:val="32"/>
                <w:szCs w:val="32"/>
                <w:lang w:eastAsia="en-NZ"/>
              </w:rPr>
            </w:pPr>
            <w:r w:rsidRPr="00FE5FB6">
              <w:rPr>
                <w:rFonts w:eastAsia="Times New Roman"/>
                <w:sz w:val="32"/>
                <w:szCs w:val="32"/>
                <w:lang w:eastAsia="en-NZ"/>
              </w:rPr>
              <w:t>Statement of Cash Flows</w:t>
            </w:r>
          </w:p>
        </w:tc>
        <w:tc>
          <w:tcPr>
            <w:tcW w:w="1263" w:type="dxa"/>
            <w:noWrap/>
            <w:hideMark/>
          </w:tcPr>
          <w:p w14:paraId="4EEE5745" w14:textId="77777777" w:rsidR="00FB0E50" w:rsidRPr="00FE5FB6" w:rsidRDefault="00FB0E50" w:rsidP="00181EA3">
            <w:pPr>
              <w:tabs>
                <w:tab w:val="left" w:pos="1356"/>
              </w:tabs>
              <w:spacing w:after="0"/>
              <w:ind w:hanging="161"/>
              <w:jc w:val="center"/>
              <w:rPr>
                <w:rFonts w:eastAsia="Times New Roman"/>
                <w:sz w:val="32"/>
                <w:szCs w:val="32"/>
                <w:lang w:eastAsia="en-NZ"/>
              </w:rPr>
            </w:pPr>
            <w:r>
              <w:rPr>
                <w:rFonts w:eastAsia="Times New Roman"/>
                <w:sz w:val="32"/>
                <w:szCs w:val="32"/>
                <w:lang w:eastAsia="en-NZ"/>
              </w:rPr>
              <w:t>11-12</w:t>
            </w:r>
          </w:p>
        </w:tc>
      </w:tr>
      <w:tr w:rsidR="00FB0E50" w:rsidRPr="00FE5FB6" w14:paraId="229ABB30" w14:textId="77777777" w:rsidTr="00181EA3">
        <w:trPr>
          <w:trHeight w:val="779"/>
        </w:trPr>
        <w:tc>
          <w:tcPr>
            <w:tcW w:w="9143" w:type="dxa"/>
            <w:noWrap/>
            <w:hideMark/>
          </w:tcPr>
          <w:p w14:paraId="3C52D25E" w14:textId="77777777" w:rsidR="00FB0E50" w:rsidRPr="00FE5FB6" w:rsidRDefault="00FB0E50" w:rsidP="00181EA3">
            <w:pPr>
              <w:spacing w:after="0"/>
              <w:ind w:firstLine="513"/>
              <w:rPr>
                <w:rFonts w:eastAsia="Times New Roman"/>
                <w:sz w:val="32"/>
                <w:szCs w:val="32"/>
                <w:lang w:eastAsia="en-NZ"/>
              </w:rPr>
            </w:pPr>
            <w:r w:rsidRPr="00FE5FB6">
              <w:rPr>
                <w:rFonts w:eastAsia="Times New Roman"/>
                <w:sz w:val="32"/>
                <w:szCs w:val="32"/>
                <w:lang w:eastAsia="en-NZ"/>
              </w:rPr>
              <w:t>Statement of Accounting Policies</w:t>
            </w:r>
          </w:p>
        </w:tc>
        <w:tc>
          <w:tcPr>
            <w:tcW w:w="1263" w:type="dxa"/>
            <w:noWrap/>
            <w:hideMark/>
          </w:tcPr>
          <w:p w14:paraId="505D33D8" w14:textId="77777777" w:rsidR="00FB0E50" w:rsidRPr="00FE5FB6" w:rsidRDefault="00FB0E50" w:rsidP="00181EA3">
            <w:pPr>
              <w:tabs>
                <w:tab w:val="left" w:pos="1356"/>
              </w:tabs>
              <w:spacing w:after="0"/>
              <w:ind w:hanging="161"/>
              <w:jc w:val="center"/>
              <w:rPr>
                <w:rFonts w:eastAsia="Times New Roman"/>
                <w:sz w:val="32"/>
                <w:szCs w:val="32"/>
                <w:lang w:eastAsia="en-NZ"/>
              </w:rPr>
            </w:pPr>
            <w:r>
              <w:rPr>
                <w:rFonts w:eastAsia="Times New Roman"/>
                <w:sz w:val="32"/>
                <w:szCs w:val="32"/>
                <w:lang w:eastAsia="en-NZ"/>
              </w:rPr>
              <w:t>13-16</w:t>
            </w:r>
          </w:p>
        </w:tc>
      </w:tr>
      <w:tr w:rsidR="00FB0E50" w:rsidRPr="00FE5FB6" w14:paraId="307501E7" w14:textId="77777777" w:rsidTr="00181EA3">
        <w:trPr>
          <w:trHeight w:val="628"/>
        </w:trPr>
        <w:tc>
          <w:tcPr>
            <w:tcW w:w="9143" w:type="dxa"/>
            <w:noWrap/>
            <w:hideMark/>
          </w:tcPr>
          <w:p w14:paraId="250BF27C" w14:textId="77777777" w:rsidR="00FB0E50" w:rsidRPr="00FE5FB6" w:rsidRDefault="00FB0E50" w:rsidP="00181EA3">
            <w:pPr>
              <w:spacing w:after="0"/>
              <w:ind w:firstLine="513"/>
              <w:rPr>
                <w:rFonts w:eastAsia="Times New Roman"/>
                <w:sz w:val="32"/>
                <w:szCs w:val="32"/>
                <w:lang w:eastAsia="en-NZ"/>
              </w:rPr>
            </w:pPr>
            <w:r w:rsidRPr="00FE5FB6">
              <w:rPr>
                <w:rFonts w:eastAsia="Times New Roman"/>
                <w:sz w:val="32"/>
                <w:szCs w:val="32"/>
                <w:lang w:eastAsia="en-NZ"/>
              </w:rPr>
              <w:t>Notes to the Performance Report</w:t>
            </w:r>
          </w:p>
        </w:tc>
        <w:tc>
          <w:tcPr>
            <w:tcW w:w="1263" w:type="dxa"/>
            <w:noWrap/>
            <w:hideMark/>
          </w:tcPr>
          <w:p w14:paraId="566254EA" w14:textId="0BB0B81B" w:rsidR="00FB0E50" w:rsidRDefault="00FB0E50" w:rsidP="00181EA3">
            <w:pPr>
              <w:tabs>
                <w:tab w:val="left" w:pos="1356"/>
              </w:tabs>
              <w:spacing w:after="0"/>
              <w:ind w:hanging="161"/>
              <w:jc w:val="center"/>
              <w:rPr>
                <w:rFonts w:eastAsia="Times New Roman"/>
                <w:sz w:val="32"/>
                <w:szCs w:val="32"/>
                <w:lang w:eastAsia="en-NZ"/>
              </w:rPr>
            </w:pPr>
            <w:r>
              <w:rPr>
                <w:rFonts w:eastAsia="Times New Roman"/>
                <w:sz w:val="32"/>
                <w:szCs w:val="32"/>
                <w:lang w:eastAsia="en-NZ"/>
              </w:rPr>
              <w:t>17</w:t>
            </w:r>
            <w:r w:rsidRPr="00FE5FB6">
              <w:rPr>
                <w:rFonts w:eastAsia="Times New Roman"/>
                <w:sz w:val="32"/>
                <w:szCs w:val="32"/>
                <w:lang w:eastAsia="en-NZ"/>
              </w:rPr>
              <w:t>-</w:t>
            </w:r>
            <w:r>
              <w:rPr>
                <w:rFonts w:eastAsia="Times New Roman"/>
                <w:sz w:val="32"/>
                <w:szCs w:val="32"/>
                <w:lang w:eastAsia="en-NZ"/>
              </w:rPr>
              <w:t>28</w:t>
            </w:r>
          </w:p>
          <w:p w14:paraId="156074FE" w14:textId="77777777" w:rsidR="00FB0E50" w:rsidRPr="00FE5FB6" w:rsidRDefault="00FB0E50" w:rsidP="00181EA3">
            <w:pPr>
              <w:tabs>
                <w:tab w:val="left" w:pos="1356"/>
              </w:tabs>
              <w:spacing w:after="0"/>
              <w:ind w:hanging="161"/>
              <w:jc w:val="center"/>
              <w:rPr>
                <w:rFonts w:eastAsia="Times New Roman"/>
                <w:sz w:val="32"/>
                <w:szCs w:val="32"/>
                <w:lang w:eastAsia="en-NZ"/>
              </w:rPr>
            </w:pPr>
          </w:p>
        </w:tc>
      </w:tr>
      <w:tr w:rsidR="00FB0E50" w14:paraId="1FCD191E" w14:textId="77777777" w:rsidTr="00181EA3">
        <w:trPr>
          <w:trHeight w:val="271"/>
        </w:trPr>
        <w:tc>
          <w:tcPr>
            <w:tcW w:w="9143" w:type="dxa"/>
            <w:noWrap/>
          </w:tcPr>
          <w:p w14:paraId="13D6B54A" w14:textId="77777777" w:rsidR="00FB0E50" w:rsidRPr="00FE5FB6" w:rsidRDefault="00FB0E50" w:rsidP="00181EA3">
            <w:pPr>
              <w:spacing w:after="0"/>
              <w:ind w:firstLine="513"/>
              <w:rPr>
                <w:rFonts w:eastAsia="Times New Roman"/>
                <w:sz w:val="32"/>
                <w:szCs w:val="32"/>
                <w:lang w:eastAsia="en-NZ"/>
              </w:rPr>
            </w:pPr>
            <w:r>
              <w:rPr>
                <w:rFonts w:eastAsia="Times New Roman"/>
                <w:sz w:val="32"/>
                <w:szCs w:val="32"/>
                <w:lang w:eastAsia="en-NZ"/>
              </w:rPr>
              <w:t>Audit Report</w:t>
            </w:r>
          </w:p>
        </w:tc>
        <w:tc>
          <w:tcPr>
            <w:tcW w:w="1263" w:type="dxa"/>
            <w:noWrap/>
          </w:tcPr>
          <w:p w14:paraId="2EF59E77" w14:textId="5B6A2E51" w:rsidR="00FB0E50" w:rsidRDefault="00FB0E50" w:rsidP="00181EA3">
            <w:pPr>
              <w:tabs>
                <w:tab w:val="left" w:pos="1356"/>
              </w:tabs>
              <w:spacing w:after="0"/>
              <w:ind w:hanging="161"/>
              <w:jc w:val="center"/>
              <w:rPr>
                <w:rFonts w:eastAsia="Times New Roman"/>
                <w:sz w:val="32"/>
                <w:szCs w:val="32"/>
                <w:lang w:eastAsia="en-NZ"/>
              </w:rPr>
            </w:pPr>
            <w:r>
              <w:rPr>
                <w:rFonts w:eastAsia="Times New Roman"/>
                <w:sz w:val="32"/>
                <w:szCs w:val="32"/>
                <w:lang w:eastAsia="en-NZ"/>
              </w:rPr>
              <w:t>29</w:t>
            </w:r>
          </w:p>
        </w:tc>
      </w:tr>
    </w:tbl>
    <w:p w14:paraId="5230AE32" w14:textId="77777777" w:rsidR="00CD0D98" w:rsidRDefault="00CD0D98" w:rsidP="00D8011B">
      <w:pPr>
        <w:pStyle w:val="Heading2"/>
      </w:pPr>
      <w:r w:rsidRPr="005C4BBD">
        <w:t>Note</w:t>
      </w:r>
      <w:r>
        <w:t xml:space="preserve">s to </w:t>
      </w:r>
      <w:r w:rsidRPr="00985ED3">
        <w:t>reader</w:t>
      </w:r>
    </w:p>
    <w:p w14:paraId="30979C64" w14:textId="77777777" w:rsidR="00CD0D98" w:rsidRPr="00985ED3" w:rsidRDefault="00CD0D98" w:rsidP="00985ED3">
      <w:pPr>
        <w:spacing w:after="80"/>
        <w:ind w:left="720" w:hanging="720"/>
        <w:rPr>
          <w:rFonts w:eastAsiaTheme="minorHAnsi"/>
          <w:b/>
          <w:sz w:val="32"/>
        </w:rPr>
      </w:pPr>
      <w:r w:rsidRPr="00985ED3">
        <w:rPr>
          <w:rFonts w:eastAsiaTheme="minorHAnsi"/>
          <w:b/>
          <w:sz w:val="32"/>
        </w:rPr>
        <w:t>1.</w:t>
      </w:r>
      <w:r w:rsidRPr="00985ED3">
        <w:rPr>
          <w:rFonts w:eastAsiaTheme="minorHAnsi"/>
          <w:sz w:val="32"/>
        </w:rPr>
        <w:tab/>
        <w:t>A summary of financial information for these accounts can be located immediately following the Audit Report.</w:t>
      </w:r>
    </w:p>
    <w:p w14:paraId="43577534" w14:textId="42CD82CC" w:rsidR="00CD0D98" w:rsidRDefault="00CD0D98" w:rsidP="00985ED3">
      <w:pPr>
        <w:spacing w:after="80"/>
        <w:ind w:left="720" w:hanging="720"/>
        <w:rPr>
          <w:sz w:val="32"/>
        </w:rPr>
      </w:pPr>
      <w:r w:rsidRPr="00985ED3">
        <w:rPr>
          <w:rFonts w:eastAsiaTheme="minorHAnsi"/>
          <w:b/>
          <w:sz w:val="32"/>
        </w:rPr>
        <w:t>2.</w:t>
      </w:r>
      <w:r w:rsidRPr="00985ED3">
        <w:rPr>
          <w:rFonts w:eastAsiaTheme="minorHAnsi"/>
          <w:b/>
          <w:sz w:val="32"/>
        </w:rPr>
        <w:tab/>
      </w:r>
      <w:r w:rsidRPr="00985ED3">
        <w:rPr>
          <w:sz w:val="32"/>
        </w:rPr>
        <w:t>Page numbering applies solely to the audited accounts, and not page-numbers in this agenda.</w:t>
      </w:r>
    </w:p>
    <w:p w14:paraId="173C60CC" w14:textId="53F38DED" w:rsidR="00D8011B" w:rsidRDefault="00D8011B" w:rsidP="00D8011B">
      <w:pPr>
        <w:ind w:left="720" w:hanging="720"/>
        <w:rPr>
          <w:sz w:val="32"/>
        </w:rPr>
      </w:pPr>
      <w:r w:rsidRPr="00247065">
        <w:rPr>
          <w:b/>
          <w:sz w:val="32"/>
        </w:rPr>
        <w:t>3.</w:t>
      </w:r>
      <w:r w:rsidRPr="00247065">
        <w:rPr>
          <w:sz w:val="32"/>
        </w:rPr>
        <w:tab/>
        <w:t xml:space="preserve">All statements presented in the Performance Report should be read in conjunction with the respective </w:t>
      </w:r>
      <w:r w:rsidR="00386F6A">
        <w:rPr>
          <w:sz w:val="32"/>
        </w:rPr>
        <w:t>‘</w:t>
      </w:r>
      <w:r w:rsidRPr="00247065">
        <w:rPr>
          <w:sz w:val="32"/>
        </w:rPr>
        <w:t>Notes</w:t>
      </w:r>
      <w:r w:rsidR="00386F6A">
        <w:rPr>
          <w:sz w:val="32"/>
        </w:rPr>
        <w:t>’</w:t>
      </w:r>
      <w:r w:rsidRPr="00247065">
        <w:rPr>
          <w:sz w:val="32"/>
        </w:rPr>
        <w:t xml:space="preserve"> to the Performance Report.</w:t>
      </w:r>
    </w:p>
    <w:p w14:paraId="5CAB5579" w14:textId="2BA3901F" w:rsidR="00277675" w:rsidRPr="00FE5FB6" w:rsidRDefault="00D8011B" w:rsidP="00D8011B">
      <w:pPr>
        <w:spacing w:after="80"/>
        <w:ind w:left="720" w:hanging="720"/>
        <w:rPr>
          <w:sz w:val="32"/>
          <w:szCs w:val="32"/>
        </w:rPr>
      </w:pPr>
      <w:r>
        <w:rPr>
          <w:b/>
          <w:sz w:val="32"/>
        </w:rPr>
        <w:t>4</w:t>
      </w:r>
      <w:r w:rsidR="00CD0D98" w:rsidRPr="00985ED3">
        <w:rPr>
          <w:b/>
          <w:sz w:val="32"/>
        </w:rPr>
        <w:t>.</w:t>
      </w:r>
      <w:r w:rsidR="00CD0D98" w:rsidRPr="00985ED3">
        <w:rPr>
          <w:b/>
          <w:sz w:val="32"/>
        </w:rPr>
        <w:tab/>
      </w:r>
      <w:r w:rsidR="00CD0D98" w:rsidRPr="00985ED3">
        <w:rPr>
          <w:sz w:val="32"/>
        </w:rPr>
        <w:t>The verified audited accounts include, from pages 3 to 28 inclusive, the “Moore Markhams” audit certification stamp on the bottom right hand corner.</w:t>
      </w:r>
      <w:r>
        <w:rPr>
          <w:sz w:val="32"/>
        </w:rPr>
        <w:t xml:space="preserve"> </w:t>
      </w:r>
      <w:r w:rsidR="00277675" w:rsidRPr="00FE5FB6">
        <w:rPr>
          <w:sz w:val="32"/>
          <w:szCs w:val="32"/>
        </w:rPr>
        <w:br w:type="page"/>
      </w:r>
    </w:p>
    <w:p w14:paraId="3DD3074E" w14:textId="0511B1F5" w:rsidR="00277675" w:rsidRPr="00192279" w:rsidRDefault="00277675" w:rsidP="00277675">
      <w:pPr>
        <w:pStyle w:val="Heading2"/>
        <w:rPr>
          <w:rStyle w:val="Emphasis"/>
        </w:rPr>
      </w:pPr>
      <w:bookmarkStart w:id="6" w:name="_Hlk83711664"/>
      <w:bookmarkStart w:id="7" w:name="_Hlk113792614"/>
      <w:r w:rsidRPr="00192279">
        <w:rPr>
          <w:rStyle w:val="Emphasis"/>
        </w:rPr>
        <w:lastRenderedPageBreak/>
        <w:t>Association of Blind Citizens of New Zealand Incorporated (Blind Citizens NZ)</w:t>
      </w:r>
      <w:r w:rsidR="00AC41A7" w:rsidRPr="00192279">
        <w:rPr>
          <w:rStyle w:val="Emphasis"/>
        </w:rPr>
        <w:br/>
      </w:r>
      <w:r w:rsidRPr="00192279">
        <w:rPr>
          <w:rStyle w:val="Emphasis"/>
        </w:rPr>
        <w:t>Entity Information for the Year ended 30 June 202</w:t>
      </w:r>
      <w:r w:rsidR="00901CA6">
        <w:rPr>
          <w:rStyle w:val="Emphasis"/>
        </w:rPr>
        <w:t>3</w:t>
      </w:r>
    </w:p>
    <w:p w14:paraId="295D799D" w14:textId="77777777" w:rsidR="00277675" w:rsidRPr="00FE5FB6" w:rsidRDefault="00277675" w:rsidP="00277675">
      <w:pPr>
        <w:spacing w:after="0"/>
        <w:rPr>
          <w:sz w:val="32"/>
        </w:rPr>
      </w:pPr>
      <w:r w:rsidRPr="00FE5FB6">
        <w:rPr>
          <w:sz w:val="32"/>
        </w:rPr>
        <w:t>Incorporated Society:</w:t>
      </w:r>
      <w:r w:rsidRPr="00FE5FB6">
        <w:rPr>
          <w:sz w:val="32"/>
        </w:rPr>
        <w:tab/>
        <w:t>Registration Number 223080</w:t>
      </w:r>
    </w:p>
    <w:p w14:paraId="020F446C" w14:textId="77777777" w:rsidR="00277675" w:rsidRPr="00FE5FB6" w:rsidRDefault="00277675" w:rsidP="00277675">
      <w:pPr>
        <w:spacing w:after="0"/>
        <w:rPr>
          <w:sz w:val="32"/>
        </w:rPr>
      </w:pPr>
      <w:r w:rsidRPr="00FE5FB6">
        <w:rPr>
          <w:sz w:val="32"/>
        </w:rPr>
        <w:t>Charity:</w:t>
      </w:r>
      <w:r w:rsidRPr="00FE5FB6">
        <w:rPr>
          <w:sz w:val="32"/>
        </w:rPr>
        <w:tab/>
      </w:r>
      <w:r w:rsidRPr="00FE5FB6">
        <w:rPr>
          <w:sz w:val="32"/>
        </w:rPr>
        <w:tab/>
      </w:r>
      <w:r w:rsidRPr="00FE5FB6">
        <w:rPr>
          <w:sz w:val="32"/>
        </w:rPr>
        <w:tab/>
      </w:r>
      <w:r w:rsidRPr="00FE5FB6">
        <w:rPr>
          <w:sz w:val="32"/>
        </w:rPr>
        <w:tab/>
        <w:t>Registration Number CC41040</w:t>
      </w:r>
    </w:p>
    <w:p w14:paraId="5A4EF93A" w14:textId="77777777" w:rsidR="00277675" w:rsidRPr="00D43990" w:rsidRDefault="00277675" w:rsidP="00277675">
      <w:pPr>
        <w:pStyle w:val="Heading1"/>
        <w:rPr>
          <w:rFonts w:hint="eastAsia"/>
        </w:rPr>
      </w:pPr>
      <w:r w:rsidRPr="00D43990">
        <w:t>Entity Information</w:t>
      </w:r>
    </w:p>
    <w:p w14:paraId="42825C67" w14:textId="77777777" w:rsidR="00901CA6" w:rsidRPr="003250D5" w:rsidRDefault="00901CA6" w:rsidP="00901CA6">
      <w:pPr>
        <w:pStyle w:val="Heading3"/>
        <w:spacing w:before="200"/>
        <w:rPr>
          <w:b w:val="0"/>
        </w:rPr>
      </w:pPr>
      <w:r w:rsidRPr="003250D5">
        <w:t>Purpose</w:t>
      </w:r>
    </w:p>
    <w:p w14:paraId="1E1FC60B" w14:textId="77777777" w:rsidR="00901CA6" w:rsidRPr="003250D5" w:rsidRDefault="00901CA6" w:rsidP="00901CA6">
      <w:pPr>
        <w:spacing w:after="0"/>
        <w:rPr>
          <w:color w:val="000000"/>
          <w:sz w:val="32"/>
        </w:rPr>
      </w:pPr>
      <w:r w:rsidRPr="003250D5">
        <w:rPr>
          <w:sz w:val="32"/>
        </w:rPr>
        <w:t>Founded in 1945, Blind Citizens NZ is New Zealand's leading blindness consumer organisation and one of the country's largest organisations of disabled consumers. Often referred to as a Disabled People’s Organisation</w:t>
      </w:r>
      <w:r>
        <w:rPr>
          <w:sz w:val="32"/>
        </w:rPr>
        <w:t xml:space="preserve"> (DPO)</w:t>
      </w:r>
      <w:r w:rsidRPr="003250D5">
        <w:rPr>
          <w:sz w:val="32"/>
        </w:rPr>
        <w:t>, Blind Citizens NZ works to heighten awareness of the rights of blind, deafblind, low vision and vision-impaired people</w:t>
      </w:r>
      <w:r>
        <w:rPr>
          <w:sz w:val="32"/>
        </w:rPr>
        <w:t xml:space="preserve"> (hereafter referred to as blind)</w:t>
      </w:r>
      <w:r w:rsidRPr="003250D5">
        <w:rPr>
          <w:sz w:val="32"/>
        </w:rPr>
        <w:t xml:space="preserve">, and to remove the barriers that impact upon </w:t>
      </w:r>
      <w:r>
        <w:rPr>
          <w:sz w:val="32"/>
        </w:rPr>
        <w:t xml:space="preserve">our </w:t>
      </w:r>
      <w:r w:rsidRPr="003250D5">
        <w:rPr>
          <w:sz w:val="32"/>
        </w:rPr>
        <w:t>ability to live in an accessible, equitable and inclusive society.</w:t>
      </w:r>
    </w:p>
    <w:p w14:paraId="69663F33" w14:textId="77777777" w:rsidR="00901CA6" w:rsidRPr="003250D5" w:rsidRDefault="00901CA6" w:rsidP="00901CA6">
      <w:pPr>
        <w:pStyle w:val="Heading3"/>
      </w:pPr>
      <w:r w:rsidRPr="003250D5">
        <w:t>Entity Structure</w:t>
      </w:r>
    </w:p>
    <w:p w14:paraId="12938350" w14:textId="77777777" w:rsidR="00901CA6" w:rsidRPr="003250D5" w:rsidRDefault="00901CA6" w:rsidP="00901CA6">
      <w:pPr>
        <w:spacing w:after="0"/>
        <w:rPr>
          <w:sz w:val="32"/>
        </w:rPr>
      </w:pPr>
      <w:r w:rsidRPr="003250D5">
        <w:rPr>
          <w:b/>
          <w:sz w:val="32"/>
          <w:szCs w:val="32"/>
        </w:rPr>
        <w:t>Governance</w:t>
      </w:r>
      <w:r w:rsidRPr="003250D5">
        <w:rPr>
          <w:b/>
          <w:sz w:val="32"/>
        </w:rPr>
        <w:t>:</w:t>
      </w:r>
      <w:r w:rsidRPr="003250D5">
        <w:rPr>
          <w:sz w:val="32"/>
        </w:rPr>
        <w:t xml:space="preserve"> Blind Citizens NZ’s constitution identifies the composition of the Board whose role is to ensure effective governance of the organisation. There are seven positions all of which have a three-year term</w:t>
      </w:r>
      <w:r>
        <w:rPr>
          <w:sz w:val="32"/>
        </w:rPr>
        <w:t xml:space="preserve"> – the </w:t>
      </w:r>
      <w:r w:rsidRPr="003250D5">
        <w:rPr>
          <w:sz w:val="32"/>
        </w:rPr>
        <w:t xml:space="preserve">National President and six Members-at-Large. </w:t>
      </w:r>
      <w:r>
        <w:rPr>
          <w:sz w:val="32"/>
        </w:rPr>
        <w:t xml:space="preserve">The </w:t>
      </w:r>
      <w:r w:rsidRPr="003250D5">
        <w:rPr>
          <w:sz w:val="32"/>
        </w:rPr>
        <w:t>National President’s term concludes in October 202</w:t>
      </w:r>
      <w:r>
        <w:rPr>
          <w:sz w:val="32"/>
        </w:rPr>
        <w:t>5</w:t>
      </w:r>
      <w:r w:rsidRPr="003250D5">
        <w:rPr>
          <w:sz w:val="32"/>
        </w:rPr>
        <w:t>. Each year by rotation, two of the six Member-at-Large positions are elected. Financial voting members (blind</w:t>
      </w:r>
      <w:r>
        <w:rPr>
          <w:sz w:val="32"/>
        </w:rPr>
        <w:t xml:space="preserve"> </w:t>
      </w:r>
      <w:r w:rsidRPr="003250D5">
        <w:rPr>
          <w:sz w:val="32"/>
        </w:rPr>
        <w:t xml:space="preserve">people </w:t>
      </w:r>
      <w:r>
        <w:rPr>
          <w:sz w:val="32"/>
        </w:rPr>
        <w:t>our</w:t>
      </w:r>
      <w:r w:rsidRPr="003250D5">
        <w:rPr>
          <w:sz w:val="32"/>
        </w:rPr>
        <w:t xml:space="preserve">selves) vote upon all elected positions. </w:t>
      </w:r>
    </w:p>
    <w:p w14:paraId="40214A3C" w14:textId="77777777" w:rsidR="00901CA6" w:rsidRPr="00901CA6" w:rsidRDefault="00901CA6" w:rsidP="00901CA6">
      <w:pPr>
        <w:spacing w:after="0"/>
        <w:rPr>
          <w:sz w:val="16"/>
        </w:rPr>
      </w:pPr>
    </w:p>
    <w:p w14:paraId="5829C626" w14:textId="6AD30A3A" w:rsidR="00901CA6" w:rsidRDefault="00901CA6" w:rsidP="00901CA6">
      <w:pPr>
        <w:spacing w:after="0"/>
        <w:rPr>
          <w:noProof/>
          <w:sz w:val="32"/>
          <w:szCs w:val="32"/>
        </w:rPr>
      </w:pPr>
      <w:r w:rsidRPr="003250D5">
        <w:rPr>
          <w:sz w:val="32"/>
        </w:rPr>
        <w:t xml:space="preserve">The Board may co-opt up to a maximum of two financial Ordinary (voting) Members. This includes the position of World Blind Union Representative, an appointment made by the Board. When this person is not already a Board Member, co-option of the WBU Representative to the Board is mandatory. </w:t>
      </w:r>
      <w:r w:rsidRPr="003250D5">
        <w:rPr>
          <w:sz w:val="32"/>
        </w:rPr>
        <w:lastRenderedPageBreak/>
        <w:t>The Vice President is appointed by the Board from amongst elected Board Member</w:t>
      </w:r>
      <w:r w:rsidRPr="003250D5">
        <w:rPr>
          <w:rFonts w:cs="Helvetica"/>
          <w:color w:val="000000"/>
          <w:sz w:val="32"/>
          <w:szCs w:val="21"/>
          <w:shd w:val="clear" w:color="auto" w:fill="FFFFFF"/>
        </w:rPr>
        <w:t>s.</w:t>
      </w:r>
    </w:p>
    <w:p w14:paraId="71422FA4" w14:textId="6954D6A6" w:rsidR="008B0D04" w:rsidRDefault="00AC41A7" w:rsidP="00087C30">
      <w:pPr>
        <w:pStyle w:val="Heading3"/>
      </w:pPr>
      <w:r>
        <w:t>Entity Structure continued</w:t>
      </w:r>
    </w:p>
    <w:p w14:paraId="5C066DA7" w14:textId="77777777" w:rsidR="00780BD0" w:rsidRDefault="00780BD0" w:rsidP="00780BD0">
      <w:pPr>
        <w:spacing w:after="0"/>
        <w:rPr>
          <w:noProof/>
        </w:rPr>
      </w:pPr>
      <w:r w:rsidRPr="005E6C06">
        <w:rPr>
          <w:rStyle w:val="Heading3Char"/>
          <w:sz w:val="32"/>
        </w:rPr>
        <w:t>Operational:</w:t>
      </w:r>
      <w:r w:rsidRPr="00FE5FB6">
        <w:rPr>
          <w:sz w:val="32"/>
        </w:rPr>
        <w:t xml:space="preserve"> There is one full-time staff member (</w:t>
      </w:r>
      <w:r>
        <w:rPr>
          <w:sz w:val="32"/>
        </w:rPr>
        <w:t>Chief Executive</w:t>
      </w:r>
      <w:r w:rsidRPr="00FE5FB6">
        <w:rPr>
          <w:sz w:val="32"/>
        </w:rPr>
        <w:t>) one part-time position (Administrative Support) with contracted financial</w:t>
      </w:r>
      <w:r>
        <w:rPr>
          <w:sz w:val="32"/>
        </w:rPr>
        <w:t xml:space="preserve">, and project-specific </w:t>
      </w:r>
      <w:r w:rsidRPr="00FE5FB6">
        <w:rPr>
          <w:sz w:val="32"/>
        </w:rPr>
        <w:t>support.</w:t>
      </w:r>
      <w:r w:rsidRPr="00FF1434">
        <w:rPr>
          <w:noProof/>
        </w:rPr>
        <w:t xml:space="preserve"> </w:t>
      </w:r>
    </w:p>
    <w:p w14:paraId="7DA998E6" w14:textId="77777777" w:rsidR="00780BD0" w:rsidRDefault="00780BD0" w:rsidP="00780BD0">
      <w:pPr>
        <w:spacing w:after="0"/>
        <w:rPr>
          <w:rStyle w:val="Heading3Char"/>
          <w:sz w:val="32"/>
        </w:rPr>
      </w:pPr>
    </w:p>
    <w:p w14:paraId="6E5BABB5" w14:textId="77777777" w:rsidR="00780BD0" w:rsidRPr="003250D5" w:rsidRDefault="00780BD0" w:rsidP="00780BD0">
      <w:pPr>
        <w:spacing w:after="0"/>
        <w:rPr>
          <w:sz w:val="32"/>
        </w:rPr>
      </w:pPr>
      <w:r w:rsidRPr="003250D5">
        <w:rPr>
          <w:rStyle w:val="Heading3Char"/>
          <w:sz w:val="32"/>
        </w:rPr>
        <w:t>Branches and Networks</w:t>
      </w:r>
      <w:r w:rsidRPr="003250D5">
        <w:rPr>
          <w:b/>
          <w:sz w:val="32"/>
        </w:rPr>
        <w:t>:</w:t>
      </w:r>
      <w:r w:rsidRPr="003250D5">
        <w:rPr>
          <w:sz w:val="32"/>
        </w:rPr>
        <w:t xml:space="preserve"> We have </w:t>
      </w:r>
      <w:r>
        <w:rPr>
          <w:sz w:val="32"/>
        </w:rPr>
        <w:t xml:space="preserve">seven </w:t>
      </w:r>
      <w:r w:rsidRPr="003250D5">
        <w:rPr>
          <w:sz w:val="32"/>
        </w:rPr>
        <w:t xml:space="preserve">geographical branches around the country, </w:t>
      </w:r>
      <w:r>
        <w:rPr>
          <w:sz w:val="32"/>
        </w:rPr>
        <w:t xml:space="preserve">three </w:t>
      </w:r>
      <w:r w:rsidRPr="003250D5">
        <w:rPr>
          <w:sz w:val="32"/>
        </w:rPr>
        <w:t>networks, and a Headquarters Branch for members who do not reside within the boundaries of a geographical branch or network. The development of additional networks is ongoing</w:t>
      </w:r>
      <w:r>
        <w:rPr>
          <w:sz w:val="32"/>
        </w:rPr>
        <w:t>.</w:t>
      </w:r>
      <w:r w:rsidRPr="003250D5">
        <w:rPr>
          <w:sz w:val="32"/>
        </w:rPr>
        <w:t xml:space="preserve"> Branches and networks</w:t>
      </w:r>
      <w:r>
        <w:rPr>
          <w:sz w:val="32"/>
        </w:rPr>
        <w:t xml:space="preserve"> (geographical and special interest) </w:t>
      </w:r>
      <w:r w:rsidRPr="003250D5">
        <w:rPr>
          <w:sz w:val="32"/>
        </w:rPr>
        <w:t>support the organisation with various activities</w:t>
      </w:r>
      <w:r>
        <w:rPr>
          <w:sz w:val="32"/>
        </w:rPr>
        <w:t>, peer support</w:t>
      </w:r>
      <w:r w:rsidRPr="003250D5">
        <w:rPr>
          <w:sz w:val="32"/>
        </w:rPr>
        <w:t xml:space="preserve"> and meetings held throughout the year.</w:t>
      </w:r>
    </w:p>
    <w:p w14:paraId="733F6ED6" w14:textId="77777777" w:rsidR="00277675" w:rsidRPr="003250D5" w:rsidRDefault="00277675" w:rsidP="00087C30">
      <w:pPr>
        <w:pStyle w:val="Heading3"/>
      </w:pPr>
      <w:r w:rsidRPr="003250D5">
        <w:t>Representative Positions</w:t>
      </w:r>
    </w:p>
    <w:p w14:paraId="638C0D0A" w14:textId="77777777" w:rsidR="00277675" w:rsidRPr="003250D5" w:rsidRDefault="00277675" w:rsidP="00277675">
      <w:pPr>
        <w:spacing w:after="0"/>
        <w:rPr>
          <w:sz w:val="32"/>
        </w:rPr>
      </w:pPr>
      <w:r w:rsidRPr="003250D5">
        <w:rPr>
          <w:sz w:val="32"/>
        </w:rPr>
        <w:t xml:space="preserve">National representative </w:t>
      </w:r>
      <w:r>
        <w:rPr>
          <w:sz w:val="32"/>
        </w:rPr>
        <w:t xml:space="preserve">and appointed </w:t>
      </w:r>
      <w:r w:rsidRPr="003250D5">
        <w:rPr>
          <w:sz w:val="32"/>
        </w:rPr>
        <w:t xml:space="preserve">positions are publicised for expressions of interest amongst our members. Well-documented procedures guide the Board in its decision-making and appointments. Representatives </w:t>
      </w:r>
      <w:r>
        <w:rPr>
          <w:sz w:val="32"/>
        </w:rPr>
        <w:t xml:space="preserve">and appointees </w:t>
      </w:r>
      <w:r w:rsidRPr="003250D5">
        <w:rPr>
          <w:sz w:val="32"/>
        </w:rPr>
        <w:t xml:space="preserve">are required to consult about agenda items for their consideration, to submit and speak to topics on behalf of Blind Citizens NZ, submit written reports to the Board following meetings, and annually to the Annual General Meeting and Conference of Blind Citizens NZ. </w:t>
      </w:r>
    </w:p>
    <w:p w14:paraId="0EDD17DF" w14:textId="77777777" w:rsidR="00277675" w:rsidRPr="003250D5" w:rsidRDefault="00277675" w:rsidP="00277675">
      <w:pPr>
        <w:spacing w:after="0"/>
        <w:rPr>
          <w:sz w:val="32"/>
        </w:rPr>
      </w:pPr>
    </w:p>
    <w:p w14:paraId="1428CCA9" w14:textId="77777777" w:rsidR="00780BD0" w:rsidRPr="003250D5" w:rsidRDefault="00780BD0" w:rsidP="00780BD0">
      <w:pPr>
        <w:spacing w:after="0"/>
        <w:rPr>
          <w:sz w:val="32"/>
        </w:rPr>
      </w:pPr>
      <w:r w:rsidRPr="003250D5">
        <w:rPr>
          <w:sz w:val="32"/>
        </w:rPr>
        <w:t xml:space="preserve">Blind Citizens NZ is </w:t>
      </w:r>
      <w:r>
        <w:rPr>
          <w:sz w:val="32"/>
        </w:rPr>
        <w:t xml:space="preserve">one of six organisations that comprises the </w:t>
      </w:r>
      <w:r w:rsidRPr="003250D5">
        <w:rPr>
          <w:sz w:val="32"/>
        </w:rPr>
        <w:t xml:space="preserve">Disabled </w:t>
      </w:r>
      <w:r>
        <w:rPr>
          <w:sz w:val="32"/>
        </w:rPr>
        <w:t xml:space="preserve">People’s </w:t>
      </w:r>
      <w:r w:rsidRPr="003250D5">
        <w:rPr>
          <w:sz w:val="32"/>
        </w:rPr>
        <w:t xml:space="preserve">Organisations </w:t>
      </w:r>
      <w:r>
        <w:rPr>
          <w:sz w:val="32"/>
        </w:rPr>
        <w:t xml:space="preserve">(DPO) </w:t>
      </w:r>
      <w:r w:rsidRPr="003250D5">
        <w:rPr>
          <w:sz w:val="32"/>
        </w:rPr>
        <w:t xml:space="preserve">Coalition. </w:t>
      </w:r>
    </w:p>
    <w:p w14:paraId="7C403526" w14:textId="77777777" w:rsidR="00780BD0" w:rsidRPr="003250D5" w:rsidRDefault="00780BD0" w:rsidP="00780BD0">
      <w:pPr>
        <w:spacing w:after="0"/>
        <w:rPr>
          <w:sz w:val="32"/>
        </w:rPr>
      </w:pPr>
    </w:p>
    <w:p w14:paraId="4643F721" w14:textId="77777777" w:rsidR="00780BD0" w:rsidRPr="003250D5" w:rsidRDefault="00780BD0" w:rsidP="00780BD0">
      <w:pPr>
        <w:spacing w:after="0"/>
        <w:rPr>
          <w:sz w:val="32"/>
        </w:rPr>
      </w:pPr>
      <w:r w:rsidRPr="003250D5">
        <w:rPr>
          <w:sz w:val="32"/>
        </w:rPr>
        <w:t>Blind Citizens NZ is represented internationally on:</w:t>
      </w:r>
    </w:p>
    <w:p w14:paraId="386C7E70" w14:textId="77777777" w:rsidR="00780BD0" w:rsidRPr="003250D5" w:rsidRDefault="00780BD0" w:rsidP="00780BD0">
      <w:pPr>
        <w:numPr>
          <w:ilvl w:val="0"/>
          <w:numId w:val="8"/>
        </w:numPr>
        <w:tabs>
          <w:tab w:val="num" w:pos="1440"/>
        </w:tabs>
        <w:spacing w:after="0"/>
        <w:ind w:left="360"/>
        <w:rPr>
          <w:sz w:val="32"/>
          <w:szCs w:val="24"/>
        </w:rPr>
      </w:pPr>
      <w:r w:rsidRPr="003250D5">
        <w:rPr>
          <w:sz w:val="32"/>
          <w:szCs w:val="24"/>
        </w:rPr>
        <w:t>The World Blind Union (WBU)</w:t>
      </w:r>
      <w:r>
        <w:rPr>
          <w:sz w:val="32"/>
          <w:szCs w:val="24"/>
        </w:rPr>
        <w:t xml:space="preserve"> – 2 positions.</w:t>
      </w:r>
    </w:p>
    <w:p w14:paraId="41EEC911" w14:textId="353B532C" w:rsidR="00CC1C8B" w:rsidRPr="00142813" w:rsidRDefault="00780BD0" w:rsidP="00780BD0">
      <w:pPr>
        <w:pStyle w:val="ListParagraph"/>
        <w:numPr>
          <w:ilvl w:val="0"/>
          <w:numId w:val="8"/>
        </w:numPr>
        <w:spacing w:after="160" w:line="259" w:lineRule="auto"/>
        <w:ind w:left="360"/>
        <w:rPr>
          <w:sz w:val="32"/>
        </w:rPr>
      </w:pPr>
      <w:r w:rsidRPr="003250D5">
        <w:rPr>
          <w:sz w:val="32"/>
          <w:szCs w:val="24"/>
        </w:rPr>
        <w:t>Accessible Books Consortium (ABC)</w:t>
      </w:r>
      <w:r>
        <w:rPr>
          <w:sz w:val="32"/>
          <w:szCs w:val="24"/>
        </w:rPr>
        <w:t xml:space="preserve"> – 1 position.</w:t>
      </w:r>
      <w:r w:rsidR="00CC1C8B" w:rsidRPr="00142813">
        <w:rPr>
          <w:sz w:val="32"/>
        </w:rPr>
        <w:br w:type="page"/>
      </w:r>
    </w:p>
    <w:p w14:paraId="54852ED7" w14:textId="77777777" w:rsidR="001C788C" w:rsidRDefault="001C788C" w:rsidP="00087C30">
      <w:pPr>
        <w:pStyle w:val="Heading3"/>
      </w:pPr>
      <w:bookmarkStart w:id="8" w:name="_Hlk83711298"/>
      <w:r>
        <w:lastRenderedPageBreak/>
        <w:t>Representative positions continued</w:t>
      </w:r>
    </w:p>
    <w:p w14:paraId="4F9D2358" w14:textId="77777777" w:rsidR="001C788C" w:rsidRPr="003250D5" w:rsidRDefault="001C788C" w:rsidP="001C788C">
      <w:pPr>
        <w:spacing w:after="0"/>
        <w:rPr>
          <w:sz w:val="32"/>
        </w:rPr>
      </w:pPr>
      <w:r w:rsidRPr="003250D5">
        <w:rPr>
          <w:sz w:val="32"/>
        </w:rPr>
        <w:t>Blind Citizens NZ is represented nationally on:</w:t>
      </w:r>
    </w:p>
    <w:p w14:paraId="5A61CA8C" w14:textId="77777777" w:rsidR="001C788C" w:rsidRPr="003250D5" w:rsidRDefault="001C788C" w:rsidP="001C788C">
      <w:pPr>
        <w:numPr>
          <w:ilvl w:val="0"/>
          <w:numId w:val="32"/>
        </w:numPr>
        <w:tabs>
          <w:tab w:val="num" w:pos="-1080"/>
          <w:tab w:val="num" w:pos="1800"/>
        </w:tabs>
        <w:spacing w:after="0"/>
        <w:rPr>
          <w:bCs/>
          <w:sz w:val="32"/>
          <w:szCs w:val="24"/>
        </w:rPr>
      </w:pPr>
      <w:r w:rsidRPr="003250D5">
        <w:rPr>
          <w:bCs/>
          <w:sz w:val="32"/>
          <w:szCs w:val="32"/>
        </w:rPr>
        <w:t>Bankers Association Focus Group.</w:t>
      </w:r>
    </w:p>
    <w:p w14:paraId="74A4460E" w14:textId="77777777" w:rsidR="001C788C" w:rsidRPr="003250D5" w:rsidRDefault="001C788C" w:rsidP="001C788C">
      <w:pPr>
        <w:numPr>
          <w:ilvl w:val="0"/>
          <w:numId w:val="32"/>
        </w:numPr>
        <w:tabs>
          <w:tab w:val="num" w:pos="-1080"/>
          <w:tab w:val="num" w:pos="1800"/>
        </w:tabs>
        <w:spacing w:after="0"/>
        <w:rPr>
          <w:sz w:val="32"/>
          <w:szCs w:val="24"/>
        </w:rPr>
      </w:pPr>
      <w:r w:rsidRPr="003250D5">
        <w:rPr>
          <w:sz w:val="32"/>
          <w:szCs w:val="24"/>
        </w:rPr>
        <w:t>Blind and Low Vision Education Network NZ (BLENNZ).</w:t>
      </w:r>
    </w:p>
    <w:p w14:paraId="5D208830" w14:textId="77777777" w:rsidR="001C788C" w:rsidRPr="003250D5" w:rsidRDefault="001C788C" w:rsidP="001C788C">
      <w:pPr>
        <w:numPr>
          <w:ilvl w:val="0"/>
          <w:numId w:val="32"/>
        </w:numPr>
        <w:tabs>
          <w:tab w:val="num" w:pos="-1080"/>
          <w:tab w:val="num" w:pos="1800"/>
        </w:tabs>
        <w:spacing w:after="0"/>
        <w:rPr>
          <w:sz w:val="32"/>
          <w:szCs w:val="24"/>
        </w:rPr>
      </w:pPr>
      <w:r w:rsidRPr="003250D5">
        <w:rPr>
          <w:sz w:val="32"/>
          <w:szCs w:val="24"/>
        </w:rPr>
        <w:t>The Braille Authority of New Zealand Aotearoa Trust (BANZAT).</w:t>
      </w:r>
    </w:p>
    <w:p w14:paraId="44157214" w14:textId="77777777" w:rsidR="001C788C" w:rsidRPr="003250D5" w:rsidRDefault="001C788C" w:rsidP="001C788C">
      <w:pPr>
        <w:numPr>
          <w:ilvl w:val="0"/>
          <w:numId w:val="32"/>
        </w:numPr>
        <w:tabs>
          <w:tab w:val="num" w:pos="-1080"/>
          <w:tab w:val="num" w:pos="1800"/>
        </w:tabs>
        <w:spacing w:after="0"/>
        <w:rPr>
          <w:sz w:val="32"/>
          <w:szCs w:val="24"/>
        </w:rPr>
      </w:pPr>
      <w:r w:rsidRPr="003250D5">
        <w:rPr>
          <w:sz w:val="32"/>
          <w:szCs w:val="24"/>
        </w:rPr>
        <w:t>Workbridge Council.</w:t>
      </w:r>
      <w:r w:rsidRPr="00C45469">
        <w:rPr>
          <w:noProof/>
          <w:sz w:val="32"/>
          <w:szCs w:val="32"/>
        </w:rPr>
        <w:t xml:space="preserve"> </w:t>
      </w:r>
    </w:p>
    <w:p w14:paraId="05C63E8A" w14:textId="77777777" w:rsidR="001C788C" w:rsidRDefault="001C788C" w:rsidP="001C788C">
      <w:pPr>
        <w:spacing w:after="0"/>
        <w:rPr>
          <w:sz w:val="32"/>
        </w:rPr>
      </w:pPr>
    </w:p>
    <w:p w14:paraId="2159DC5F" w14:textId="062BF7B6" w:rsidR="001C788C" w:rsidRPr="003250D5" w:rsidRDefault="001C788C" w:rsidP="001C788C">
      <w:pPr>
        <w:spacing w:after="0"/>
        <w:rPr>
          <w:sz w:val="32"/>
        </w:rPr>
      </w:pPr>
      <w:r w:rsidRPr="003250D5">
        <w:rPr>
          <w:sz w:val="32"/>
        </w:rPr>
        <w:t>Blind Citizens NZ has local representation on:</w:t>
      </w:r>
    </w:p>
    <w:p w14:paraId="0F67F0BF" w14:textId="77777777" w:rsidR="001C788C" w:rsidRPr="003250D5" w:rsidRDefault="001C788C" w:rsidP="001C788C">
      <w:pPr>
        <w:pStyle w:val="ListParagraph"/>
        <w:numPr>
          <w:ilvl w:val="0"/>
          <w:numId w:val="8"/>
        </w:numPr>
        <w:spacing w:after="0"/>
        <w:ind w:left="360"/>
        <w:rPr>
          <w:sz w:val="32"/>
        </w:rPr>
      </w:pPr>
      <w:r w:rsidRPr="003250D5">
        <w:rPr>
          <w:sz w:val="32"/>
        </w:rPr>
        <w:t>Auckland Transport Public Transport Accessibility Group</w:t>
      </w:r>
    </w:p>
    <w:p w14:paraId="78ABD4A0" w14:textId="77777777" w:rsidR="001C788C" w:rsidRPr="003250D5" w:rsidRDefault="001C788C" w:rsidP="001C788C">
      <w:pPr>
        <w:pStyle w:val="Heading3"/>
      </w:pPr>
      <w:r w:rsidRPr="003250D5">
        <w:t>Main Source of Funding</w:t>
      </w:r>
    </w:p>
    <w:p w14:paraId="7308FE40" w14:textId="77777777" w:rsidR="001C788C" w:rsidRPr="003250D5" w:rsidRDefault="001C788C" w:rsidP="001C788C">
      <w:pPr>
        <w:spacing w:after="0"/>
        <w:rPr>
          <w:sz w:val="32"/>
        </w:rPr>
      </w:pPr>
      <w:r w:rsidRPr="003250D5">
        <w:rPr>
          <w:sz w:val="32"/>
        </w:rPr>
        <w:t>Blind Citizens NZ relies predominantly on the Royal New Zealand Foundation of the Blind (Blind Low Vision NZ) to fund (from the charity dollar) our core service</w:t>
      </w:r>
      <w:r>
        <w:rPr>
          <w:sz w:val="32"/>
        </w:rPr>
        <w:t xml:space="preserve"> | </w:t>
      </w:r>
      <w:r w:rsidRPr="003250D5">
        <w:rPr>
          <w:sz w:val="32"/>
        </w:rPr>
        <w:t>business</w:t>
      </w:r>
      <w:r>
        <w:rPr>
          <w:sz w:val="32"/>
        </w:rPr>
        <w:t>,</w:t>
      </w:r>
      <w:r w:rsidRPr="003250D5">
        <w:rPr>
          <w:sz w:val="32"/>
        </w:rPr>
        <w:t xml:space="preserve"> which is advocacy</w:t>
      </w:r>
      <w:r>
        <w:rPr>
          <w:sz w:val="32"/>
        </w:rPr>
        <w:t xml:space="preserve">. We have a three-year contract with the Ministry of Social Development. </w:t>
      </w:r>
      <w:r w:rsidRPr="003250D5">
        <w:rPr>
          <w:sz w:val="32"/>
        </w:rPr>
        <w:t>Additionally, Blind Citizens NZ receives revenue from donations, membership subscriptions, and interest from investments.</w:t>
      </w:r>
    </w:p>
    <w:p w14:paraId="421396C1" w14:textId="77777777" w:rsidR="001C788C" w:rsidRPr="003250D5" w:rsidRDefault="001C788C" w:rsidP="001C788C">
      <w:pPr>
        <w:pStyle w:val="Heading3"/>
      </w:pPr>
      <w:r w:rsidRPr="003250D5">
        <w:t>Main Methods Used by Entity to Raise Funds</w:t>
      </w:r>
    </w:p>
    <w:p w14:paraId="048B36B2" w14:textId="77777777" w:rsidR="001C788C" w:rsidRDefault="001C788C" w:rsidP="001C788C">
      <w:pPr>
        <w:spacing w:after="0"/>
        <w:rPr>
          <w:sz w:val="32"/>
        </w:rPr>
      </w:pPr>
      <w:r w:rsidRPr="003250D5">
        <w:rPr>
          <w:sz w:val="32"/>
        </w:rPr>
        <w:t xml:space="preserve">Blind Citizens NZ’s main method of funding is by way of a </w:t>
      </w:r>
      <w:r>
        <w:rPr>
          <w:sz w:val="32"/>
        </w:rPr>
        <w:t xml:space="preserve">Funding </w:t>
      </w:r>
      <w:r w:rsidRPr="00761EC3">
        <w:rPr>
          <w:sz w:val="32"/>
        </w:rPr>
        <w:t>A</w:t>
      </w:r>
      <w:r>
        <w:rPr>
          <w:sz w:val="32"/>
        </w:rPr>
        <w:t xml:space="preserve">greement Contract </w:t>
      </w:r>
      <w:r w:rsidRPr="003250D5">
        <w:rPr>
          <w:sz w:val="32"/>
        </w:rPr>
        <w:t xml:space="preserve">with Blind Low Vision NZ. Grant funding is also obtained by way of funding application(s) to the Lotteries Commission and other similar funding </w:t>
      </w:r>
      <w:r>
        <w:rPr>
          <w:sz w:val="32"/>
        </w:rPr>
        <w:t>entities</w:t>
      </w:r>
      <w:r w:rsidRPr="003250D5">
        <w:rPr>
          <w:sz w:val="32"/>
        </w:rPr>
        <w:t xml:space="preserve">. </w:t>
      </w:r>
    </w:p>
    <w:p w14:paraId="63E60ADD" w14:textId="77777777" w:rsidR="00806E3F" w:rsidRPr="003250D5" w:rsidRDefault="00806E3F" w:rsidP="00806E3F">
      <w:pPr>
        <w:pStyle w:val="Heading3"/>
        <w:rPr>
          <w:sz w:val="32"/>
        </w:rPr>
      </w:pPr>
      <w:r w:rsidRPr="003250D5">
        <w:t>Reliance on Volunteers and Donated Services</w:t>
      </w:r>
    </w:p>
    <w:p w14:paraId="0B3BB3C1" w14:textId="77777777" w:rsidR="00806E3F" w:rsidRPr="003250D5" w:rsidRDefault="00806E3F" w:rsidP="00806E3F">
      <w:pPr>
        <w:spacing w:after="0"/>
        <w:rPr>
          <w:sz w:val="32"/>
        </w:rPr>
      </w:pPr>
      <w:r w:rsidRPr="003250D5">
        <w:rPr>
          <w:sz w:val="32"/>
        </w:rPr>
        <w:t xml:space="preserve">Blind Citizens NZ relies heavily on branches, networks, members and supporters to volunteer their time </w:t>
      </w:r>
      <w:r>
        <w:rPr>
          <w:sz w:val="32"/>
        </w:rPr>
        <w:t xml:space="preserve">and </w:t>
      </w:r>
      <w:r w:rsidRPr="003250D5">
        <w:rPr>
          <w:sz w:val="32"/>
        </w:rPr>
        <w:t xml:space="preserve">assist us progress our work. Board Members are volunteers – they do not receive any financial recompense for their time. Volunteers contribute to our activity outputs such as providing content for Focus (national publication), newsletters, social media, presentations, </w:t>
      </w:r>
      <w:r>
        <w:rPr>
          <w:sz w:val="32"/>
        </w:rPr>
        <w:t xml:space="preserve">and </w:t>
      </w:r>
      <w:r w:rsidRPr="003250D5">
        <w:rPr>
          <w:sz w:val="32"/>
        </w:rPr>
        <w:t>representative appointments.</w:t>
      </w:r>
    </w:p>
    <w:p w14:paraId="55D4EB2A" w14:textId="77777777" w:rsidR="00277675" w:rsidRPr="00FE5FB6" w:rsidRDefault="00277675" w:rsidP="00087C30">
      <w:pPr>
        <w:pStyle w:val="Heading3"/>
      </w:pPr>
      <w:r w:rsidRPr="00FE5FB6">
        <w:lastRenderedPageBreak/>
        <w:t>Contact Details</w:t>
      </w:r>
    </w:p>
    <w:p w14:paraId="644E8B37" w14:textId="77777777" w:rsidR="00277675" w:rsidRPr="00FE5FB6" w:rsidRDefault="00277675" w:rsidP="00277675">
      <w:pPr>
        <w:spacing w:after="0"/>
        <w:ind w:left="2880" w:hanging="2880"/>
        <w:rPr>
          <w:sz w:val="32"/>
        </w:rPr>
      </w:pPr>
      <w:r w:rsidRPr="00FE5FB6">
        <w:rPr>
          <w:sz w:val="32"/>
        </w:rPr>
        <w:t>Physical Address</w:t>
      </w:r>
      <w:r w:rsidRPr="00FE5FB6">
        <w:rPr>
          <w:b/>
          <w:sz w:val="32"/>
        </w:rPr>
        <w:t>:</w:t>
      </w:r>
      <w:r w:rsidRPr="00FE5FB6">
        <w:rPr>
          <w:b/>
          <w:sz w:val="32"/>
        </w:rPr>
        <w:tab/>
      </w:r>
      <w:r w:rsidRPr="00FE5FB6">
        <w:rPr>
          <w:sz w:val="32"/>
        </w:rPr>
        <w:t>Ground Floor, 113 Adelaide Road, Newtown, Wellington 602</w:t>
      </w:r>
      <w:r>
        <w:rPr>
          <w:sz w:val="32"/>
        </w:rPr>
        <w:t>2</w:t>
      </w:r>
    </w:p>
    <w:p w14:paraId="343F9878" w14:textId="77777777" w:rsidR="00277675" w:rsidRPr="00FE5FB6" w:rsidRDefault="00277675" w:rsidP="00277675">
      <w:pPr>
        <w:spacing w:after="0"/>
        <w:rPr>
          <w:sz w:val="32"/>
        </w:rPr>
      </w:pPr>
      <w:r w:rsidRPr="00FE5FB6">
        <w:rPr>
          <w:sz w:val="32"/>
        </w:rPr>
        <w:t>Postal Address:</w:t>
      </w:r>
      <w:r w:rsidRPr="00FE5FB6">
        <w:rPr>
          <w:sz w:val="32"/>
        </w:rPr>
        <w:tab/>
        <w:t>PO Box 7144, Newtown, Wellington 6242</w:t>
      </w:r>
    </w:p>
    <w:p w14:paraId="06C9051F" w14:textId="77777777" w:rsidR="00277675" w:rsidRPr="00FE5FB6" w:rsidRDefault="00277675" w:rsidP="00277675">
      <w:pPr>
        <w:spacing w:after="0"/>
        <w:rPr>
          <w:sz w:val="32"/>
        </w:rPr>
      </w:pPr>
      <w:r w:rsidRPr="00FE5FB6">
        <w:rPr>
          <w:sz w:val="32"/>
        </w:rPr>
        <w:t>Phone:</w:t>
      </w:r>
      <w:r w:rsidRPr="00FE5FB6">
        <w:rPr>
          <w:sz w:val="32"/>
        </w:rPr>
        <w:tab/>
      </w:r>
      <w:r w:rsidRPr="00FE5FB6">
        <w:rPr>
          <w:sz w:val="32"/>
        </w:rPr>
        <w:tab/>
      </w:r>
      <w:r w:rsidRPr="00FE5FB6">
        <w:rPr>
          <w:sz w:val="32"/>
        </w:rPr>
        <w:tab/>
        <w:t>04-389-0033</w:t>
      </w:r>
      <w:r>
        <w:rPr>
          <w:sz w:val="32"/>
        </w:rPr>
        <w:t>; 0800 222 6940</w:t>
      </w:r>
    </w:p>
    <w:p w14:paraId="68D61B59" w14:textId="77777777" w:rsidR="00277675" w:rsidRPr="00FE5FB6" w:rsidRDefault="00277675" w:rsidP="00277675">
      <w:pPr>
        <w:spacing w:after="0"/>
        <w:rPr>
          <w:sz w:val="32"/>
        </w:rPr>
      </w:pPr>
      <w:r w:rsidRPr="00FE5FB6">
        <w:rPr>
          <w:sz w:val="32"/>
        </w:rPr>
        <w:t>Fax:</w:t>
      </w:r>
      <w:r w:rsidRPr="00FE5FB6">
        <w:rPr>
          <w:sz w:val="32"/>
        </w:rPr>
        <w:tab/>
      </w:r>
      <w:r w:rsidRPr="00FE5FB6">
        <w:rPr>
          <w:sz w:val="32"/>
        </w:rPr>
        <w:tab/>
      </w:r>
      <w:r w:rsidRPr="00FE5FB6">
        <w:rPr>
          <w:sz w:val="32"/>
        </w:rPr>
        <w:tab/>
      </w:r>
      <w:r w:rsidRPr="00FE5FB6">
        <w:rPr>
          <w:sz w:val="32"/>
        </w:rPr>
        <w:tab/>
        <w:t>04-389-0030</w:t>
      </w:r>
    </w:p>
    <w:p w14:paraId="78E42229" w14:textId="77777777" w:rsidR="00277675" w:rsidRPr="00FE5FB6" w:rsidRDefault="00277675" w:rsidP="00277675">
      <w:pPr>
        <w:spacing w:after="0"/>
        <w:rPr>
          <w:sz w:val="32"/>
        </w:rPr>
      </w:pPr>
      <w:r w:rsidRPr="00FE5FB6">
        <w:rPr>
          <w:sz w:val="32"/>
        </w:rPr>
        <w:t>Email:</w:t>
      </w:r>
      <w:r w:rsidRPr="00FE5FB6">
        <w:rPr>
          <w:sz w:val="32"/>
        </w:rPr>
        <w:tab/>
      </w:r>
      <w:r w:rsidRPr="00FE5FB6">
        <w:rPr>
          <w:sz w:val="32"/>
        </w:rPr>
        <w:tab/>
      </w:r>
      <w:r w:rsidRPr="00FE5FB6">
        <w:rPr>
          <w:sz w:val="32"/>
        </w:rPr>
        <w:tab/>
      </w:r>
      <w:r w:rsidRPr="00FE5FB6">
        <w:rPr>
          <w:color w:val="0563C1" w:themeColor="hyperlink"/>
          <w:sz w:val="32"/>
          <w:u w:val="single"/>
        </w:rPr>
        <w:t>admin@</w:t>
      </w:r>
      <w:r>
        <w:rPr>
          <w:color w:val="0563C1" w:themeColor="hyperlink"/>
          <w:sz w:val="32"/>
          <w:u w:val="single"/>
        </w:rPr>
        <w:t>blindcitizensnz.org.nz</w:t>
      </w:r>
    </w:p>
    <w:p w14:paraId="62FF7042" w14:textId="77777777" w:rsidR="00277675" w:rsidRPr="00FE5FB6" w:rsidRDefault="00277675" w:rsidP="00277675">
      <w:pPr>
        <w:spacing w:after="0"/>
        <w:rPr>
          <w:sz w:val="32"/>
        </w:rPr>
      </w:pPr>
      <w:r w:rsidRPr="00FE5FB6">
        <w:rPr>
          <w:sz w:val="32"/>
        </w:rPr>
        <w:t>Website:</w:t>
      </w:r>
      <w:r w:rsidRPr="00FE5FB6">
        <w:rPr>
          <w:sz w:val="32"/>
        </w:rPr>
        <w:tab/>
      </w:r>
      <w:r w:rsidRPr="00FE5FB6">
        <w:rPr>
          <w:sz w:val="32"/>
        </w:rPr>
        <w:tab/>
      </w:r>
      <w:r w:rsidRPr="00FE5FB6">
        <w:rPr>
          <w:sz w:val="32"/>
        </w:rPr>
        <w:tab/>
      </w:r>
      <w:hyperlink r:id="rId19" w:history="1">
        <w:r w:rsidRPr="0020394F">
          <w:rPr>
            <w:rStyle w:val="Hyperlink"/>
            <w:sz w:val="32"/>
          </w:rPr>
          <w:t>www.blindcitizensnz.org.nz</w:t>
        </w:r>
      </w:hyperlink>
    </w:p>
    <w:p w14:paraId="7C828D6F" w14:textId="77777777" w:rsidR="00277675" w:rsidRDefault="00277675" w:rsidP="00277675">
      <w:pPr>
        <w:spacing w:after="0"/>
        <w:rPr>
          <w:color w:val="0563C1" w:themeColor="hyperlink"/>
          <w:sz w:val="32"/>
          <w:u w:val="single"/>
        </w:rPr>
      </w:pPr>
      <w:r w:rsidRPr="00FE5FB6">
        <w:rPr>
          <w:sz w:val="32"/>
        </w:rPr>
        <w:t>Facebook:</w:t>
      </w:r>
      <w:r w:rsidRPr="00FE5FB6">
        <w:rPr>
          <w:sz w:val="32"/>
        </w:rPr>
        <w:tab/>
      </w:r>
      <w:r w:rsidRPr="00FE5FB6">
        <w:rPr>
          <w:sz w:val="32"/>
        </w:rPr>
        <w:tab/>
      </w:r>
      <w:hyperlink r:id="rId20" w:history="1">
        <w:r w:rsidRPr="00FE5FB6">
          <w:rPr>
            <w:color w:val="0563C1" w:themeColor="hyperlink"/>
            <w:sz w:val="32"/>
            <w:u w:val="single"/>
          </w:rPr>
          <w:t>https://www.facebook.com/BlindCitizensNZ/</w:t>
        </w:r>
      </w:hyperlink>
    </w:p>
    <w:p w14:paraId="3778C606" w14:textId="77777777" w:rsidR="00277675" w:rsidRDefault="00277675" w:rsidP="00277675">
      <w:pPr>
        <w:spacing w:after="0"/>
        <w:rPr>
          <w:sz w:val="32"/>
        </w:rPr>
      </w:pPr>
    </w:p>
    <w:p w14:paraId="2F51A0D5" w14:textId="77777777" w:rsidR="00277675" w:rsidRDefault="00277675" w:rsidP="00277675">
      <w:pPr>
        <w:spacing w:after="0"/>
        <w:rPr>
          <w:sz w:val="32"/>
        </w:rPr>
      </w:pPr>
    </w:p>
    <w:p w14:paraId="6993DE3F" w14:textId="7332B0BE" w:rsidR="00277675" w:rsidRDefault="00277675" w:rsidP="00277675">
      <w:pPr>
        <w:rPr>
          <w:rFonts w:eastAsiaTheme="majorEastAsia"/>
          <w:b/>
          <w:sz w:val="36"/>
          <w:szCs w:val="40"/>
        </w:rPr>
      </w:pPr>
      <w:r>
        <w:rPr>
          <w:szCs w:val="40"/>
        </w:rPr>
        <w:br w:type="page"/>
      </w:r>
    </w:p>
    <w:p w14:paraId="5D7BFB19" w14:textId="77777777" w:rsidR="00FA4C26" w:rsidRDefault="00FA4C26" w:rsidP="00FA4C26">
      <w:pPr>
        <w:pStyle w:val="Heading1"/>
        <w:rPr>
          <w:rFonts w:hint="eastAsia"/>
        </w:rPr>
      </w:pPr>
      <w:r w:rsidRPr="00E56A19">
        <w:lastRenderedPageBreak/>
        <w:t>Statement of Service Performance</w:t>
      </w:r>
    </w:p>
    <w:p w14:paraId="785CDF72" w14:textId="77777777" w:rsidR="00FA4C26" w:rsidRPr="00D25920" w:rsidRDefault="00FA4C26" w:rsidP="00FA4C26">
      <w:pPr>
        <w:pStyle w:val="Heading2"/>
      </w:pPr>
      <w:r w:rsidRPr="00D25920">
        <w:t>Description of Outcomes</w:t>
      </w:r>
    </w:p>
    <w:p w14:paraId="1DF511CD" w14:textId="77777777" w:rsidR="00FA4C26" w:rsidRPr="00FE5FB6" w:rsidRDefault="00FA4C26" w:rsidP="00FA4C26">
      <w:pPr>
        <w:spacing w:after="0"/>
        <w:rPr>
          <w:sz w:val="32"/>
        </w:rPr>
      </w:pPr>
      <w:r w:rsidRPr="00FE5FB6">
        <w:rPr>
          <w:sz w:val="32"/>
        </w:rPr>
        <w:t>Through our activities as a disabled people’s organisation</w:t>
      </w:r>
      <w:r>
        <w:rPr>
          <w:sz w:val="32"/>
        </w:rPr>
        <w:t>,</w:t>
      </w:r>
      <w:r w:rsidRPr="00FE5FB6">
        <w:rPr>
          <w:sz w:val="32"/>
        </w:rPr>
        <w:t xml:space="preserve"> and New Zealand’s leading blindness consumer organisation, we strive to improve the lives of blind</w:t>
      </w:r>
      <w:r>
        <w:rPr>
          <w:sz w:val="32"/>
        </w:rPr>
        <w:t xml:space="preserve">, deafblind, low vision and </w:t>
      </w:r>
      <w:r w:rsidRPr="00FE5FB6">
        <w:rPr>
          <w:sz w:val="32"/>
        </w:rPr>
        <w:t>vision</w:t>
      </w:r>
      <w:r>
        <w:rPr>
          <w:sz w:val="32"/>
        </w:rPr>
        <w:t>-</w:t>
      </w:r>
      <w:r w:rsidRPr="00FE5FB6">
        <w:rPr>
          <w:sz w:val="32"/>
        </w:rPr>
        <w:t>impaired New Zealanders</w:t>
      </w:r>
      <w:r>
        <w:rPr>
          <w:sz w:val="32"/>
        </w:rPr>
        <w:t xml:space="preserve">. We do this </w:t>
      </w:r>
      <w:r w:rsidRPr="00FE5FB6">
        <w:rPr>
          <w:sz w:val="32"/>
        </w:rPr>
        <w:t xml:space="preserve">by contributing to raising awareness of </w:t>
      </w:r>
      <w:r>
        <w:rPr>
          <w:sz w:val="32"/>
        </w:rPr>
        <w:t>our rights</w:t>
      </w:r>
      <w:r w:rsidRPr="00FE5FB6">
        <w:rPr>
          <w:sz w:val="32"/>
        </w:rPr>
        <w:t>, and influencing the removal of barriers that impact on our ability to live in an accessible, equitable and inclusive society.</w:t>
      </w:r>
    </w:p>
    <w:p w14:paraId="0F4BE2E2" w14:textId="77777777" w:rsidR="00FA4C26" w:rsidRPr="00E56A19" w:rsidRDefault="00FA4C26" w:rsidP="00FA4C26">
      <w:pPr>
        <w:pStyle w:val="Heading2"/>
      </w:pPr>
      <w:r w:rsidRPr="00E56A19">
        <w:t>Description and Qualification (to the extent practicable) of Blind Citizens NZ’s Outputs</w:t>
      </w:r>
    </w:p>
    <w:p w14:paraId="6D4BA43B" w14:textId="77777777" w:rsidR="00FA4C26" w:rsidRPr="00FE5FB6" w:rsidRDefault="00FA4C26" w:rsidP="00FA4C26">
      <w:pPr>
        <w:pStyle w:val="Heading3"/>
        <w:spacing w:before="200"/>
      </w:pPr>
      <w:r w:rsidRPr="00FE5FB6">
        <w:t>Advocacy (personal and systemic)</w:t>
      </w:r>
    </w:p>
    <w:p w14:paraId="09E86B1D" w14:textId="77777777" w:rsidR="00FA4C26" w:rsidRPr="00FE5FB6" w:rsidRDefault="00FA4C26" w:rsidP="00FA4C26">
      <w:pPr>
        <w:spacing w:after="100"/>
        <w:rPr>
          <w:sz w:val="32"/>
        </w:rPr>
      </w:pPr>
      <w:r w:rsidRPr="00FE5FB6">
        <w:rPr>
          <w:sz w:val="32"/>
        </w:rPr>
        <w:t xml:space="preserve">Blind Citizens NZ works </w:t>
      </w:r>
      <w:r>
        <w:rPr>
          <w:sz w:val="32"/>
        </w:rPr>
        <w:t xml:space="preserve">in </w:t>
      </w:r>
      <w:r w:rsidRPr="00FE5FB6">
        <w:rPr>
          <w:sz w:val="32"/>
        </w:rPr>
        <w:t xml:space="preserve">areas that are blindness specific </w:t>
      </w:r>
      <w:r>
        <w:rPr>
          <w:sz w:val="32"/>
        </w:rPr>
        <w:t xml:space="preserve">and </w:t>
      </w:r>
      <w:r w:rsidRPr="00FE5FB6">
        <w:rPr>
          <w:sz w:val="32"/>
        </w:rPr>
        <w:t xml:space="preserve">where barriers and challenges are faced, such as </w:t>
      </w:r>
      <w:r>
        <w:rPr>
          <w:sz w:val="32"/>
        </w:rPr>
        <w:t xml:space="preserve">but </w:t>
      </w:r>
      <w:r w:rsidRPr="00FE5FB6">
        <w:rPr>
          <w:sz w:val="32"/>
        </w:rPr>
        <w:t>not limited to:</w:t>
      </w:r>
    </w:p>
    <w:p w14:paraId="3461FECB" w14:textId="77777777" w:rsidR="00FA4C26" w:rsidRPr="00FE5FB6" w:rsidRDefault="00FA4C26" w:rsidP="00FA4C26">
      <w:pPr>
        <w:numPr>
          <w:ilvl w:val="0"/>
          <w:numId w:val="7"/>
        </w:numPr>
        <w:spacing w:after="60" w:line="240" w:lineRule="auto"/>
        <w:ind w:left="357" w:hanging="357"/>
        <w:rPr>
          <w:rFonts w:eastAsia="Times New Roman"/>
          <w:sz w:val="32"/>
          <w:lang w:val="x-none" w:eastAsia="en-AU"/>
        </w:rPr>
      </w:pPr>
      <w:r w:rsidRPr="00FE5FB6">
        <w:rPr>
          <w:rFonts w:eastAsia="Times New Roman"/>
          <w:sz w:val="32"/>
          <w:lang w:val="x-none" w:eastAsia="en-AU"/>
        </w:rPr>
        <w:t>Audio Description</w:t>
      </w:r>
    </w:p>
    <w:p w14:paraId="2E78819F" w14:textId="77777777" w:rsidR="00FA4C26" w:rsidRPr="00FE5FB6" w:rsidRDefault="00FA4C26" w:rsidP="00FA4C26">
      <w:pPr>
        <w:numPr>
          <w:ilvl w:val="0"/>
          <w:numId w:val="7"/>
        </w:numPr>
        <w:spacing w:after="60" w:line="240" w:lineRule="auto"/>
        <w:ind w:left="357" w:hanging="357"/>
        <w:rPr>
          <w:rFonts w:eastAsia="Times New Roman"/>
          <w:sz w:val="32"/>
          <w:lang w:val="x-none" w:eastAsia="en-AU"/>
        </w:rPr>
      </w:pPr>
      <w:r w:rsidRPr="00FE5FB6">
        <w:rPr>
          <w:rFonts w:eastAsia="Times New Roman"/>
          <w:sz w:val="32"/>
          <w:lang w:val="x-none" w:eastAsia="en-AU"/>
        </w:rPr>
        <w:t>Education</w:t>
      </w:r>
    </w:p>
    <w:p w14:paraId="60117C5D" w14:textId="77777777" w:rsidR="00FA4C26" w:rsidRDefault="00FA4C26" w:rsidP="00FA4C26">
      <w:pPr>
        <w:numPr>
          <w:ilvl w:val="0"/>
          <w:numId w:val="7"/>
        </w:numPr>
        <w:spacing w:after="60" w:line="240" w:lineRule="auto"/>
        <w:ind w:left="357" w:hanging="357"/>
        <w:rPr>
          <w:rFonts w:eastAsia="Times New Roman"/>
          <w:sz w:val="32"/>
          <w:lang w:val="x-none" w:eastAsia="en-AU"/>
        </w:rPr>
      </w:pPr>
      <w:r w:rsidRPr="00FE5FB6">
        <w:rPr>
          <w:rFonts w:eastAsia="Times New Roman"/>
          <w:sz w:val="32"/>
          <w:lang w:val="x-none" w:eastAsia="en-AU"/>
        </w:rPr>
        <w:t>Accessible Public Transport</w:t>
      </w:r>
    </w:p>
    <w:p w14:paraId="19DCE031" w14:textId="77777777" w:rsidR="00FA4C26" w:rsidRPr="008B5FD4" w:rsidRDefault="00FA4C26" w:rsidP="00FA4C26">
      <w:pPr>
        <w:numPr>
          <w:ilvl w:val="0"/>
          <w:numId w:val="7"/>
        </w:numPr>
        <w:spacing w:after="60" w:line="240" w:lineRule="auto"/>
        <w:ind w:left="357" w:hanging="357"/>
        <w:rPr>
          <w:rFonts w:eastAsia="Times New Roman"/>
          <w:sz w:val="32"/>
          <w:lang w:val="x-none" w:eastAsia="en-AU"/>
        </w:rPr>
      </w:pPr>
      <w:r w:rsidRPr="00FE5FB6">
        <w:rPr>
          <w:rFonts w:eastAsia="Times New Roman"/>
          <w:sz w:val="32"/>
          <w:lang w:eastAsia="en-AU"/>
        </w:rPr>
        <w:t>Access to information and the environment</w:t>
      </w:r>
    </w:p>
    <w:p w14:paraId="49917A90" w14:textId="77777777" w:rsidR="00FA4C26" w:rsidRPr="00FB06A4" w:rsidRDefault="00FA4C26" w:rsidP="00FA4C26">
      <w:pPr>
        <w:numPr>
          <w:ilvl w:val="0"/>
          <w:numId w:val="7"/>
        </w:numPr>
        <w:spacing w:after="60" w:line="240" w:lineRule="auto"/>
        <w:ind w:left="357" w:hanging="357"/>
        <w:rPr>
          <w:rFonts w:eastAsia="Times New Roman"/>
          <w:sz w:val="32"/>
          <w:lang w:val="x-none" w:eastAsia="en-AU"/>
        </w:rPr>
      </w:pPr>
      <w:r>
        <w:rPr>
          <w:rFonts w:eastAsia="Times New Roman"/>
          <w:sz w:val="32"/>
          <w:lang w:eastAsia="en-AU"/>
        </w:rPr>
        <w:t>Employment</w:t>
      </w:r>
    </w:p>
    <w:p w14:paraId="6D17BA14" w14:textId="77777777" w:rsidR="00FA4C26" w:rsidRPr="00FE5FB6" w:rsidRDefault="00FA4C26" w:rsidP="00FA4C26">
      <w:pPr>
        <w:numPr>
          <w:ilvl w:val="0"/>
          <w:numId w:val="7"/>
        </w:numPr>
        <w:spacing w:after="0" w:line="240" w:lineRule="auto"/>
        <w:ind w:left="360"/>
        <w:rPr>
          <w:rFonts w:eastAsia="Times New Roman"/>
          <w:sz w:val="32"/>
          <w:lang w:val="x-none" w:eastAsia="en-AU"/>
        </w:rPr>
      </w:pPr>
      <w:r>
        <w:rPr>
          <w:rFonts w:eastAsia="Times New Roman"/>
          <w:sz w:val="32"/>
          <w:lang w:eastAsia="en-AU"/>
        </w:rPr>
        <w:t>Pandemic and emergency responsiveness</w:t>
      </w:r>
    </w:p>
    <w:p w14:paraId="4228B56D" w14:textId="77777777" w:rsidR="00FA4C26" w:rsidRDefault="00FA4C26" w:rsidP="00FA4C26">
      <w:pPr>
        <w:pStyle w:val="Heading3"/>
      </w:pPr>
      <w:r w:rsidRPr="00BD30FC">
        <w:t>Submissions and Select Committee Appearances</w:t>
      </w:r>
      <w:r>
        <w:tab/>
      </w:r>
    </w:p>
    <w:p w14:paraId="2EC4F3CF" w14:textId="7BD97BFA" w:rsidR="00FA4C26" w:rsidRPr="00BD30FC" w:rsidRDefault="00FA4C26" w:rsidP="00FA4C26">
      <w:pPr>
        <w:pStyle w:val="Heading3"/>
        <w:ind w:left="7920" w:firstLine="720"/>
      </w:pPr>
      <w:r>
        <w:t>2023</w:t>
      </w:r>
      <w:r>
        <w:tab/>
        <w:t>2022</w:t>
      </w:r>
    </w:p>
    <w:tbl>
      <w:tblPr>
        <w:tblStyle w:val="TableGrid"/>
        <w:tblW w:w="16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4"/>
        <w:gridCol w:w="2381"/>
        <w:gridCol w:w="1710"/>
        <w:gridCol w:w="1710"/>
        <w:gridCol w:w="1710"/>
        <w:gridCol w:w="1710"/>
      </w:tblGrid>
      <w:tr w:rsidR="00FA4C26" w:rsidRPr="00BD30FC" w14:paraId="605A8F7B" w14:textId="77777777" w:rsidTr="00181EA3">
        <w:trPr>
          <w:gridAfter w:val="2"/>
          <w:wAfter w:w="3420" w:type="dxa"/>
          <w:trHeight w:val="554"/>
        </w:trPr>
        <w:tc>
          <w:tcPr>
            <w:tcW w:w="6964" w:type="dxa"/>
          </w:tcPr>
          <w:p w14:paraId="54CA248A" w14:textId="77777777" w:rsidR="00FA4C26" w:rsidRPr="00BD30FC" w:rsidRDefault="00FA4C26" w:rsidP="00181EA3">
            <w:pPr>
              <w:rPr>
                <w:b/>
                <w:sz w:val="32"/>
              </w:rPr>
            </w:pPr>
            <w:r w:rsidRPr="00BD30FC">
              <w:rPr>
                <w:sz w:val="32"/>
              </w:rPr>
              <w:t>Number of national submissions</w:t>
            </w:r>
          </w:p>
        </w:tc>
        <w:tc>
          <w:tcPr>
            <w:tcW w:w="2381" w:type="dxa"/>
          </w:tcPr>
          <w:p w14:paraId="69E8A1E4" w14:textId="77777777" w:rsidR="00FA4C26" w:rsidRPr="00206AA5" w:rsidRDefault="00FA4C26" w:rsidP="00181EA3">
            <w:pPr>
              <w:jc w:val="right"/>
              <w:rPr>
                <w:b/>
                <w:sz w:val="32"/>
              </w:rPr>
            </w:pPr>
            <w:r>
              <w:rPr>
                <w:b/>
                <w:sz w:val="32"/>
              </w:rPr>
              <w:t>5</w:t>
            </w:r>
          </w:p>
        </w:tc>
        <w:tc>
          <w:tcPr>
            <w:tcW w:w="1710" w:type="dxa"/>
          </w:tcPr>
          <w:p w14:paraId="1C9786EA" w14:textId="77777777" w:rsidR="00FA4C26" w:rsidRPr="00206AA5" w:rsidRDefault="00FA4C26" w:rsidP="00181EA3">
            <w:pPr>
              <w:jc w:val="right"/>
              <w:rPr>
                <w:b/>
                <w:sz w:val="32"/>
              </w:rPr>
            </w:pPr>
            <w:r>
              <w:rPr>
                <w:b/>
                <w:sz w:val="32"/>
              </w:rPr>
              <w:t>6</w:t>
            </w:r>
          </w:p>
        </w:tc>
        <w:tc>
          <w:tcPr>
            <w:tcW w:w="1710" w:type="dxa"/>
          </w:tcPr>
          <w:p w14:paraId="7C1F85BD" w14:textId="77777777" w:rsidR="00FA4C26" w:rsidRPr="00BD30FC" w:rsidRDefault="00FA4C26" w:rsidP="00181EA3">
            <w:pPr>
              <w:jc w:val="right"/>
              <w:rPr>
                <w:b/>
                <w:sz w:val="32"/>
              </w:rPr>
            </w:pPr>
          </w:p>
        </w:tc>
      </w:tr>
      <w:tr w:rsidR="00FA4C26" w:rsidRPr="00BD30FC" w14:paraId="47DDD69B" w14:textId="77777777" w:rsidTr="00181EA3">
        <w:trPr>
          <w:trHeight w:val="527"/>
        </w:trPr>
        <w:tc>
          <w:tcPr>
            <w:tcW w:w="6964" w:type="dxa"/>
          </w:tcPr>
          <w:p w14:paraId="0D3F4A36" w14:textId="77777777" w:rsidR="00FA4C26" w:rsidRPr="00BD30FC" w:rsidRDefault="00FA4C26" w:rsidP="00181EA3">
            <w:pPr>
              <w:rPr>
                <w:sz w:val="32"/>
              </w:rPr>
            </w:pPr>
            <w:r>
              <w:rPr>
                <w:sz w:val="32"/>
              </w:rPr>
              <w:t>Number of local submissions</w:t>
            </w:r>
          </w:p>
        </w:tc>
        <w:tc>
          <w:tcPr>
            <w:tcW w:w="2381" w:type="dxa"/>
          </w:tcPr>
          <w:p w14:paraId="500EBC01" w14:textId="77777777" w:rsidR="00FA4C26" w:rsidRPr="00206AA5" w:rsidRDefault="00FA4C26" w:rsidP="00181EA3">
            <w:pPr>
              <w:jc w:val="right"/>
              <w:rPr>
                <w:b/>
                <w:sz w:val="32"/>
              </w:rPr>
            </w:pPr>
            <w:r>
              <w:rPr>
                <w:b/>
                <w:sz w:val="32"/>
              </w:rPr>
              <w:t>6</w:t>
            </w:r>
          </w:p>
        </w:tc>
        <w:tc>
          <w:tcPr>
            <w:tcW w:w="1710" w:type="dxa"/>
          </w:tcPr>
          <w:p w14:paraId="604F49A7" w14:textId="77777777" w:rsidR="00FA4C26" w:rsidRPr="00206AA5" w:rsidRDefault="00FA4C26" w:rsidP="00181EA3">
            <w:pPr>
              <w:jc w:val="right"/>
              <w:rPr>
                <w:b/>
                <w:sz w:val="32"/>
              </w:rPr>
            </w:pPr>
            <w:r>
              <w:rPr>
                <w:b/>
                <w:sz w:val="32"/>
              </w:rPr>
              <w:t>17</w:t>
            </w:r>
          </w:p>
        </w:tc>
        <w:tc>
          <w:tcPr>
            <w:tcW w:w="1710" w:type="dxa"/>
          </w:tcPr>
          <w:p w14:paraId="5CC97CF5" w14:textId="77777777" w:rsidR="00FA4C26" w:rsidRPr="00BD30FC" w:rsidRDefault="00FA4C26" w:rsidP="00181EA3">
            <w:pPr>
              <w:jc w:val="right"/>
              <w:rPr>
                <w:b/>
                <w:sz w:val="32"/>
              </w:rPr>
            </w:pPr>
          </w:p>
        </w:tc>
        <w:tc>
          <w:tcPr>
            <w:tcW w:w="1710" w:type="dxa"/>
          </w:tcPr>
          <w:p w14:paraId="38CBB56C" w14:textId="77777777" w:rsidR="00FA4C26" w:rsidRPr="00BD30FC" w:rsidRDefault="00FA4C26" w:rsidP="00181EA3">
            <w:r>
              <w:rPr>
                <w:b/>
                <w:sz w:val="32"/>
              </w:rPr>
              <w:t>3</w:t>
            </w:r>
          </w:p>
        </w:tc>
        <w:tc>
          <w:tcPr>
            <w:tcW w:w="1710" w:type="dxa"/>
          </w:tcPr>
          <w:p w14:paraId="79FBB1B8" w14:textId="77777777" w:rsidR="00FA4C26" w:rsidRPr="00BD30FC" w:rsidRDefault="00FA4C26" w:rsidP="00181EA3">
            <w:r>
              <w:rPr>
                <w:b/>
                <w:sz w:val="32"/>
              </w:rPr>
              <w:t>1</w:t>
            </w:r>
          </w:p>
        </w:tc>
      </w:tr>
      <w:tr w:rsidR="00FA4C26" w:rsidRPr="00BD30FC" w14:paraId="32A7C61B" w14:textId="77777777" w:rsidTr="00181EA3">
        <w:trPr>
          <w:trHeight w:val="527"/>
        </w:trPr>
        <w:tc>
          <w:tcPr>
            <w:tcW w:w="6964" w:type="dxa"/>
          </w:tcPr>
          <w:p w14:paraId="247ECE67" w14:textId="77777777" w:rsidR="00FA4C26" w:rsidRDefault="00FA4C26" w:rsidP="00181EA3">
            <w:pPr>
              <w:rPr>
                <w:sz w:val="32"/>
              </w:rPr>
            </w:pPr>
            <w:r>
              <w:rPr>
                <w:sz w:val="32"/>
              </w:rPr>
              <w:t>Number of Select Committee appearances</w:t>
            </w:r>
          </w:p>
        </w:tc>
        <w:tc>
          <w:tcPr>
            <w:tcW w:w="2381" w:type="dxa"/>
          </w:tcPr>
          <w:p w14:paraId="2FC113F2" w14:textId="77777777" w:rsidR="00FA4C26" w:rsidRPr="00206AA5" w:rsidRDefault="00FA4C26" w:rsidP="00181EA3">
            <w:pPr>
              <w:jc w:val="right"/>
              <w:rPr>
                <w:b/>
                <w:sz w:val="32"/>
              </w:rPr>
            </w:pPr>
            <w:r>
              <w:rPr>
                <w:b/>
                <w:sz w:val="32"/>
              </w:rPr>
              <w:t>2</w:t>
            </w:r>
          </w:p>
        </w:tc>
        <w:tc>
          <w:tcPr>
            <w:tcW w:w="1710" w:type="dxa"/>
          </w:tcPr>
          <w:p w14:paraId="1D26EC2E" w14:textId="77777777" w:rsidR="00FA4C26" w:rsidRPr="00206AA5" w:rsidRDefault="00FA4C26" w:rsidP="00181EA3">
            <w:pPr>
              <w:jc w:val="right"/>
              <w:rPr>
                <w:b/>
                <w:sz w:val="32"/>
              </w:rPr>
            </w:pPr>
            <w:r>
              <w:rPr>
                <w:b/>
                <w:sz w:val="32"/>
              </w:rPr>
              <w:t>1</w:t>
            </w:r>
          </w:p>
        </w:tc>
        <w:tc>
          <w:tcPr>
            <w:tcW w:w="1710" w:type="dxa"/>
          </w:tcPr>
          <w:p w14:paraId="793F5C33" w14:textId="77777777" w:rsidR="00FA4C26" w:rsidRPr="00BD30FC" w:rsidRDefault="00FA4C26" w:rsidP="00181EA3">
            <w:pPr>
              <w:jc w:val="right"/>
              <w:rPr>
                <w:b/>
                <w:sz w:val="32"/>
              </w:rPr>
            </w:pPr>
          </w:p>
        </w:tc>
        <w:tc>
          <w:tcPr>
            <w:tcW w:w="1710" w:type="dxa"/>
          </w:tcPr>
          <w:p w14:paraId="0EC11946" w14:textId="77777777" w:rsidR="00FA4C26" w:rsidRDefault="00FA4C26" w:rsidP="00181EA3">
            <w:pPr>
              <w:rPr>
                <w:b/>
                <w:sz w:val="32"/>
              </w:rPr>
            </w:pPr>
          </w:p>
        </w:tc>
        <w:tc>
          <w:tcPr>
            <w:tcW w:w="1710" w:type="dxa"/>
          </w:tcPr>
          <w:p w14:paraId="20F358F0" w14:textId="77777777" w:rsidR="00FA4C26" w:rsidRDefault="00FA4C26" w:rsidP="00181EA3">
            <w:pPr>
              <w:rPr>
                <w:b/>
                <w:sz w:val="32"/>
              </w:rPr>
            </w:pPr>
          </w:p>
        </w:tc>
      </w:tr>
    </w:tbl>
    <w:p w14:paraId="51CE1150" w14:textId="77777777" w:rsidR="00FA4C26" w:rsidRPr="00BD30FC" w:rsidRDefault="00FA4C26" w:rsidP="00FA4C26">
      <w:pPr>
        <w:pStyle w:val="Heading3"/>
      </w:pPr>
      <w:r w:rsidRPr="00BD30FC">
        <w:lastRenderedPageBreak/>
        <w:t>Blind Citizens NZ National and Branch (Community) Meetings</w:t>
      </w:r>
    </w:p>
    <w:p w14:paraId="697B0C37" w14:textId="77777777" w:rsidR="00FA4C26" w:rsidRPr="004D4A85" w:rsidRDefault="00FA4C26" w:rsidP="00FA4C26">
      <w:pPr>
        <w:pStyle w:val="Heading2"/>
        <w:ind w:left="7920" w:firstLine="720"/>
      </w:pPr>
      <w:r>
        <w:t xml:space="preserve">   2023</w:t>
      </w:r>
      <w:r w:rsidRPr="004D4A85">
        <w:tab/>
        <w:t xml:space="preserve"> </w:t>
      </w:r>
      <w:r>
        <w:t>2022</w:t>
      </w:r>
    </w:p>
    <w:tbl>
      <w:tblPr>
        <w:tblStyle w:val="TableGrid1"/>
        <w:tblW w:w="17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gridCol w:w="1843"/>
        <w:gridCol w:w="1274"/>
        <w:gridCol w:w="1274"/>
        <w:gridCol w:w="1274"/>
        <w:gridCol w:w="1274"/>
        <w:gridCol w:w="1274"/>
        <w:gridCol w:w="1274"/>
      </w:tblGrid>
      <w:tr w:rsidR="00FA4C26" w:rsidRPr="004D4A85" w14:paraId="5A3CBBFA" w14:textId="77777777" w:rsidTr="00181EA3">
        <w:trPr>
          <w:trHeight w:val="554"/>
        </w:trPr>
        <w:tc>
          <w:tcPr>
            <w:tcW w:w="7938" w:type="dxa"/>
          </w:tcPr>
          <w:p w14:paraId="3090983C" w14:textId="77777777" w:rsidR="00FA4C26" w:rsidRPr="004D4A85" w:rsidRDefault="00FA4C26" w:rsidP="00181EA3">
            <w:pPr>
              <w:rPr>
                <w:b/>
                <w:sz w:val="32"/>
              </w:rPr>
            </w:pPr>
            <w:r w:rsidRPr="003250D5">
              <w:rPr>
                <w:sz w:val="32"/>
              </w:rPr>
              <w:t>Number of meetings members have participated in</w:t>
            </w:r>
          </w:p>
        </w:tc>
        <w:tc>
          <w:tcPr>
            <w:tcW w:w="1843" w:type="dxa"/>
          </w:tcPr>
          <w:p w14:paraId="362D121C" w14:textId="77777777" w:rsidR="00FA4C26" w:rsidRPr="004D4A85" w:rsidRDefault="00FA4C26" w:rsidP="00181EA3">
            <w:pPr>
              <w:jc w:val="right"/>
              <w:rPr>
                <w:b/>
                <w:sz w:val="32"/>
              </w:rPr>
            </w:pPr>
            <w:r>
              <w:rPr>
                <w:b/>
                <w:sz w:val="32"/>
              </w:rPr>
              <w:t>22</w:t>
            </w:r>
          </w:p>
        </w:tc>
        <w:tc>
          <w:tcPr>
            <w:tcW w:w="1274" w:type="dxa"/>
          </w:tcPr>
          <w:p w14:paraId="7A1C8D9E" w14:textId="77777777" w:rsidR="00FA4C26" w:rsidRPr="004D4A85" w:rsidRDefault="00FA4C26" w:rsidP="00181EA3">
            <w:pPr>
              <w:jc w:val="right"/>
              <w:rPr>
                <w:b/>
                <w:sz w:val="32"/>
              </w:rPr>
            </w:pPr>
            <w:r>
              <w:rPr>
                <w:b/>
                <w:sz w:val="32"/>
              </w:rPr>
              <w:t>18</w:t>
            </w:r>
          </w:p>
        </w:tc>
        <w:tc>
          <w:tcPr>
            <w:tcW w:w="1274" w:type="dxa"/>
          </w:tcPr>
          <w:p w14:paraId="3471D13F" w14:textId="77777777" w:rsidR="00FA4C26" w:rsidRPr="004D4A85" w:rsidRDefault="00FA4C26" w:rsidP="00181EA3">
            <w:pPr>
              <w:jc w:val="right"/>
              <w:rPr>
                <w:b/>
                <w:sz w:val="32"/>
              </w:rPr>
            </w:pPr>
          </w:p>
        </w:tc>
        <w:tc>
          <w:tcPr>
            <w:tcW w:w="1274" w:type="dxa"/>
          </w:tcPr>
          <w:p w14:paraId="0D7538A1" w14:textId="77777777" w:rsidR="00FA4C26" w:rsidRPr="004D4A85" w:rsidRDefault="00FA4C26" w:rsidP="00181EA3">
            <w:pPr>
              <w:jc w:val="right"/>
              <w:rPr>
                <w:b/>
                <w:sz w:val="32"/>
              </w:rPr>
            </w:pPr>
            <w:r w:rsidRPr="004D4A85">
              <w:rPr>
                <w:b/>
                <w:sz w:val="32"/>
              </w:rPr>
              <w:t>28</w:t>
            </w:r>
          </w:p>
        </w:tc>
        <w:tc>
          <w:tcPr>
            <w:tcW w:w="1274" w:type="dxa"/>
          </w:tcPr>
          <w:p w14:paraId="650A2AB0" w14:textId="77777777" w:rsidR="00FA4C26" w:rsidRPr="004D4A85" w:rsidRDefault="00FA4C26" w:rsidP="00181EA3">
            <w:pPr>
              <w:jc w:val="right"/>
              <w:rPr>
                <w:b/>
                <w:sz w:val="32"/>
              </w:rPr>
            </w:pPr>
          </w:p>
        </w:tc>
        <w:tc>
          <w:tcPr>
            <w:tcW w:w="1274" w:type="dxa"/>
          </w:tcPr>
          <w:p w14:paraId="5214969A" w14:textId="77777777" w:rsidR="00FA4C26" w:rsidRPr="004D4A85" w:rsidRDefault="00FA4C26" w:rsidP="00181EA3">
            <w:pPr>
              <w:jc w:val="right"/>
              <w:rPr>
                <w:b/>
                <w:sz w:val="32"/>
              </w:rPr>
            </w:pPr>
          </w:p>
        </w:tc>
        <w:tc>
          <w:tcPr>
            <w:tcW w:w="1274" w:type="dxa"/>
          </w:tcPr>
          <w:p w14:paraId="7AE264AA" w14:textId="77777777" w:rsidR="00FA4C26" w:rsidRPr="004D4A85" w:rsidRDefault="00FA4C26" w:rsidP="00181EA3">
            <w:pPr>
              <w:jc w:val="right"/>
              <w:rPr>
                <w:b/>
                <w:sz w:val="32"/>
              </w:rPr>
            </w:pPr>
            <w:r w:rsidRPr="004D4A85">
              <w:rPr>
                <w:b/>
                <w:sz w:val="32"/>
              </w:rPr>
              <w:t>31</w:t>
            </w:r>
          </w:p>
        </w:tc>
      </w:tr>
      <w:tr w:rsidR="00FA4C26" w:rsidRPr="00BD30FC" w14:paraId="6A78297E" w14:textId="77777777" w:rsidTr="00181EA3">
        <w:trPr>
          <w:trHeight w:val="527"/>
        </w:trPr>
        <w:tc>
          <w:tcPr>
            <w:tcW w:w="7938" w:type="dxa"/>
          </w:tcPr>
          <w:p w14:paraId="67044726" w14:textId="77777777" w:rsidR="00FA4C26" w:rsidRPr="004D4A85" w:rsidRDefault="00FA4C26" w:rsidP="00181EA3">
            <w:pPr>
              <w:rPr>
                <w:b/>
                <w:sz w:val="32"/>
              </w:rPr>
            </w:pPr>
            <w:r w:rsidRPr="003250D5">
              <w:rPr>
                <w:sz w:val="32"/>
              </w:rPr>
              <w:t>Number of attendees at meetings</w:t>
            </w:r>
          </w:p>
        </w:tc>
        <w:tc>
          <w:tcPr>
            <w:tcW w:w="1843" w:type="dxa"/>
          </w:tcPr>
          <w:p w14:paraId="2A2A7B23" w14:textId="77777777" w:rsidR="00FA4C26" w:rsidRPr="004D4A85" w:rsidRDefault="00FA4C26" w:rsidP="00181EA3">
            <w:pPr>
              <w:jc w:val="right"/>
              <w:rPr>
                <w:b/>
                <w:sz w:val="32"/>
              </w:rPr>
            </w:pPr>
            <w:r>
              <w:rPr>
                <w:b/>
                <w:sz w:val="32"/>
              </w:rPr>
              <w:t>377</w:t>
            </w:r>
          </w:p>
        </w:tc>
        <w:tc>
          <w:tcPr>
            <w:tcW w:w="1274" w:type="dxa"/>
          </w:tcPr>
          <w:p w14:paraId="3AC2AAA2" w14:textId="77777777" w:rsidR="00FA4C26" w:rsidRPr="004D4A85" w:rsidRDefault="00FA4C26" w:rsidP="00181EA3">
            <w:pPr>
              <w:jc w:val="right"/>
              <w:rPr>
                <w:b/>
                <w:sz w:val="32"/>
              </w:rPr>
            </w:pPr>
            <w:r>
              <w:rPr>
                <w:b/>
                <w:sz w:val="32"/>
              </w:rPr>
              <w:t>319</w:t>
            </w:r>
          </w:p>
        </w:tc>
        <w:tc>
          <w:tcPr>
            <w:tcW w:w="1274" w:type="dxa"/>
          </w:tcPr>
          <w:p w14:paraId="5918D62D" w14:textId="77777777" w:rsidR="00FA4C26" w:rsidRPr="004D4A85" w:rsidRDefault="00FA4C26" w:rsidP="00181EA3">
            <w:pPr>
              <w:jc w:val="right"/>
              <w:rPr>
                <w:b/>
                <w:sz w:val="32"/>
              </w:rPr>
            </w:pPr>
          </w:p>
        </w:tc>
        <w:tc>
          <w:tcPr>
            <w:tcW w:w="1274" w:type="dxa"/>
          </w:tcPr>
          <w:p w14:paraId="28DD6792" w14:textId="77777777" w:rsidR="00FA4C26" w:rsidRPr="004D4A85" w:rsidRDefault="00FA4C26" w:rsidP="00181EA3">
            <w:pPr>
              <w:jc w:val="right"/>
              <w:rPr>
                <w:b/>
                <w:sz w:val="32"/>
              </w:rPr>
            </w:pPr>
            <w:r w:rsidRPr="004D4A85">
              <w:rPr>
                <w:b/>
                <w:sz w:val="32"/>
              </w:rPr>
              <w:t>440</w:t>
            </w:r>
          </w:p>
        </w:tc>
        <w:tc>
          <w:tcPr>
            <w:tcW w:w="1274" w:type="dxa"/>
          </w:tcPr>
          <w:p w14:paraId="50DB231B" w14:textId="77777777" w:rsidR="00FA4C26" w:rsidRPr="004D4A85" w:rsidRDefault="00FA4C26" w:rsidP="00181EA3">
            <w:pPr>
              <w:jc w:val="right"/>
              <w:rPr>
                <w:b/>
                <w:sz w:val="32"/>
              </w:rPr>
            </w:pPr>
          </w:p>
        </w:tc>
        <w:tc>
          <w:tcPr>
            <w:tcW w:w="1274" w:type="dxa"/>
          </w:tcPr>
          <w:p w14:paraId="01DE9F33" w14:textId="77777777" w:rsidR="00FA4C26" w:rsidRPr="004D4A85" w:rsidRDefault="00FA4C26" w:rsidP="00181EA3">
            <w:pPr>
              <w:jc w:val="right"/>
              <w:rPr>
                <w:b/>
                <w:sz w:val="32"/>
              </w:rPr>
            </w:pPr>
          </w:p>
        </w:tc>
        <w:tc>
          <w:tcPr>
            <w:tcW w:w="1274" w:type="dxa"/>
          </w:tcPr>
          <w:p w14:paraId="548E1994" w14:textId="77777777" w:rsidR="00FA4C26" w:rsidRPr="00BD30FC" w:rsidRDefault="00FA4C26" w:rsidP="00181EA3">
            <w:pPr>
              <w:jc w:val="right"/>
              <w:rPr>
                <w:b/>
                <w:sz w:val="32"/>
              </w:rPr>
            </w:pPr>
            <w:r w:rsidRPr="004D4A85">
              <w:rPr>
                <w:b/>
                <w:sz w:val="32"/>
              </w:rPr>
              <w:t>345</w:t>
            </w:r>
          </w:p>
        </w:tc>
      </w:tr>
    </w:tbl>
    <w:p w14:paraId="14A80F11" w14:textId="77777777" w:rsidR="00FA4C26" w:rsidRPr="004D4A85" w:rsidRDefault="00FA4C26" w:rsidP="00FA4C26">
      <w:pPr>
        <w:pStyle w:val="Heading2"/>
      </w:pPr>
      <w:r w:rsidRPr="00BD30FC">
        <w:t xml:space="preserve">Activities / Events </w:t>
      </w:r>
      <w:r>
        <w:tab/>
      </w:r>
      <w:r>
        <w:tab/>
      </w:r>
      <w:r>
        <w:tab/>
      </w:r>
      <w:r>
        <w:tab/>
      </w:r>
      <w:r>
        <w:tab/>
      </w:r>
      <w:r>
        <w:tab/>
      </w:r>
      <w:r>
        <w:tab/>
      </w:r>
      <w:r>
        <w:tab/>
        <w:t xml:space="preserve">   2023</w:t>
      </w:r>
      <w:r w:rsidRPr="004D4A85">
        <w:tab/>
        <w:t xml:space="preserve"> </w:t>
      </w:r>
      <w:r>
        <w:t>2022</w:t>
      </w:r>
    </w:p>
    <w:tbl>
      <w:tblPr>
        <w:tblStyle w:val="TableGrid"/>
        <w:tblW w:w="13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4"/>
        <w:gridCol w:w="1453"/>
        <w:gridCol w:w="1238"/>
        <w:gridCol w:w="1238"/>
        <w:gridCol w:w="1238"/>
      </w:tblGrid>
      <w:tr w:rsidR="00FA4C26" w:rsidRPr="00BD30FC" w14:paraId="7CBE4A0F" w14:textId="77777777" w:rsidTr="00181EA3">
        <w:trPr>
          <w:trHeight w:val="1103"/>
        </w:trPr>
        <w:tc>
          <w:tcPr>
            <w:tcW w:w="8364" w:type="dxa"/>
          </w:tcPr>
          <w:p w14:paraId="315AE7F5" w14:textId="7ED6AB57" w:rsidR="00FA4C26" w:rsidRPr="00FA4C26" w:rsidRDefault="00FA4C26" w:rsidP="00FA4C26">
            <w:pPr>
              <w:rPr>
                <w:sz w:val="32"/>
              </w:rPr>
            </w:pPr>
            <w:r w:rsidRPr="00BD30FC">
              <w:rPr>
                <w:b/>
                <w:sz w:val="32"/>
              </w:rPr>
              <w:t xml:space="preserve">National </w:t>
            </w:r>
            <w:r>
              <w:rPr>
                <w:b/>
                <w:sz w:val="32"/>
              </w:rPr>
              <w:t xml:space="preserve">AGM and </w:t>
            </w:r>
            <w:r w:rsidRPr="00BD30FC">
              <w:rPr>
                <w:b/>
                <w:sz w:val="32"/>
              </w:rPr>
              <w:t xml:space="preserve">Conference - </w:t>
            </w:r>
            <w:r w:rsidRPr="00BD30FC">
              <w:rPr>
                <w:sz w:val="32"/>
              </w:rPr>
              <w:t>input from members on issues topical to the blind community to inform Blind Citizens NZ’s work.</w:t>
            </w:r>
          </w:p>
        </w:tc>
        <w:tc>
          <w:tcPr>
            <w:tcW w:w="1453" w:type="dxa"/>
          </w:tcPr>
          <w:p w14:paraId="07817EB2" w14:textId="759AA35C" w:rsidR="00FA4C26" w:rsidRPr="00BD30FC" w:rsidRDefault="00FA4C26" w:rsidP="00FA4C26">
            <w:pPr>
              <w:jc w:val="right"/>
              <w:rPr>
                <w:b/>
                <w:sz w:val="32"/>
              </w:rPr>
            </w:pPr>
            <w:r>
              <w:rPr>
                <w:b/>
                <w:sz w:val="32"/>
              </w:rPr>
              <w:t>1</w:t>
            </w:r>
          </w:p>
        </w:tc>
        <w:tc>
          <w:tcPr>
            <w:tcW w:w="1238" w:type="dxa"/>
          </w:tcPr>
          <w:p w14:paraId="0DE61A3B" w14:textId="08CD8A9A" w:rsidR="00FA4C26" w:rsidRPr="00BD30FC" w:rsidRDefault="00FA4C26" w:rsidP="00FA4C26">
            <w:pPr>
              <w:jc w:val="right"/>
              <w:rPr>
                <w:b/>
                <w:sz w:val="32"/>
              </w:rPr>
            </w:pPr>
            <w:r>
              <w:rPr>
                <w:b/>
                <w:sz w:val="32"/>
              </w:rPr>
              <w:t>1</w:t>
            </w:r>
          </w:p>
        </w:tc>
        <w:tc>
          <w:tcPr>
            <w:tcW w:w="1238" w:type="dxa"/>
          </w:tcPr>
          <w:p w14:paraId="4F88F950" w14:textId="77777777" w:rsidR="00FA4C26" w:rsidRPr="00BD30FC" w:rsidRDefault="00FA4C26" w:rsidP="00FA4C26">
            <w:pPr>
              <w:jc w:val="right"/>
              <w:rPr>
                <w:b/>
                <w:sz w:val="32"/>
              </w:rPr>
            </w:pPr>
          </w:p>
        </w:tc>
        <w:tc>
          <w:tcPr>
            <w:tcW w:w="1238" w:type="dxa"/>
          </w:tcPr>
          <w:p w14:paraId="54D14E86" w14:textId="77777777" w:rsidR="00FA4C26" w:rsidRPr="00BD30FC" w:rsidRDefault="00FA4C26" w:rsidP="00FA4C26">
            <w:pPr>
              <w:jc w:val="right"/>
              <w:rPr>
                <w:b/>
                <w:sz w:val="32"/>
              </w:rPr>
            </w:pPr>
            <w:r w:rsidRPr="00BD30FC">
              <w:rPr>
                <w:b/>
                <w:sz w:val="32"/>
              </w:rPr>
              <w:t>1</w:t>
            </w:r>
          </w:p>
        </w:tc>
      </w:tr>
      <w:tr w:rsidR="00FA4C26" w:rsidRPr="00BD30FC" w14:paraId="1B2C54AB" w14:textId="77777777" w:rsidTr="00181EA3">
        <w:trPr>
          <w:trHeight w:val="644"/>
        </w:trPr>
        <w:tc>
          <w:tcPr>
            <w:tcW w:w="8364" w:type="dxa"/>
          </w:tcPr>
          <w:p w14:paraId="2B2C2A6B" w14:textId="63D2D273" w:rsidR="00FA4C26" w:rsidRPr="00BD30FC" w:rsidRDefault="00FA4C26" w:rsidP="00FA4C26">
            <w:pPr>
              <w:rPr>
                <w:b/>
                <w:sz w:val="32"/>
              </w:rPr>
            </w:pPr>
            <w:r>
              <w:rPr>
                <w:sz w:val="32"/>
              </w:rPr>
              <w:t>M</w:t>
            </w:r>
            <w:r w:rsidRPr="00BD30FC">
              <w:rPr>
                <w:sz w:val="32"/>
              </w:rPr>
              <w:t>embers and guests who attended</w:t>
            </w:r>
            <w:r>
              <w:rPr>
                <w:sz w:val="32"/>
              </w:rPr>
              <w:t xml:space="preserve"> </w:t>
            </w:r>
          </w:p>
        </w:tc>
        <w:tc>
          <w:tcPr>
            <w:tcW w:w="1453" w:type="dxa"/>
          </w:tcPr>
          <w:p w14:paraId="58642635" w14:textId="2219C70B" w:rsidR="00FA4C26" w:rsidRPr="00BD30FC" w:rsidRDefault="00FA4C26" w:rsidP="00FA4C26">
            <w:pPr>
              <w:jc w:val="right"/>
              <w:rPr>
                <w:b/>
                <w:sz w:val="32"/>
              </w:rPr>
            </w:pPr>
            <w:r>
              <w:rPr>
                <w:b/>
                <w:sz w:val="32"/>
              </w:rPr>
              <w:t>75</w:t>
            </w:r>
          </w:p>
        </w:tc>
        <w:tc>
          <w:tcPr>
            <w:tcW w:w="1238" w:type="dxa"/>
          </w:tcPr>
          <w:p w14:paraId="151AA935" w14:textId="5ACA0410" w:rsidR="00FA4C26" w:rsidRPr="00BD30FC" w:rsidRDefault="00FA4C26" w:rsidP="00FA4C26">
            <w:pPr>
              <w:jc w:val="right"/>
              <w:rPr>
                <w:b/>
                <w:sz w:val="32"/>
              </w:rPr>
            </w:pPr>
            <w:r>
              <w:rPr>
                <w:b/>
                <w:sz w:val="32"/>
              </w:rPr>
              <w:t>71</w:t>
            </w:r>
          </w:p>
        </w:tc>
        <w:tc>
          <w:tcPr>
            <w:tcW w:w="1238" w:type="dxa"/>
          </w:tcPr>
          <w:p w14:paraId="3ADA0396" w14:textId="77777777" w:rsidR="00FA4C26" w:rsidRPr="00BD30FC" w:rsidRDefault="00FA4C26" w:rsidP="00FA4C26">
            <w:pPr>
              <w:jc w:val="right"/>
              <w:rPr>
                <w:b/>
                <w:sz w:val="32"/>
              </w:rPr>
            </w:pPr>
          </w:p>
        </w:tc>
        <w:tc>
          <w:tcPr>
            <w:tcW w:w="1238" w:type="dxa"/>
          </w:tcPr>
          <w:p w14:paraId="58C86735" w14:textId="77777777" w:rsidR="00FA4C26" w:rsidRPr="00BD30FC" w:rsidRDefault="00FA4C26" w:rsidP="00FA4C26">
            <w:pPr>
              <w:jc w:val="right"/>
              <w:rPr>
                <w:b/>
                <w:sz w:val="32"/>
              </w:rPr>
            </w:pPr>
            <w:r w:rsidRPr="00BD30FC">
              <w:rPr>
                <w:b/>
                <w:sz w:val="32"/>
              </w:rPr>
              <w:t>60-80</w:t>
            </w:r>
          </w:p>
        </w:tc>
      </w:tr>
      <w:tr w:rsidR="00FA4C26" w:rsidRPr="00BD30FC" w14:paraId="22A20F9C" w14:textId="77777777" w:rsidTr="00181EA3">
        <w:trPr>
          <w:trHeight w:val="1103"/>
        </w:trPr>
        <w:tc>
          <w:tcPr>
            <w:tcW w:w="8364" w:type="dxa"/>
          </w:tcPr>
          <w:p w14:paraId="0EB8D3A1" w14:textId="77777777" w:rsidR="00FA4C26" w:rsidRPr="00BD30FC" w:rsidRDefault="00FA4C26" w:rsidP="00181EA3">
            <w:pPr>
              <w:rPr>
                <w:b/>
                <w:sz w:val="32"/>
              </w:rPr>
            </w:pPr>
            <w:r>
              <w:rPr>
                <w:b/>
                <w:sz w:val="32"/>
              </w:rPr>
              <w:t xml:space="preserve">National Special Meeting of Members </w:t>
            </w:r>
            <w:r w:rsidRPr="00004083">
              <w:rPr>
                <w:sz w:val="32"/>
              </w:rPr>
              <w:t>–</w:t>
            </w:r>
            <w:r>
              <w:rPr>
                <w:sz w:val="32"/>
              </w:rPr>
              <w:t xml:space="preserve"> to address Membership Subscription Proposal | held online 6 June 2023</w:t>
            </w:r>
          </w:p>
        </w:tc>
        <w:tc>
          <w:tcPr>
            <w:tcW w:w="1453" w:type="dxa"/>
          </w:tcPr>
          <w:p w14:paraId="639B811B" w14:textId="77777777" w:rsidR="00FA4C26" w:rsidRPr="00BD30FC" w:rsidRDefault="00FA4C26" w:rsidP="00181EA3">
            <w:pPr>
              <w:jc w:val="right"/>
              <w:rPr>
                <w:b/>
                <w:sz w:val="32"/>
              </w:rPr>
            </w:pPr>
            <w:r>
              <w:rPr>
                <w:b/>
                <w:sz w:val="32"/>
              </w:rPr>
              <w:t>1</w:t>
            </w:r>
          </w:p>
        </w:tc>
        <w:tc>
          <w:tcPr>
            <w:tcW w:w="1238" w:type="dxa"/>
          </w:tcPr>
          <w:p w14:paraId="5FB4DCCC" w14:textId="77777777" w:rsidR="00FA4C26" w:rsidRPr="00BD30FC" w:rsidRDefault="00FA4C26" w:rsidP="00181EA3">
            <w:pPr>
              <w:jc w:val="right"/>
              <w:rPr>
                <w:b/>
                <w:sz w:val="32"/>
              </w:rPr>
            </w:pPr>
            <w:r>
              <w:rPr>
                <w:b/>
                <w:sz w:val="32"/>
              </w:rPr>
              <w:t>1</w:t>
            </w:r>
          </w:p>
        </w:tc>
        <w:tc>
          <w:tcPr>
            <w:tcW w:w="1238" w:type="dxa"/>
          </w:tcPr>
          <w:p w14:paraId="38875ED8" w14:textId="77777777" w:rsidR="00FA4C26" w:rsidRPr="00BD30FC" w:rsidRDefault="00FA4C26" w:rsidP="00181EA3">
            <w:pPr>
              <w:jc w:val="right"/>
              <w:rPr>
                <w:b/>
                <w:sz w:val="32"/>
              </w:rPr>
            </w:pPr>
          </w:p>
        </w:tc>
        <w:tc>
          <w:tcPr>
            <w:tcW w:w="1238" w:type="dxa"/>
          </w:tcPr>
          <w:p w14:paraId="3C4E4B0D" w14:textId="77777777" w:rsidR="00FA4C26" w:rsidRPr="00BD30FC" w:rsidRDefault="00FA4C26" w:rsidP="00181EA3">
            <w:pPr>
              <w:jc w:val="right"/>
              <w:rPr>
                <w:b/>
                <w:sz w:val="32"/>
              </w:rPr>
            </w:pPr>
            <w:r w:rsidRPr="00BD30FC">
              <w:rPr>
                <w:b/>
                <w:sz w:val="32"/>
              </w:rPr>
              <w:t>1</w:t>
            </w:r>
          </w:p>
        </w:tc>
      </w:tr>
      <w:tr w:rsidR="00FA4C26" w:rsidRPr="00BD30FC" w14:paraId="6F3BB1A5" w14:textId="77777777" w:rsidTr="00181EA3">
        <w:trPr>
          <w:trHeight w:val="644"/>
        </w:trPr>
        <w:tc>
          <w:tcPr>
            <w:tcW w:w="8364" w:type="dxa"/>
          </w:tcPr>
          <w:p w14:paraId="3E3D9E00" w14:textId="77777777" w:rsidR="00FA4C26" w:rsidRPr="00BD30FC" w:rsidRDefault="00FA4C26" w:rsidP="00181EA3">
            <w:pPr>
              <w:rPr>
                <w:b/>
                <w:sz w:val="32"/>
              </w:rPr>
            </w:pPr>
            <w:r>
              <w:rPr>
                <w:sz w:val="32"/>
              </w:rPr>
              <w:t>M</w:t>
            </w:r>
            <w:r w:rsidRPr="00BD30FC">
              <w:rPr>
                <w:sz w:val="32"/>
              </w:rPr>
              <w:t>embers</w:t>
            </w:r>
            <w:r>
              <w:rPr>
                <w:sz w:val="32"/>
              </w:rPr>
              <w:t xml:space="preserve"> and observers </w:t>
            </w:r>
            <w:r w:rsidRPr="00BD30FC">
              <w:rPr>
                <w:sz w:val="32"/>
              </w:rPr>
              <w:t>who attended</w:t>
            </w:r>
            <w:r>
              <w:rPr>
                <w:sz w:val="32"/>
              </w:rPr>
              <w:t xml:space="preserve"> </w:t>
            </w:r>
          </w:p>
        </w:tc>
        <w:tc>
          <w:tcPr>
            <w:tcW w:w="1453" w:type="dxa"/>
          </w:tcPr>
          <w:p w14:paraId="5CE34708" w14:textId="77777777" w:rsidR="00FA4C26" w:rsidRPr="00BD30FC" w:rsidRDefault="00FA4C26" w:rsidP="00181EA3">
            <w:pPr>
              <w:jc w:val="right"/>
              <w:rPr>
                <w:b/>
                <w:sz w:val="32"/>
              </w:rPr>
            </w:pPr>
            <w:r>
              <w:rPr>
                <w:b/>
                <w:sz w:val="32"/>
              </w:rPr>
              <w:t>26</w:t>
            </w:r>
          </w:p>
        </w:tc>
        <w:tc>
          <w:tcPr>
            <w:tcW w:w="1238" w:type="dxa"/>
          </w:tcPr>
          <w:p w14:paraId="1628E05D" w14:textId="77777777" w:rsidR="00FA4C26" w:rsidRPr="00BD30FC" w:rsidRDefault="00FA4C26" w:rsidP="00181EA3">
            <w:pPr>
              <w:jc w:val="right"/>
              <w:rPr>
                <w:b/>
                <w:sz w:val="32"/>
              </w:rPr>
            </w:pPr>
            <w:r>
              <w:rPr>
                <w:b/>
                <w:sz w:val="32"/>
              </w:rPr>
              <w:t>33</w:t>
            </w:r>
          </w:p>
        </w:tc>
        <w:tc>
          <w:tcPr>
            <w:tcW w:w="1238" w:type="dxa"/>
          </w:tcPr>
          <w:p w14:paraId="39341D30" w14:textId="77777777" w:rsidR="00FA4C26" w:rsidRPr="00BD30FC" w:rsidRDefault="00FA4C26" w:rsidP="00181EA3">
            <w:pPr>
              <w:jc w:val="right"/>
              <w:rPr>
                <w:b/>
                <w:sz w:val="32"/>
              </w:rPr>
            </w:pPr>
          </w:p>
        </w:tc>
        <w:tc>
          <w:tcPr>
            <w:tcW w:w="1238" w:type="dxa"/>
          </w:tcPr>
          <w:p w14:paraId="1F508644" w14:textId="77777777" w:rsidR="00FA4C26" w:rsidRPr="00BD30FC" w:rsidRDefault="00FA4C26" w:rsidP="00181EA3">
            <w:pPr>
              <w:jc w:val="right"/>
              <w:rPr>
                <w:b/>
                <w:sz w:val="32"/>
              </w:rPr>
            </w:pPr>
            <w:r w:rsidRPr="00BD30FC">
              <w:rPr>
                <w:b/>
                <w:sz w:val="32"/>
              </w:rPr>
              <w:t>60-80</w:t>
            </w:r>
          </w:p>
        </w:tc>
      </w:tr>
    </w:tbl>
    <w:p w14:paraId="601B0A10" w14:textId="77777777" w:rsidR="00FA4C26" w:rsidRPr="00BD30FC" w:rsidRDefault="00FA4C26" w:rsidP="00FA4C26">
      <w:pPr>
        <w:pStyle w:val="Heading3"/>
      </w:pPr>
      <w:r w:rsidRPr="00BD30FC">
        <w:t>Information, Publications and Awareness</w:t>
      </w:r>
    </w:p>
    <w:tbl>
      <w:tblPr>
        <w:tblStyle w:val="TableGrid"/>
        <w:tblW w:w="110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gridCol w:w="1470"/>
        <w:gridCol w:w="1273"/>
      </w:tblGrid>
      <w:tr w:rsidR="00FA4C26" w:rsidRPr="004D4A85" w14:paraId="6E7E76B3" w14:textId="77777777" w:rsidTr="00181EA3">
        <w:trPr>
          <w:trHeight w:val="672"/>
        </w:trPr>
        <w:tc>
          <w:tcPr>
            <w:tcW w:w="8312" w:type="dxa"/>
          </w:tcPr>
          <w:p w14:paraId="085E0339" w14:textId="77777777" w:rsidR="00FA4C26" w:rsidRPr="004D4A85" w:rsidRDefault="00FA4C26" w:rsidP="00181EA3">
            <w:pPr>
              <w:rPr>
                <w:b/>
                <w:sz w:val="36"/>
              </w:rPr>
            </w:pPr>
            <w:r w:rsidRPr="004D4A85">
              <w:rPr>
                <w:sz w:val="32"/>
              </w:rPr>
              <w:t>Number of issues of Focus national magazine produced</w:t>
            </w:r>
          </w:p>
        </w:tc>
        <w:tc>
          <w:tcPr>
            <w:tcW w:w="1470" w:type="dxa"/>
          </w:tcPr>
          <w:p w14:paraId="19AE5B68" w14:textId="77777777" w:rsidR="00FA4C26" w:rsidRPr="004D4A85" w:rsidRDefault="00FA4C26" w:rsidP="00181EA3">
            <w:pPr>
              <w:jc w:val="right"/>
              <w:rPr>
                <w:b/>
                <w:sz w:val="36"/>
              </w:rPr>
            </w:pPr>
            <w:r>
              <w:rPr>
                <w:b/>
                <w:sz w:val="36"/>
              </w:rPr>
              <w:t>4</w:t>
            </w:r>
          </w:p>
        </w:tc>
        <w:tc>
          <w:tcPr>
            <w:tcW w:w="1273" w:type="dxa"/>
          </w:tcPr>
          <w:p w14:paraId="50F55303" w14:textId="77777777" w:rsidR="00FA4C26" w:rsidRPr="004D4A85" w:rsidRDefault="00FA4C26" w:rsidP="00181EA3">
            <w:pPr>
              <w:jc w:val="right"/>
              <w:rPr>
                <w:b/>
                <w:sz w:val="36"/>
              </w:rPr>
            </w:pPr>
            <w:r>
              <w:rPr>
                <w:b/>
                <w:sz w:val="36"/>
              </w:rPr>
              <w:t>4</w:t>
            </w:r>
          </w:p>
        </w:tc>
      </w:tr>
      <w:tr w:rsidR="00FA4C26" w:rsidRPr="004D4A85" w14:paraId="5E7B408B" w14:textId="77777777" w:rsidTr="00181EA3">
        <w:trPr>
          <w:trHeight w:val="1212"/>
        </w:trPr>
        <w:tc>
          <w:tcPr>
            <w:tcW w:w="8312" w:type="dxa"/>
          </w:tcPr>
          <w:p w14:paraId="049C9E5A" w14:textId="77777777" w:rsidR="00FA4C26" w:rsidRPr="004D4A85" w:rsidRDefault="00FA4C26" w:rsidP="00181EA3">
            <w:pPr>
              <w:rPr>
                <w:b/>
                <w:sz w:val="36"/>
              </w:rPr>
            </w:pPr>
            <w:r w:rsidRPr="004D4A85">
              <w:rPr>
                <w:sz w:val="32"/>
              </w:rPr>
              <w:t xml:space="preserve">Number of Focus recipients per issue (distributed in </w:t>
            </w:r>
            <w:r>
              <w:rPr>
                <w:sz w:val="32"/>
              </w:rPr>
              <w:t>B</w:t>
            </w:r>
            <w:r w:rsidRPr="004D4A85">
              <w:rPr>
                <w:sz w:val="32"/>
              </w:rPr>
              <w:t>raille, CD, large print, and electronic formats)</w:t>
            </w:r>
          </w:p>
        </w:tc>
        <w:tc>
          <w:tcPr>
            <w:tcW w:w="1470" w:type="dxa"/>
          </w:tcPr>
          <w:p w14:paraId="077396C6" w14:textId="77777777" w:rsidR="00FA4C26" w:rsidRPr="004D4A85" w:rsidRDefault="00FA4C26" w:rsidP="00181EA3">
            <w:pPr>
              <w:ind w:left="720"/>
              <w:jc w:val="right"/>
              <w:rPr>
                <w:rFonts w:ascii="Arial Bold" w:hAnsi="Arial Bold"/>
                <w:b/>
                <w:sz w:val="32"/>
              </w:rPr>
            </w:pPr>
            <w:r>
              <w:rPr>
                <w:rFonts w:ascii="Arial Bold" w:hAnsi="Arial Bold"/>
                <w:b/>
                <w:sz w:val="32"/>
              </w:rPr>
              <w:t>780</w:t>
            </w:r>
          </w:p>
        </w:tc>
        <w:tc>
          <w:tcPr>
            <w:tcW w:w="1273" w:type="dxa"/>
          </w:tcPr>
          <w:p w14:paraId="786BE69E" w14:textId="77777777" w:rsidR="00FA4C26" w:rsidRPr="004D4A85" w:rsidRDefault="00FA4C26" w:rsidP="00181EA3">
            <w:pPr>
              <w:jc w:val="right"/>
              <w:rPr>
                <w:rFonts w:ascii="Arial Bold" w:hAnsi="Arial Bold"/>
                <w:b/>
                <w:sz w:val="32"/>
              </w:rPr>
            </w:pPr>
            <w:r>
              <w:rPr>
                <w:rFonts w:ascii="Arial Bold" w:hAnsi="Arial Bold"/>
                <w:b/>
                <w:sz w:val="32"/>
              </w:rPr>
              <w:t>737</w:t>
            </w:r>
          </w:p>
        </w:tc>
      </w:tr>
      <w:tr w:rsidR="00FA4C26" w:rsidRPr="004D4A85" w14:paraId="40EEC3FB" w14:textId="77777777" w:rsidTr="00181EA3">
        <w:trPr>
          <w:trHeight w:val="591"/>
        </w:trPr>
        <w:tc>
          <w:tcPr>
            <w:tcW w:w="8312" w:type="dxa"/>
          </w:tcPr>
          <w:p w14:paraId="39680C28" w14:textId="77777777" w:rsidR="00FA4C26" w:rsidRPr="004D4A85" w:rsidRDefault="00FA4C26" w:rsidP="00181EA3">
            <w:pPr>
              <w:rPr>
                <w:b/>
                <w:sz w:val="36"/>
              </w:rPr>
            </w:pPr>
            <w:r w:rsidRPr="003250D5">
              <w:rPr>
                <w:sz w:val="32"/>
              </w:rPr>
              <w:t>Website – number of unique visits</w:t>
            </w:r>
          </w:p>
        </w:tc>
        <w:tc>
          <w:tcPr>
            <w:tcW w:w="1470" w:type="dxa"/>
          </w:tcPr>
          <w:p w14:paraId="67A73771" w14:textId="77777777" w:rsidR="00FA4C26" w:rsidRPr="004D4A85" w:rsidRDefault="00FA4C26" w:rsidP="00181EA3">
            <w:pPr>
              <w:jc w:val="right"/>
              <w:rPr>
                <w:b/>
                <w:sz w:val="32"/>
              </w:rPr>
            </w:pPr>
            <w:r>
              <w:rPr>
                <w:b/>
                <w:sz w:val="32"/>
              </w:rPr>
              <w:t>7,482</w:t>
            </w:r>
          </w:p>
        </w:tc>
        <w:tc>
          <w:tcPr>
            <w:tcW w:w="1273" w:type="dxa"/>
          </w:tcPr>
          <w:p w14:paraId="1506CCE2" w14:textId="77777777" w:rsidR="00FA4C26" w:rsidRPr="004D4A85" w:rsidRDefault="00FA4C26" w:rsidP="00181EA3">
            <w:pPr>
              <w:jc w:val="right"/>
              <w:rPr>
                <w:b/>
                <w:sz w:val="32"/>
              </w:rPr>
            </w:pPr>
            <w:r>
              <w:rPr>
                <w:b/>
                <w:sz w:val="32"/>
              </w:rPr>
              <w:t>11,350</w:t>
            </w:r>
          </w:p>
        </w:tc>
      </w:tr>
      <w:tr w:rsidR="00FA4C26" w:rsidRPr="004D4A85" w14:paraId="45621BDB" w14:textId="77777777" w:rsidTr="00181EA3">
        <w:trPr>
          <w:trHeight w:val="591"/>
        </w:trPr>
        <w:tc>
          <w:tcPr>
            <w:tcW w:w="8312" w:type="dxa"/>
          </w:tcPr>
          <w:p w14:paraId="22E151C5" w14:textId="77777777" w:rsidR="00FA4C26" w:rsidRPr="004D4A85" w:rsidRDefault="00FA4C26" w:rsidP="00181EA3">
            <w:pPr>
              <w:rPr>
                <w:b/>
                <w:sz w:val="36"/>
              </w:rPr>
            </w:pPr>
            <w:r w:rsidRPr="004D4A85">
              <w:rPr>
                <w:sz w:val="32"/>
              </w:rPr>
              <w:t>Number of Facebook likes</w:t>
            </w:r>
            <w:r w:rsidRPr="004D4A85">
              <w:rPr>
                <w:b/>
                <w:sz w:val="32"/>
              </w:rPr>
              <w:t xml:space="preserve"> </w:t>
            </w:r>
            <w:r w:rsidRPr="004D4A85">
              <w:rPr>
                <w:sz w:val="32"/>
              </w:rPr>
              <w:t>and engagements</w:t>
            </w:r>
          </w:p>
        </w:tc>
        <w:tc>
          <w:tcPr>
            <w:tcW w:w="1470" w:type="dxa"/>
          </w:tcPr>
          <w:p w14:paraId="390AC763" w14:textId="77777777" w:rsidR="00FA4C26" w:rsidRPr="004D4A85" w:rsidRDefault="00FA4C26" w:rsidP="00181EA3">
            <w:pPr>
              <w:jc w:val="right"/>
              <w:rPr>
                <w:b/>
                <w:sz w:val="32"/>
              </w:rPr>
            </w:pPr>
            <w:r>
              <w:rPr>
                <w:b/>
                <w:sz w:val="32"/>
              </w:rPr>
              <w:t>8,970</w:t>
            </w:r>
          </w:p>
        </w:tc>
        <w:tc>
          <w:tcPr>
            <w:tcW w:w="1273" w:type="dxa"/>
          </w:tcPr>
          <w:p w14:paraId="6D8FEC1E" w14:textId="77777777" w:rsidR="00FA4C26" w:rsidRPr="004D4A85" w:rsidRDefault="00FA4C26" w:rsidP="00181EA3">
            <w:pPr>
              <w:jc w:val="right"/>
              <w:rPr>
                <w:b/>
                <w:sz w:val="32"/>
              </w:rPr>
            </w:pPr>
            <w:r>
              <w:rPr>
                <w:b/>
                <w:sz w:val="32"/>
              </w:rPr>
              <w:t>7,336</w:t>
            </w:r>
          </w:p>
        </w:tc>
      </w:tr>
      <w:tr w:rsidR="00FA4C26" w:rsidRPr="004D4A85" w14:paraId="6627D475" w14:textId="77777777" w:rsidTr="00181EA3">
        <w:trPr>
          <w:trHeight w:val="1212"/>
        </w:trPr>
        <w:tc>
          <w:tcPr>
            <w:tcW w:w="8312" w:type="dxa"/>
          </w:tcPr>
          <w:p w14:paraId="5FD37C32" w14:textId="77777777" w:rsidR="00FA4C26" w:rsidRPr="004D4A85" w:rsidRDefault="00FA4C26" w:rsidP="00181EA3">
            <w:pPr>
              <w:rPr>
                <w:sz w:val="32"/>
              </w:rPr>
            </w:pPr>
            <w:r w:rsidRPr="004D4A85">
              <w:rPr>
                <w:sz w:val="32"/>
              </w:rPr>
              <w:lastRenderedPageBreak/>
              <w:t xml:space="preserve">Number of calls made by members to glean and </w:t>
            </w:r>
            <w:r>
              <w:rPr>
                <w:sz w:val="32"/>
              </w:rPr>
              <w:t>|</w:t>
            </w:r>
            <w:r w:rsidRPr="004D4A85">
              <w:rPr>
                <w:sz w:val="32"/>
              </w:rPr>
              <w:t xml:space="preserve"> or share information on the Feedback Line (national and branches)</w:t>
            </w:r>
          </w:p>
        </w:tc>
        <w:tc>
          <w:tcPr>
            <w:tcW w:w="1470" w:type="dxa"/>
          </w:tcPr>
          <w:p w14:paraId="4F50699F" w14:textId="77777777" w:rsidR="00FA4C26" w:rsidRPr="00A9637F" w:rsidRDefault="00FA4C26" w:rsidP="00181EA3">
            <w:pPr>
              <w:jc w:val="right"/>
              <w:rPr>
                <w:b/>
                <w:sz w:val="32"/>
              </w:rPr>
            </w:pPr>
            <w:r w:rsidRPr="00A9637F">
              <w:rPr>
                <w:b/>
                <w:sz w:val="32"/>
              </w:rPr>
              <w:t>8,435</w:t>
            </w:r>
          </w:p>
        </w:tc>
        <w:tc>
          <w:tcPr>
            <w:tcW w:w="1273" w:type="dxa"/>
          </w:tcPr>
          <w:p w14:paraId="5AF0E256" w14:textId="77777777" w:rsidR="00FA4C26" w:rsidRPr="004D4A85" w:rsidRDefault="00FA4C26" w:rsidP="00181EA3">
            <w:pPr>
              <w:jc w:val="right"/>
              <w:rPr>
                <w:b/>
                <w:sz w:val="32"/>
              </w:rPr>
            </w:pPr>
            <w:r>
              <w:rPr>
                <w:b/>
                <w:sz w:val="32"/>
              </w:rPr>
              <w:t>4,355</w:t>
            </w:r>
          </w:p>
        </w:tc>
      </w:tr>
    </w:tbl>
    <w:tbl>
      <w:tblPr>
        <w:tblW w:w="11055" w:type="dxa"/>
        <w:tblLook w:val="04A0" w:firstRow="1" w:lastRow="0" w:firstColumn="1" w:lastColumn="0" w:noHBand="0" w:noVBand="1"/>
      </w:tblPr>
      <w:tblGrid>
        <w:gridCol w:w="8312"/>
        <w:gridCol w:w="1470"/>
        <w:gridCol w:w="1273"/>
      </w:tblGrid>
      <w:tr w:rsidR="00FA4C26" w:rsidRPr="004D4A85" w14:paraId="5D5BF778" w14:textId="77777777" w:rsidTr="00277675">
        <w:trPr>
          <w:trHeight w:val="1212"/>
        </w:trPr>
        <w:tc>
          <w:tcPr>
            <w:tcW w:w="8312" w:type="dxa"/>
          </w:tcPr>
          <w:p w14:paraId="113B0F2F" w14:textId="0EFBD572" w:rsidR="00FA4C26" w:rsidRPr="004D4A85" w:rsidRDefault="00FA4C26" w:rsidP="00FA4C26">
            <w:pPr>
              <w:rPr>
                <w:b/>
                <w:sz w:val="36"/>
              </w:rPr>
            </w:pPr>
            <w:r w:rsidRPr="004D4A85">
              <w:rPr>
                <w:sz w:val="32"/>
              </w:rPr>
              <w:t>Number of hours in total, members have engaged on the Feedback Line (national and branches).</w:t>
            </w:r>
          </w:p>
        </w:tc>
        <w:tc>
          <w:tcPr>
            <w:tcW w:w="1470" w:type="dxa"/>
          </w:tcPr>
          <w:p w14:paraId="21C231A1" w14:textId="6E382491" w:rsidR="00FA4C26" w:rsidRPr="004D4A85" w:rsidRDefault="00FA4C26" w:rsidP="00FA4C26">
            <w:pPr>
              <w:ind w:left="720"/>
              <w:jc w:val="right"/>
              <w:rPr>
                <w:rFonts w:ascii="Arial Bold" w:hAnsi="Arial Bold"/>
                <w:b/>
                <w:sz w:val="32"/>
              </w:rPr>
            </w:pPr>
            <w:r w:rsidRPr="00AC0330">
              <w:rPr>
                <w:b/>
                <w:sz w:val="32"/>
              </w:rPr>
              <w:t>8</w:t>
            </w:r>
            <w:r>
              <w:rPr>
                <w:b/>
                <w:sz w:val="32"/>
              </w:rPr>
              <w:t>37</w:t>
            </w:r>
          </w:p>
        </w:tc>
        <w:tc>
          <w:tcPr>
            <w:tcW w:w="1273" w:type="dxa"/>
          </w:tcPr>
          <w:p w14:paraId="31F69FC4" w14:textId="7ADFCAAE" w:rsidR="00FA4C26" w:rsidRPr="004D4A85" w:rsidRDefault="00FA4C26" w:rsidP="00FA4C26">
            <w:pPr>
              <w:jc w:val="right"/>
              <w:rPr>
                <w:rFonts w:ascii="Arial Bold" w:hAnsi="Arial Bold"/>
                <w:b/>
                <w:sz w:val="32"/>
              </w:rPr>
            </w:pPr>
            <w:r>
              <w:rPr>
                <w:b/>
                <w:sz w:val="32"/>
              </w:rPr>
              <w:t>830</w:t>
            </w:r>
          </w:p>
        </w:tc>
      </w:tr>
      <w:tr w:rsidR="00FA4C26" w:rsidRPr="004D4A85" w14:paraId="55622F2B" w14:textId="77777777" w:rsidTr="00277675">
        <w:trPr>
          <w:trHeight w:val="591"/>
        </w:trPr>
        <w:tc>
          <w:tcPr>
            <w:tcW w:w="8312" w:type="dxa"/>
          </w:tcPr>
          <w:p w14:paraId="2C31AB8F" w14:textId="22BD9CEB" w:rsidR="00FA4C26" w:rsidRPr="00FA4C26" w:rsidRDefault="00FA4C26" w:rsidP="00FA4C26">
            <w:pPr>
              <w:rPr>
                <w:sz w:val="32"/>
              </w:rPr>
            </w:pPr>
            <w:r w:rsidRPr="004D4A85">
              <w:rPr>
                <w:sz w:val="32"/>
              </w:rPr>
              <w:t>Number of International White Cane Day resources (posters, 2 types of pamphlet, banners, feet-shaped statements)</w:t>
            </w:r>
          </w:p>
        </w:tc>
        <w:tc>
          <w:tcPr>
            <w:tcW w:w="1470" w:type="dxa"/>
          </w:tcPr>
          <w:p w14:paraId="088F552F" w14:textId="56B3C122" w:rsidR="00FA4C26" w:rsidRPr="004D4A85" w:rsidRDefault="00FA4C26" w:rsidP="00FA4C26">
            <w:pPr>
              <w:jc w:val="right"/>
              <w:rPr>
                <w:b/>
                <w:sz w:val="32"/>
              </w:rPr>
            </w:pPr>
            <w:r>
              <w:rPr>
                <w:b/>
                <w:sz w:val="32"/>
                <w:szCs w:val="32"/>
              </w:rPr>
              <w:t>5</w:t>
            </w:r>
          </w:p>
        </w:tc>
        <w:tc>
          <w:tcPr>
            <w:tcW w:w="1273" w:type="dxa"/>
          </w:tcPr>
          <w:p w14:paraId="7DC3A371" w14:textId="62F952E7" w:rsidR="00FA4C26" w:rsidRPr="004D4A85" w:rsidRDefault="00FA4C26" w:rsidP="00FA4C26">
            <w:pPr>
              <w:jc w:val="right"/>
              <w:rPr>
                <w:b/>
                <w:sz w:val="32"/>
              </w:rPr>
            </w:pPr>
            <w:r w:rsidRPr="004D4A85">
              <w:rPr>
                <w:b/>
                <w:sz w:val="32"/>
                <w:szCs w:val="32"/>
              </w:rPr>
              <w:t>5</w:t>
            </w:r>
          </w:p>
        </w:tc>
      </w:tr>
      <w:tr w:rsidR="00FA4C26" w:rsidRPr="004D4A85" w14:paraId="6ED66E14" w14:textId="77777777" w:rsidTr="00277675">
        <w:trPr>
          <w:trHeight w:val="591"/>
        </w:trPr>
        <w:tc>
          <w:tcPr>
            <w:tcW w:w="8312" w:type="dxa"/>
          </w:tcPr>
          <w:p w14:paraId="32B86E0C" w14:textId="7C96FE8F" w:rsidR="00FA4C26" w:rsidRPr="004D4A85" w:rsidRDefault="00FA4C26" w:rsidP="00FA4C26">
            <w:pPr>
              <w:rPr>
                <w:b/>
                <w:sz w:val="36"/>
              </w:rPr>
            </w:pPr>
            <w:r w:rsidRPr="004D4A85">
              <w:rPr>
                <w:sz w:val="32"/>
              </w:rPr>
              <w:t xml:space="preserve">Number of Branch </w:t>
            </w:r>
            <w:r>
              <w:rPr>
                <w:sz w:val="32"/>
              </w:rPr>
              <w:t>|</w:t>
            </w:r>
            <w:r w:rsidRPr="004D4A85">
              <w:rPr>
                <w:sz w:val="32"/>
              </w:rPr>
              <w:t xml:space="preserve"> Network Newsletters produced</w:t>
            </w:r>
          </w:p>
        </w:tc>
        <w:tc>
          <w:tcPr>
            <w:tcW w:w="1470" w:type="dxa"/>
          </w:tcPr>
          <w:p w14:paraId="68628BA3" w14:textId="60105885" w:rsidR="00FA4C26" w:rsidRPr="004D4A85" w:rsidRDefault="00FA4C26" w:rsidP="00FA4C26">
            <w:pPr>
              <w:jc w:val="right"/>
              <w:rPr>
                <w:b/>
                <w:sz w:val="32"/>
              </w:rPr>
            </w:pPr>
            <w:r>
              <w:rPr>
                <w:rFonts w:ascii="Arial Bold" w:hAnsi="Arial Bold"/>
                <w:b/>
                <w:sz w:val="32"/>
              </w:rPr>
              <w:t>22</w:t>
            </w:r>
          </w:p>
        </w:tc>
        <w:tc>
          <w:tcPr>
            <w:tcW w:w="1273" w:type="dxa"/>
          </w:tcPr>
          <w:p w14:paraId="2793DEC8" w14:textId="7958F19F" w:rsidR="00FA4C26" w:rsidRPr="004D4A85" w:rsidRDefault="00FA4C26" w:rsidP="00FA4C26">
            <w:pPr>
              <w:jc w:val="right"/>
              <w:rPr>
                <w:b/>
                <w:sz w:val="32"/>
              </w:rPr>
            </w:pPr>
            <w:r>
              <w:rPr>
                <w:rFonts w:ascii="Arial Bold" w:hAnsi="Arial Bold"/>
                <w:b/>
                <w:sz w:val="32"/>
              </w:rPr>
              <w:t>23</w:t>
            </w:r>
          </w:p>
        </w:tc>
      </w:tr>
      <w:tr w:rsidR="00FA4C26" w:rsidRPr="004D4A85" w14:paraId="743940FB" w14:textId="77777777" w:rsidTr="00277675">
        <w:trPr>
          <w:trHeight w:val="1212"/>
        </w:trPr>
        <w:tc>
          <w:tcPr>
            <w:tcW w:w="8312" w:type="dxa"/>
          </w:tcPr>
          <w:p w14:paraId="3349E3C9" w14:textId="2FA3AA19" w:rsidR="00FA4C26" w:rsidRPr="004D4A85" w:rsidRDefault="00FA4C26" w:rsidP="00FA4C26">
            <w:pPr>
              <w:rPr>
                <w:sz w:val="32"/>
              </w:rPr>
            </w:pPr>
            <w:r w:rsidRPr="004D4A85">
              <w:rPr>
                <w:sz w:val="32"/>
              </w:rPr>
              <w:t>Number of recipients of Branch Newsletters</w:t>
            </w:r>
          </w:p>
        </w:tc>
        <w:tc>
          <w:tcPr>
            <w:tcW w:w="1470" w:type="dxa"/>
          </w:tcPr>
          <w:p w14:paraId="34B46CDD" w14:textId="77291428" w:rsidR="00FA4C26" w:rsidRPr="004D4A85" w:rsidRDefault="00FA4C26" w:rsidP="00FA4C26">
            <w:pPr>
              <w:jc w:val="right"/>
              <w:rPr>
                <w:b/>
                <w:sz w:val="32"/>
              </w:rPr>
            </w:pPr>
            <w:r>
              <w:rPr>
                <w:rFonts w:ascii="Arial Bold" w:hAnsi="Arial Bold"/>
                <w:b/>
                <w:sz w:val="32"/>
              </w:rPr>
              <w:t>1,191</w:t>
            </w:r>
          </w:p>
        </w:tc>
        <w:tc>
          <w:tcPr>
            <w:tcW w:w="1273" w:type="dxa"/>
          </w:tcPr>
          <w:p w14:paraId="08C121C5" w14:textId="0F46F4D0" w:rsidR="00FA4C26" w:rsidRPr="004D4A85" w:rsidRDefault="00FA4C26" w:rsidP="00FA4C26">
            <w:pPr>
              <w:jc w:val="right"/>
              <w:rPr>
                <w:b/>
                <w:sz w:val="32"/>
              </w:rPr>
            </w:pPr>
            <w:r>
              <w:rPr>
                <w:rFonts w:ascii="Arial Bold" w:hAnsi="Arial Bold"/>
                <w:b/>
                <w:sz w:val="32"/>
              </w:rPr>
              <w:t>1091</w:t>
            </w:r>
          </w:p>
        </w:tc>
      </w:tr>
    </w:tbl>
    <w:p w14:paraId="537EC2C9" w14:textId="150E3F7F" w:rsidR="00277675" w:rsidRDefault="00277675" w:rsidP="00277675"/>
    <w:bookmarkEnd w:id="6"/>
    <w:bookmarkEnd w:id="8"/>
    <w:bookmarkEnd w:id="7"/>
    <w:p w14:paraId="27D4D672" w14:textId="76DA8CA0" w:rsidR="00277675" w:rsidRDefault="00277675" w:rsidP="00277675">
      <w:pPr>
        <w:rPr>
          <w:rFonts w:eastAsiaTheme="majorEastAsia"/>
          <w:b/>
          <w:sz w:val="36"/>
          <w:szCs w:val="40"/>
        </w:rPr>
      </w:pPr>
      <w:r>
        <w:rPr>
          <w:szCs w:val="40"/>
        </w:rPr>
        <w:br w:type="page"/>
      </w:r>
    </w:p>
    <w:p w14:paraId="78A1673F" w14:textId="3A47D163" w:rsidR="00277675" w:rsidRPr="00512FD9" w:rsidRDefault="00277675" w:rsidP="00277675">
      <w:pPr>
        <w:pStyle w:val="Heading2"/>
        <w:rPr>
          <w:rStyle w:val="Emphasis"/>
        </w:rPr>
      </w:pPr>
      <w:r w:rsidRPr="00512FD9">
        <w:rPr>
          <w:rStyle w:val="Emphasis"/>
        </w:rPr>
        <w:lastRenderedPageBreak/>
        <w:t>Association of Blind Citizens of New Zealand Incorporated</w:t>
      </w:r>
      <w:r w:rsidR="00291B5B" w:rsidRPr="00512FD9">
        <w:rPr>
          <w:rStyle w:val="Emphasis"/>
        </w:rPr>
        <w:t xml:space="preserve"> </w:t>
      </w:r>
      <w:r w:rsidRPr="00512FD9">
        <w:rPr>
          <w:rStyle w:val="Emphasis"/>
        </w:rPr>
        <w:t>Statement of Financial Performance for the year ended 30 June 202</w:t>
      </w:r>
      <w:r w:rsidR="00FA4C26">
        <w:rPr>
          <w:rStyle w:val="Emphasis"/>
        </w:rPr>
        <w:t>3</w:t>
      </w:r>
    </w:p>
    <w:p w14:paraId="007FE792" w14:textId="77777777" w:rsidR="00277675" w:rsidRDefault="00277675" w:rsidP="00277675">
      <w:pPr>
        <w:pStyle w:val="Heading2"/>
      </w:pPr>
      <w:r w:rsidRPr="005E6C06">
        <w:t>Statement of Financial Performance</w:t>
      </w:r>
    </w:p>
    <w:tbl>
      <w:tblPr>
        <w:tblW w:w="5001" w:type="pct"/>
        <w:tblLayout w:type="fixed"/>
        <w:tblLook w:val="04A0" w:firstRow="1" w:lastRow="0" w:firstColumn="1" w:lastColumn="0" w:noHBand="0" w:noVBand="1"/>
      </w:tblPr>
      <w:tblGrid>
        <w:gridCol w:w="5506"/>
        <w:gridCol w:w="40"/>
        <w:gridCol w:w="1322"/>
        <w:gridCol w:w="2086"/>
        <w:gridCol w:w="80"/>
        <w:gridCol w:w="2073"/>
      </w:tblGrid>
      <w:tr w:rsidR="00FA4C26" w:rsidRPr="00FE5FB6" w14:paraId="43081BB9" w14:textId="77777777" w:rsidTr="00EC2E49">
        <w:trPr>
          <w:gridBefore w:val="1"/>
          <w:wBefore w:w="2479" w:type="pct"/>
          <w:trHeight w:val="308"/>
        </w:trPr>
        <w:tc>
          <w:tcPr>
            <w:tcW w:w="612" w:type="pct"/>
            <w:gridSpan w:val="2"/>
            <w:vMerge w:val="restart"/>
            <w:noWrap/>
            <w:hideMark/>
          </w:tcPr>
          <w:p w14:paraId="39852990" w14:textId="77777777" w:rsidR="00FA4C26" w:rsidRPr="00FE5FB6" w:rsidRDefault="00FA4C26" w:rsidP="00181EA3">
            <w:pPr>
              <w:spacing w:after="0"/>
              <w:jc w:val="center"/>
              <w:rPr>
                <w:rFonts w:eastAsia="Times New Roman"/>
                <w:sz w:val="32"/>
                <w:szCs w:val="32"/>
                <w:lang w:eastAsia="en-NZ"/>
              </w:rPr>
            </w:pPr>
            <w:r w:rsidRPr="00FE5FB6">
              <w:rPr>
                <w:rFonts w:eastAsia="Times New Roman"/>
                <w:sz w:val="32"/>
                <w:szCs w:val="32"/>
                <w:lang w:eastAsia="en-NZ"/>
              </w:rPr>
              <w:t>Note</w:t>
            </w:r>
          </w:p>
        </w:tc>
        <w:tc>
          <w:tcPr>
            <w:tcW w:w="939" w:type="pct"/>
            <w:noWrap/>
            <w:hideMark/>
          </w:tcPr>
          <w:p w14:paraId="4498454A" w14:textId="77777777" w:rsidR="00FA4C26" w:rsidRPr="00FE5FB6" w:rsidRDefault="00FA4C26" w:rsidP="00181EA3">
            <w:pPr>
              <w:spacing w:after="0"/>
              <w:ind w:left="720"/>
              <w:jc w:val="right"/>
              <w:rPr>
                <w:rFonts w:eastAsia="Times New Roman"/>
                <w:b/>
                <w:sz w:val="32"/>
                <w:szCs w:val="32"/>
                <w:lang w:eastAsia="en-NZ"/>
              </w:rPr>
            </w:pPr>
            <w:r>
              <w:rPr>
                <w:rFonts w:eastAsia="Times New Roman"/>
                <w:b/>
                <w:sz w:val="32"/>
                <w:szCs w:val="32"/>
                <w:lang w:eastAsia="en-NZ"/>
              </w:rPr>
              <w:t>2023</w:t>
            </w:r>
          </w:p>
        </w:tc>
        <w:tc>
          <w:tcPr>
            <w:tcW w:w="969" w:type="pct"/>
            <w:gridSpan w:val="2"/>
          </w:tcPr>
          <w:p w14:paraId="20A708C4" w14:textId="77777777" w:rsidR="00FA4C26" w:rsidRPr="00FE5FB6" w:rsidRDefault="00FA4C26" w:rsidP="00181EA3">
            <w:pPr>
              <w:spacing w:after="0"/>
              <w:jc w:val="right"/>
              <w:rPr>
                <w:rFonts w:eastAsia="Times New Roman"/>
                <w:b/>
                <w:sz w:val="32"/>
                <w:szCs w:val="32"/>
                <w:lang w:eastAsia="en-NZ"/>
              </w:rPr>
            </w:pPr>
            <w:r>
              <w:rPr>
                <w:rFonts w:eastAsia="Times New Roman"/>
                <w:b/>
                <w:sz w:val="32"/>
                <w:szCs w:val="32"/>
                <w:lang w:eastAsia="en-NZ"/>
              </w:rPr>
              <w:t>2022</w:t>
            </w:r>
          </w:p>
        </w:tc>
      </w:tr>
      <w:tr w:rsidR="00FA4C26" w:rsidRPr="00FE5FB6" w14:paraId="7786FA7A" w14:textId="77777777" w:rsidTr="00EC2E49">
        <w:trPr>
          <w:gridBefore w:val="1"/>
          <w:wBefore w:w="2479" w:type="pct"/>
          <w:trHeight w:val="308"/>
        </w:trPr>
        <w:tc>
          <w:tcPr>
            <w:tcW w:w="612" w:type="pct"/>
            <w:gridSpan w:val="2"/>
            <w:vMerge/>
            <w:noWrap/>
            <w:hideMark/>
          </w:tcPr>
          <w:p w14:paraId="291C5DDA" w14:textId="77777777" w:rsidR="00FA4C26" w:rsidRPr="00FE5FB6" w:rsidRDefault="00FA4C26" w:rsidP="00181EA3">
            <w:pPr>
              <w:spacing w:after="0"/>
              <w:rPr>
                <w:rFonts w:eastAsia="Times New Roman"/>
                <w:sz w:val="32"/>
                <w:szCs w:val="32"/>
                <w:lang w:eastAsia="en-NZ"/>
              </w:rPr>
            </w:pPr>
          </w:p>
        </w:tc>
        <w:tc>
          <w:tcPr>
            <w:tcW w:w="939" w:type="pct"/>
            <w:noWrap/>
            <w:hideMark/>
          </w:tcPr>
          <w:p w14:paraId="40493F46" w14:textId="77777777" w:rsidR="00FA4C26" w:rsidRPr="00FE5FB6" w:rsidRDefault="00FA4C26" w:rsidP="00181EA3">
            <w:pPr>
              <w:spacing w:after="0"/>
              <w:ind w:left="720"/>
              <w:jc w:val="right"/>
              <w:rPr>
                <w:rFonts w:eastAsia="Times New Roman"/>
                <w:b/>
                <w:sz w:val="32"/>
                <w:szCs w:val="32"/>
                <w:lang w:eastAsia="en-NZ"/>
              </w:rPr>
            </w:pPr>
            <w:r w:rsidRPr="00FE5FB6">
              <w:rPr>
                <w:rFonts w:eastAsia="Times New Roman"/>
                <w:b/>
                <w:sz w:val="32"/>
                <w:szCs w:val="32"/>
                <w:lang w:eastAsia="en-NZ"/>
              </w:rPr>
              <w:t>$</w:t>
            </w:r>
          </w:p>
        </w:tc>
        <w:tc>
          <w:tcPr>
            <w:tcW w:w="969" w:type="pct"/>
            <w:gridSpan w:val="2"/>
          </w:tcPr>
          <w:p w14:paraId="550D3A6B" w14:textId="77777777" w:rsidR="00FA4C26" w:rsidRPr="00FE5FB6" w:rsidRDefault="00FA4C26" w:rsidP="00181EA3">
            <w:pPr>
              <w:spacing w:after="0"/>
              <w:jc w:val="right"/>
              <w:rPr>
                <w:rFonts w:eastAsia="Times New Roman"/>
                <w:b/>
                <w:sz w:val="32"/>
                <w:szCs w:val="32"/>
                <w:lang w:eastAsia="en-NZ"/>
              </w:rPr>
            </w:pPr>
            <w:r w:rsidRPr="00FE5FB6">
              <w:rPr>
                <w:rFonts w:eastAsia="Times New Roman"/>
                <w:b/>
                <w:sz w:val="32"/>
                <w:szCs w:val="32"/>
                <w:lang w:eastAsia="en-NZ"/>
              </w:rPr>
              <w:t>$</w:t>
            </w:r>
          </w:p>
        </w:tc>
      </w:tr>
      <w:tr w:rsidR="00FA4C26" w:rsidRPr="00FE5FB6" w14:paraId="1E6CE76E" w14:textId="77777777" w:rsidTr="00EC2E49">
        <w:trPr>
          <w:trHeight w:val="308"/>
        </w:trPr>
        <w:tc>
          <w:tcPr>
            <w:tcW w:w="5000" w:type="pct"/>
            <w:gridSpan w:val="6"/>
            <w:noWrap/>
            <w:hideMark/>
          </w:tcPr>
          <w:p w14:paraId="104411D6" w14:textId="77777777" w:rsidR="00FA4C26" w:rsidRPr="003C69AF" w:rsidRDefault="00FA4C26" w:rsidP="00EC2E49">
            <w:pPr>
              <w:pStyle w:val="Heading4"/>
              <w:spacing w:after="60"/>
            </w:pPr>
            <w:r w:rsidRPr="005E6C06">
              <w:t>Revenue</w:t>
            </w:r>
          </w:p>
        </w:tc>
      </w:tr>
      <w:tr w:rsidR="00FA4C26" w:rsidRPr="00FE5FB6" w14:paraId="2AA3B066" w14:textId="77777777" w:rsidTr="00EC2E49">
        <w:trPr>
          <w:trHeight w:val="308"/>
        </w:trPr>
        <w:tc>
          <w:tcPr>
            <w:tcW w:w="2479" w:type="pct"/>
            <w:noWrap/>
            <w:hideMark/>
          </w:tcPr>
          <w:p w14:paraId="52F732A3" w14:textId="77777777" w:rsidR="00FA4C26" w:rsidRPr="00FE5FB6" w:rsidRDefault="00FA4C26" w:rsidP="00181EA3">
            <w:pPr>
              <w:spacing w:after="0"/>
              <w:rPr>
                <w:rFonts w:eastAsia="Times New Roman"/>
                <w:sz w:val="32"/>
                <w:szCs w:val="32"/>
                <w:lang w:eastAsia="en-NZ"/>
              </w:rPr>
            </w:pPr>
            <w:r w:rsidRPr="00FE5FB6">
              <w:rPr>
                <w:rFonts w:eastAsia="Times New Roman"/>
                <w:sz w:val="32"/>
                <w:szCs w:val="32"/>
                <w:lang w:eastAsia="en-NZ"/>
              </w:rPr>
              <w:t>Donations, fundraising and other similar revenue</w:t>
            </w:r>
          </w:p>
        </w:tc>
        <w:tc>
          <w:tcPr>
            <w:tcW w:w="612" w:type="pct"/>
            <w:gridSpan w:val="2"/>
            <w:noWrap/>
          </w:tcPr>
          <w:p w14:paraId="705E8296" w14:textId="77777777" w:rsidR="00FA4C26" w:rsidRPr="00FE5FB6" w:rsidRDefault="00FA4C26" w:rsidP="00181EA3">
            <w:pPr>
              <w:spacing w:after="0"/>
              <w:jc w:val="center"/>
              <w:rPr>
                <w:rFonts w:eastAsia="Times New Roman"/>
                <w:sz w:val="32"/>
                <w:szCs w:val="32"/>
                <w:lang w:eastAsia="en-NZ"/>
              </w:rPr>
            </w:pPr>
            <w:r>
              <w:rPr>
                <w:rFonts w:eastAsia="Times New Roman"/>
                <w:sz w:val="32"/>
                <w:szCs w:val="32"/>
                <w:lang w:eastAsia="en-NZ"/>
              </w:rPr>
              <w:t>1</w:t>
            </w:r>
          </w:p>
        </w:tc>
        <w:tc>
          <w:tcPr>
            <w:tcW w:w="939" w:type="pct"/>
            <w:noWrap/>
          </w:tcPr>
          <w:p w14:paraId="74C4997E" w14:textId="77777777" w:rsidR="00FA4C26" w:rsidRPr="00FE5FB6" w:rsidRDefault="00FA4C26" w:rsidP="00181EA3">
            <w:pPr>
              <w:spacing w:after="0"/>
              <w:jc w:val="right"/>
              <w:rPr>
                <w:rFonts w:eastAsia="Times New Roman"/>
                <w:sz w:val="32"/>
                <w:szCs w:val="32"/>
                <w:lang w:eastAsia="en-NZ"/>
              </w:rPr>
            </w:pPr>
            <w:r>
              <w:rPr>
                <w:rFonts w:eastAsia="Times New Roman"/>
                <w:sz w:val="32"/>
                <w:szCs w:val="32"/>
                <w:lang w:eastAsia="en-NZ"/>
              </w:rPr>
              <w:t>34,714</w:t>
            </w:r>
          </w:p>
        </w:tc>
        <w:tc>
          <w:tcPr>
            <w:tcW w:w="969" w:type="pct"/>
            <w:gridSpan w:val="2"/>
            <w:noWrap/>
          </w:tcPr>
          <w:p w14:paraId="35417148" w14:textId="77777777" w:rsidR="00FA4C26" w:rsidRPr="00FE5FB6" w:rsidRDefault="00FA4C26" w:rsidP="00181EA3">
            <w:pPr>
              <w:spacing w:after="0"/>
              <w:jc w:val="right"/>
              <w:rPr>
                <w:rFonts w:eastAsia="Times New Roman"/>
                <w:sz w:val="32"/>
                <w:szCs w:val="32"/>
                <w:lang w:eastAsia="en-NZ"/>
              </w:rPr>
            </w:pPr>
            <w:r>
              <w:rPr>
                <w:rFonts w:eastAsia="Times New Roman"/>
                <w:sz w:val="32"/>
                <w:szCs w:val="32"/>
                <w:lang w:eastAsia="en-NZ"/>
              </w:rPr>
              <w:t>13,402</w:t>
            </w:r>
          </w:p>
        </w:tc>
      </w:tr>
      <w:tr w:rsidR="00FA4C26" w:rsidRPr="00FE5FB6" w14:paraId="5601FDD4" w14:textId="77777777" w:rsidTr="00EC2E49">
        <w:trPr>
          <w:trHeight w:val="308"/>
        </w:trPr>
        <w:tc>
          <w:tcPr>
            <w:tcW w:w="2479" w:type="pct"/>
            <w:noWrap/>
            <w:hideMark/>
          </w:tcPr>
          <w:p w14:paraId="64B2F957" w14:textId="77777777" w:rsidR="00FA4C26" w:rsidRPr="00FE5FB6" w:rsidRDefault="00FA4C26" w:rsidP="00181EA3">
            <w:pPr>
              <w:spacing w:after="0"/>
              <w:rPr>
                <w:rFonts w:eastAsia="Times New Roman"/>
                <w:sz w:val="32"/>
                <w:szCs w:val="32"/>
                <w:lang w:eastAsia="en-NZ"/>
              </w:rPr>
            </w:pPr>
            <w:r w:rsidRPr="00FE5FB6">
              <w:rPr>
                <w:rFonts w:eastAsia="Times New Roman"/>
                <w:sz w:val="32"/>
                <w:szCs w:val="32"/>
                <w:lang w:eastAsia="en-NZ"/>
              </w:rPr>
              <w:t>Subscriptions from members</w:t>
            </w:r>
          </w:p>
        </w:tc>
        <w:tc>
          <w:tcPr>
            <w:tcW w:w="612" w:type="pct"/>
            <w:gridSpan w:val="2"/>
            <w:noWrap/>
          </w:tcPr>
          <w:p w14:paraId="411478F7" w14:textId="77777777" w:rsidR="00FA4C26" w:rsidRPr="00FE5FB6" w:rsidRDefault="00FA4C26" w:rsidP="00181EA3">
            <w:pPr>
              <w:spacing w:after="0"/>
              <w:jc w:val="center"/>
              <w:rPr>
                <w:rFonts w:eastAsia="Times New Roman"/>
                <w:sz w:val="32"/>
                <w:szCs w:val="32"/>
                <w:lang w:eastAsia="en-NZ"/>
              </w:rPr>
            </w:pPr>
            <w:r>
              <w:rPr>
                <w:rFonts w:eastAsia="Times New Roman"/>
                <w:sz w:val="32"/>
                <w:szCs w:val="32"/>
                <w:lang w:eastAsia="en-NZ"/>
              </w:rPr>
              <w:t>1</w:t>
            </w:r>
          </w:p>
        </w:tc>
        <w:tc>
          <w:tcPr>
            <w:tcW w:w="939" w:type="pct"/>
            <w:noWrap/>
          </w:tcPr>
          <w:p w14:paraId="497166F5" w14:textId="77777777" w:rsidR="00FA4C26" w:rsidRPr="00FE5FB6" w:rsidRDefault="00FA4C26" w:rsidP="00181EA3">
            <w:pPr>
              <w:spacing w:after="0"/>
              <w:jc w:val="right"/>
              <w:rPr>
                <w:rFonts w:eastAsia="Times New Roman"/>
                <w:sz w:val="32"/>
                <w:szCs w:val="32"/>
                <w:lang w:eastAsia="en-NZ"/>
              </w:rPr>
            </w:pPr>
            <w:r>
              <w:rPr>
                <w:rFonts w:eastAsia="Times New Roman"/>
                <w:sz w:val="32"/>
                <w:szCs w:val="32"/>
                <w:lang w:eastAsia="en-NZ"/>
              </w:rPr>
              <w:t>3,900</w:t>
            </w:r>
          </w:p>
        </w:tc>
        <w:tc>
          <w:tcPr>
            <w:tcW w:w="969" w:type="pct"/>
            <w:gridSpan w:val="2"/>
            <w:noWrap/>
          </w:tcPr>
          <w:p w14:paraId="1E87ACEF" w14:textId="77777777" w:rsidR="00FA4C26" w:rsidRPr="00FE5FB6" w:rsidRDefault="00FA4C26" w:rsidP="00181EA3">
            <w:pPr>
              <w:spacing w:after="0"/>
              <w:jc w:val="right"/>
              <w:rPr>
                <w:rFonts w:eastAsia="Times New Roman"/>
                <w:sz w:val="32"/>
                <w:szCs w:val="32"/>
                <w:lang w:eastAsia="en-NZ"/>
              </w:rPr>
            </w:pPr>
            <w:r>
              <w:rPr>
                <w:rFonts w:eastAsia="Times New Roman"/>
                <w:sz w:val="32"/>
                <w:szCs w:val="32"/>
                <w:lang w:eastAsia="en-NZ"/>
              </w:rPr>
              <w:t>4,852</w:t>
            </w:r>
          </w:p>
        </w:tc>
      </w:tr>
      <w:tr w:rsidR="00FA4C26" w:rsidRPr="00FE5FB6" w14:paraId="61962861" w14:textId="77777777" w:rsidTr="00EC2E49">
        <w:trPr>
          <w:trHeight w:val="308"/>
        </w:trPr>
        <w:tc>
          <w:tcPr>
            <w:tcW w:w="2479" w:type="pct"/>
            <w:noWrap/>
            <w:hideMark/>
          </w:tcPr>
          <w:p w14:paraId="25737FEA" w14:textId="77777777" w:rsidR="00FA4C26" w:rsidRPr="00FE5FB6" w:rsidRDefault="00FA4C26" w:rsidP="00181EA3">
            <w:pPr>
              <w:spacing w:after="0"/>
              <w:ind w:right="185"/>
              <w:rPr>
                <w:rFonts w:eastAsia="Times New Roman"/>
                <w:sz w:val="32"/>
                <w:szCs w:val="32"/>
                <w:lang w:eastAsia="en-NZ"/>
              </w:rPr>
            </w:pPr>
            <w:r w:rsidRPr="00FE5FB6">
              <w:rPr>
                <w:rFonts w:eastAsia="Times New Roman"/>
                <w:sz w:val="32"/>
                <w:szCs w:val="32"/>
                <w:lang w:eastAsia="en-NZ"/>
              </w:rPr>
              <w:t>Revenue from providing goods or services</w:t>
            </w:r>
          </w:p>
        </w:tc>
        <w:tc>
          <w:tcPr>
            <w:tcW w:w="612" w:type="pct"/>
            <w:gridSpan w:val="2"/>
            <w:noWrap/>
          </w:tcPr>
          <w:p w14:paraId="5AFEFBF0" w14:textId="77777777" w:rsidR="00FA4C26" w:rsidRPr="00FE5FB6" w:rsidRDefault="00FA4C26" w:rsidP="00181EA3">
            <w:pPr>
              <w:spacing w:after="0"/>
              <w:jc w:val="center"/>
              <w:rPr>
                <w:rFonts w:eastAsia="Times New Roman"/>
                <w:sz w:val="32"/>
                <w:szCs w:val="32"/>
                <w:lang w:eastAsia="en-NZ"/>
              </w:rPr>
            </w:pPr>
            <w:r>
              <w:rPr>
                <w:rFonts w:eastAsia="Times New Roman"/>
                <w:sz w:val="32"/>
                <w:szCs w:val="32"/>
                <w:lang w:eastAsia="en-NZ"/>
              </w:rPr>
              <w:t>1</w:t>
            </w:r>
          </w:p>
        </w:tc>
        <w:tc>
          <w:tcPr>
            <w:tcW w:w="939" w:type="pct"/>
            <w:noWrap/>
          </w:tcPr>
          <w:p w14:paraId="03140E6B" w14:textId="77777777" w:rsidR="00FA4C26" w:rsidRPr="00FE5FB6" w:rsidRDefault="00FA4C26" w:rsidP="00181EA3">
            <w:pPr>
              <w:spacing w:after="0"/>
              <w:jc w:val="right"/>
              <w:rPr>
                <w:rFonts w:eastAsia="Times New Roman"/>
                <w:sz w:val="32"/>
                <w:szCs w:val="32"/>
                <w:lang w:eastAsia="en-NZ"/>
              </w:rPr>
            </w:pPr>
            <w:r>
              <w:rPr>
                <w:rFonts w:eastAsia="Times New Roman"/>
                <w:sz w:val="32"/>
                <w:szCs w:val="32"/>
                <w:lang w:eastAsia="en-NZ"/>
              </w:rPr>
              <w:t>361,736</w:t>
            </w:r>
          </w:p>
        </w:tc>
        <w:tc>
          <w:tcPr>
            <w:tcW w:w="969" w:type="pct"/>
            <w:gridSpan w:val="2"/>
            <w:noWrap/>
          </w:tcPr>
          <w:p w14:paraId="3379C563" w14:textId="77777777" w:rsidR="00FA4C26" w:rsidRPr="00FE5FB6" w:rsidRDefault="00FA4C26" w:rsidP="00181EA3">
            <w:pPr>
              <w:spacing w:after="0"/>
              <w:jc w:val="right"/>
              <w:rPr>
                <w:rFonts w:eastAsia="Times New Roman"/>
                <w:sz w:val="32"/>
                <w:szCs w:val="32"/>
                <w:lang w:eastAsia="en-NZ"/>
              </w:rPr>
            </w:pPr>
            <w:r>
              <w:rPr>
                <w:rFonts w:eastAsia="Times New Roman"/>
                <w:sz w:val="32"/>
                <w:szCs w:val="32"/>
                <w:lang w:eastAsia="en-NZ"/>
              </w:rPr>
              <w:t>350,769</w:t>
            </w:r>
          </w:p>
        </w:tc>
      </w:tr>
      <w:tr w:rsidR="00FA4C26" w:rsidRPr="00FE5FB6" w14:paraId="27BA4E80" w14:textId="77777777" w:rsidTr="00EC2E49">
        <w:trPr>
          <w:trHeight w:val="308"/>
        </w:trPr>
        <w:tc>
          <w:tcPr>
            <w:tcW w:w="2479" w:type="pct"/>
            <w:noWrap/>
            <w:hideMark/>
          </w:tcPr>
          <w:p w14:paraId="5897F1AB" w14:textId="77777777" w:rsidR="00FA4C26" w:rsidRPr="00FE5FB6" w:rsidRDefault="00FA4C26" w:rsidP="00181EA3">
            <w:pPr>
              <w:spacing w:after="0"/>
              <w:rPr>
                <w:rFonts w:eastAsia="Times New Roman"/>
                <w:sz w:val="32"/>
                <w:szCs w:val="32"/>
                <w:lang w:eastAsia="en-NZ"/>
              </w:rPr>
            </w:pPr>
            <w:r w:rsidRPr="00FE5FB6">
              <w:rPr>
                <w:rFonts w:eastAsia="Times New Roman"/>
                <w:sz w:val="32"/>
                <w:szCs w:val="32"/>
                <w:lang w:eastAsia="en-NZ"/>
              </w:rPr>
              <w:t>Interest, dividends and other investment revenue</w:t>
            </w:r>
          </w:p>
        </w:tc>
        <w:tc>
          <w:tcPr>
            <w:tcW w:w="612" w:type="pct"/>
            <w:gridSpan w:val="2"/>
            <w:noWrap/>
          </w:tcPr>
          <w:p w14:paraId="581F248E" w14:textId="77777777" w:rsidR="00FA4C26" w:rsidRPr="00FE5FB6" w:rsidRDefault="00FA4C26" w:rsidP="00181EA3">
            <w:pPr>
              <w:spacing w:after="0"/>
              <w:jc w:val="center"/>
              <w:rPr>
                <w:rFonts w:eastAsia="Times New Roman"/>
                <w:sz w:val="32"/>
                <w:szCs w:val="32"/>
                <w:lang w:eastAsia="en-NZ"/>
              </w:rPr>
            </w:pPr>
            <w:r>
              <w:rPr>
                <w:rFonts w:eastAsia="Times New Roman"/>
                <w:sz w:val="32"/>
                <w:szCs w:val="32"/>
                <w:lang w:eastAsia="en-NZ"/>
              </w:rPr>
              <w:t>1</w:t>
            </w:r>
          </w:p>
        </w:tc>
        <w:tc>
          <w:tcPr>
            <w:tcW w:w="939" w:type="pct"/>
            <w:noWrap/>
          </w:tcPr>
          <w:p w14:paraId="3DCA49F5" w14:textId="77777777" w:rsidR="00FA4C26" w:rsidRPr="00FE5FB6" w:rsidRDefault="00FA4C26" w:rsidP="00181EA3">
            <w:pPr>
              <w:spacing w:after="0"/>
              <w:jc w:val="right"/>
              <w:rPr>
                <w:rFonts w:eastAsia="Times New Roman"/>
                <w:sz w:val="32"/>
                <w:szCs w:val="32"/>
                <w:lang w:eastAsia="en-NZ"/>
              </w:rPr>
            </w:pPr>
            <w:r>
              <w:rPr>
                <w:rFonts w:eastAsia="Times New Roman"/>
                <w:sz w:val="32"/>
                <w:szCs w:val="32"/>
                <w:lang w:eastAsia="en-NZ"/>
              </w:rPr>
              <w:t>36,558</w:t>
            </w:r>
          </w:p>
        </w:tc>
        <w:tc>
          <w:tcPr>
            <w:tcW w:w="969" w:type="pct"/>
            <w:gridSpan w:val="2"/>
            <w:noWrap/>
          </w:tcPr>
          <w:p w14:paraId="148404D6" w14:textId="77777777" w:rsidR="00FA4C26" w:rsidRPr="00FE5FB6" w:rsidRDefault="00FA4C26" w:rsidP="00181EA3">
            <w:pPr>
              <w:spacing w:after="0"/>
              <w:jc w:val="right"/>
              <w:rPr>
                <w:rFonts w:eastAsia="Times New Roman"/>
                <w:sz w:val="32"/>
                <w:szCs w:val="32"/>
                <w:lang w:eastAsia="en-NZ"/>
              </w:rPr>
            </w:pPr>
            <w:r>
              <w:rPr>
                <w:rFonts w:eastAsia="Times New Roman"/>
                <w:sz w:val="32"/>
                <w:szCs w:val="32"/>
                <w:lang w:eastAsia="en-NZ"/>
              </w:rPr>
              <w:t>14,869</w:t>
            </w:r>
          </w:p>
        </w:tc>
      </w:tr>
      <w:tr w:rsidR="00FA4C26" w:rsidRPr="00FE5FB6" w14:paraId="544A4747" w14:textId="77777777" w:rsidTr="00EC2E49">
        <w:trPr>
          <w:trHeight w:val="308"/>
        </w:trPr>
        <w:tc>
          <w:tcPr>
            <w:tcW w:w="2479" w:type="pct"/>
            <w:noWrap/>
            <w:hideMark/>
          </w:tcPr>
          <w:p w14:paraId="3162464A" w14:textId="77777777" w:rsidR="00FA4C26" w:rsidRPr="00FE5FB6" w:rsidRDefault="00FA4C26" w:rsidP="00181EA3">
            <w:pPr>
              <w:spacing w:after="0"/>
              <w:rPr>
                <w:rFonts w:eastAsia="Times New Roman"/>
                <w:sz w:val="32"/>
                <w:szCs w:val="32"/>
                <w:lang w:eastAsia="en-NZ"/>
              </w:rPr>
            </w:pPr>
            <w:r>
              <w:rPr>
                <w:rFonts w:eastAsia="Times New Roman"/>
                <w:sz w:val="32"/>
                <w:szCs w:val="32"/>
                <w:lang w:eastAsia="en-NZ"/>
              </w:rPr>
              <w:t xml:space="preserve">AGM and </w:t>
            </w:r>
            <w:r w:rsidRPr="00FE5FB6">
              <w:rPr>
                <w:rFonts w:eastAsia="Times New Roman"/>
                <w:sz w:val="32"/>
                <w:szCs w:val="32"/>
                <w:lang w:eastAsia="en-NZ"/>
              </w:rPr>
              <w:t>Conference Fees</w:t>
            </w:r>
          </w:p>
        </w:tc>
        <w:tc>
          <w:tcPr>
            <w:tcW w:w="612" w:type="pct"/>
            <w:gridSpan w:val="2"/>
            <w:noWrap/>
          </w:tcPr>
          <w:p w14:paraId="222F4ACB" w14:textId="77777777" w:rsidR="00FA4C26" w:rsidRPr="00FE5FB6" w:rsidRDefault="00FA4C26" w:rsidP="00181EA3">
            <w:pPr>
              <w:spacing w:after="0"/>
              <w:jc w:val="center"/>
              <w:rPr>
                <w:rFonts w:eastAsia="Times New Roman"/>
                <w:sz w:val="32"/>
                <w:szCs w:val="32"/>
                <w:lang w:eastAsia="en-NZ"/>
              </w:rPr>
            </w:pPr>
            <w:r>
              <w:rPr>
                <w:rFonts w:eastAsia="Times New Roman"/>
                <w:sz w:val="32"/>
                <w:szCs w:val="32"/>
                <w:lang w:eastAsia="en-NZ"/>
              </w:rPr>
              <w:t>1</w:t>
            </w:r>
          </w:p>
        </w:tc>
        <w:tc>
          <w:tcPr>
            <w:tcW w:w="939" w:type="pct"/>
            <w:noWrap/>
          </w:tcPr>
          <w:p w14:paraId="0B551348" w14:textId="77777777" w:rsidR="00FA4C26" w:rsidRPr="00FE5FB6" w:rsidRDefault="00FA4C26" w:rsidP="00181EA3">
            <w:pPr>
              <w:spacing w:after="0"/>
              <w:jc w:val="right"/>
              <w:rPr>
                <w:rFonts w:eastAsia="Times New Roman"/>
                <w:sz w:val="32"/>
                <w:szCs w:val="32"/>
                <w:lang w:eastAsia="en-NZ"/>
              </w:rPr>
            </w:pPr>
            <w:r>
              <w:rPr>
                <w:rFonts w:eastAsia="Times New Roman"/>
                <w:sz w:val="32"/>
                <w:szCs w:val="32"/>
                <w:lang w:eastAsia="en-NZ"/>
              </w:rPr>
              <w:t>16,494</w:t>
            </w:r>
          </w:p>
        </w:tc>
        <w:tc>
          <w:tcPr>
            <w:tcW w:w="969" w:type="pct"/>
            <w:gridSpan w:val="2"/>
            <w:noWrap/>
          </w:tcPr>
          <w:p w14:paraId="59D17A36" w14:textId="77777777" w:rsidR="00FA4C26" w:rsidRPr="00FE5FB6" w:rsidRDefault="00FA4C26" w:rsidP="00181EA3">
            <w:pPr>
              <w:spacing w:after="0"/>
              <w:jc w:val="right"/>
              <w:rPr>
                <w:rFonts w:eastAsia="Times New Roman"/>
                <w:sz w:val="32"/>
                <w:szCs w:val="32"/>
                <w:lang w:eastAsia="en-NZ"/>
              </w:rPr>
            </w:pPr>
            <w:r>
              <w:rPr>
                <w:rFonts w:eastAsia="Times New Roman"/>
                <w:sz w:val="32"/>
                <w:szCs w:val="32"/>
                <w:lang w:eastAsia="en-NZ"/>
              </w:rPr>
              <w:t>3,176</w:t>
            </w:r>
          </w:p>
        </w:tc>
      </w:tr>
      <w:tr w:rsidR="00FA4C26" w:rsidRPr="007D6BB2" w14:paraId="6A8E886B" w14:textId="77777777" w:rsidTr="00EC2E49">
        <w:trPr>
          <w:trHeight w:val="308"/>
        </w:trPr>
        <w:tc>
          <w:tcPr>
            <w:tcW w:w="2479" w:type="pct"/>
            <w:noWrap/>
          </w:tcPr>
          <w:p w14:paraId="409D4A95" w14:textId="77777777" w:rsidR="00FA4C26" w:rsidRPr="007D6BB2" w:rsidRDefault="00FA4C26" w:rsidP="00181EA3">
            <w:pPr>
              <w:spacing w:after="0"/>
              <w:rPr>
                <w:rFonts w:eastAsia="Times New Roman"/>
                <w:sz w:val="32"/>
                <w:szCs w:val="32"/>
                <w:lang w:eastAsia="en-NZ"/>
              </w:rPr>
            </w:pPr>
            <w:r w:rsidRPr="007D6BB2">
              <w:rPr>
                <w:rFonts w:eastAsia="Times New Roman"/>
                <w:sz w:val="32"/>
                <w:szCs w:val="32"/>
                <w:lang w:eastAsia="en-NZ"/>
              </w:rPr>
              <w:t>Other Income</w:t>
            </w:r>
          </w:p>
        </w:tc>
        <w:tc>
          <w:tcPr>
            <w:tcW w:w="612" w:type="pct"/>
            <w:gridSpan w:val="2"/>
            <w:noWrap/>
          </w:tcPr>
          <w:p w14:paraId="6D42FD29" w14:textId="77777777" w:rsidR="00FA4C26" w:rsidRPr="007D6BB2" w:rsidRDefault="00FA4C26" w:rsidP="00181EA3">
            <w:pPr>
              <w:spacing w:after="0"/>
              <w:jc w:val="center"/>
              <w:rPr>
                <w:rFonts w:eastAsia="Times New Roman"/>
                <w:sz w:val="32"/>
                <w:szCs w:val="32"/>
                <w:lang w:eastAsia="en-NZ"/>
              </w:rPr>
            </w:pPr>
            <w:r w:rsidRPr="007D6BB2">
              <w:rPr>
                <w:rFonts w:eastAsia="Times New Roman"/>
                <w:sz w:val="32"/>
                <w:szCs w:val="32"/>
                <w:lang w:eastAsia="en-NZ"/>
              </w:rPr>
              <w:t>1</w:t>
            </w:r>
          </w:p>
        </w:tc>
        <w:tc>
          <w:tcPr>
            <w:tcW w:w="939" w:type="pct"/>
            <w:noWrap/>
          </w:tcPr>
          <w:p w14:paraId="3DF6EF3A" w14:textId="77777777" w:rsidR="00FA4C26" w:rsidRPr="007D6BB2" w:rsidRDefault="00FA4C26" w:rsidP="00181EA3">
            <w:pPr>
              <w:spacing w:after="0"/>
              <w:jc w:val="right"/>
              <w:rPr>
                <w:rFonts w:eastAsia="Times New Roman"/>
                <w:sz w:val="32"/>
                <w:szCs w:val="32"/>
                <w:lang w:eastAsia="en-NZ"/>
              </w:rPr>
            </w:pPr>
            <w:r w:rsidRPr="007D6BB2">
              <w:rPr>
                <w:rFonts w:eastAsia="Times New Roman"/>
                <w:sz w:val="32"/>
                <w:szCs w:val="32"/>
                <w:lang w:eastAsia="en-NZ"/>
              </w:rPr>
              <w:t>6,217</w:t>
            </w:r>
          </w:p>
        </w:tc>
        <w:tc>
          <w:tcPr>
            <w:tcW w:w="969" w:type="pct"/>
            <w:gridSpan w:val="2"/>
            <w:noWrap/>
          </w:tcPr>
          <w:p w14:paraId="45445C1C" w14:textId="77777777" w:rsidR="00FA4C26" w:rsidRPr="007D6BB2" w:rsidRDefault="00FA4C26" w:rsidP="00181EA3">
            <w:pPr>
              <w:spacing w:after="0"/>
              <w:jc w:val="right"/>
              <w:rPr>
                <w:rFonts w:eastAsia="Times New Roman"/>
                <w:sz w:val="32"/>
                <w:szCs w:val="32"/>
                <w:lang w:eastAsia="en-NZ"/>
              </w:rPr>
            </w:pPr>
            <w:r>
              <w:rPr>
                <w:rFonts w:eastAsia="Times New Roman"/>
                <w:sz w:val="32"/>
                <w:szCs w:val="32"/>
                <w:lang w:eastAsia="en-NZ"/>
              </w:rPr>
              <w:t>-</w:t>
            </w:r>
          </w:p>
        </w:tc>
      </w:tr>
      <w:tr w:rsidR="00FA4C26" w:rsidRPr="00FE5FB6" w14:paraId="67E8804A" w14:textId="77777777" w:rsidTr="00EC2E49">
        <w:trPr>
          <w:trHeight w:val="308"/>
        </w:trPr>
        <w:tc>
          <w:tcPr>
            <w:tcW w:w="2479" w:type="pct"/>
            <w:noWrap/>
            <w:hideMark/>
          </w:tcPr>
          <w:p w14:paraId="79146070" w14:textId="77777777" w:rsidR="00FA4C26" w:rsidRPr="00FE5FB6" w:rsidRDefault="00FA4C26" w:rsidP="00181EA3">
            <w:pPr>
              <w:spacing w:after="0"/>
              <w:rPr>
                <w:rFonts w:eastAsia="Times New Roman"/>
                <w:b/>
                <w:bCs/>
                <w:sz w:val="32"/>
                <w:szCs w:val="32"/>
                <w:lang w:eastAsia="en-NZ"/>
              </w:rPr>
            </w:pPr>
            <w:r w:rsidRPr="00FE5FB6">
              <w:rPr>
                <w:rFonts w:eastAsia="Times New Roman"/>
                <w:b/>
                <w:bCs/>
                <w:sz w:val="32"/>
                <w:szCs w:val="32"/>
                <w:lang w:eastAsia="en-NZ"/>
              </w:rPr>
              <w:t>Total Revenue</w:t>
            </w:r>
          </w:p>
        </w:tc>
        <w:tc>
          <w:tcPr>
            <w:tcW w:w="612" w:type="pct"/>
            <w:gridSpan w:val="2"/>
            <w:noWrap/>
          </w:tcPr>
          <w:p w14:paraId="1DC49449" w14:textId="77777777" w:rsidR="00FA4C26" w:rsidRPr="00FE5FB6" w:rsidRDefault="00FA4C26" w:rsidP="00181EA3">
            <w:pPr>
              <w:spacing w:after="0"/>
              <w:jc w:val="center"/>
              <w:rPr>
                <w:rFonts w:eastAsia="Times New Roman"/>
                <w:b/>
                <w:bCs/>
                <w:sz w:val="32"/>
                <w:szCs w:val="32"/>
                <w:lang w:eastAsia="en-NZ"/>
              </w:rPr>
            </w:pPr>
          </w:p>
        </w:tc>
        <w:tc>
          <w:tcPr>
            <w:tcW w:w="939" w:type="pct"/>
            <w:noWrap/>
          </w:tcPr>
          <w:p w14:paraId="19798811" w14:textId="77777777" w:rsidR="00FA4C26" w:rsidRPr="00FE5FB6" w:rsidRDefault="00FA4C26" w:rsidP="00181EA3">
            <w:pPr>
              <w:spacing w:after="0"/>
              <w:jc w:val="right"/>
              <w:rPr>
                <w:rFonts w:eastAsia="Times New Roman"/>
                <w:b/>
                <w:bCs/>
                <w:sz w:val="32"/>
                <w:szCs w:val="32"/>
                <w:lang w:eastAsia="en-NZ"/>
              </w:rPr>
            </w:pPr>
            <w:r>
              <w:rPr>
                <w:rFonts w:eastAsia="Times New Roman"/>
                <w:b/>
                <w:bCs/>
                <w:sz w:val="32"/>
                <w:szCs w:val="32"/>
                <w:lang w:eastAsia="en-NZ"/>
              </w:rPr>
              <w:t>459,619</w:t>
            </w:r>
          </w:p>
        </w:tc>
        <w:tc>
          <w:tcPr>
            <w:tcW w:w="969" w:type="pct"/>
            <w:gridSpan w:val="2"/>
            <w:noWrap/>
          </w:tcPr>
          <w:p w14:paraId="6665BBF4" w14:textId="77777777" w:rsidR="00FA4C26" w:rsidRPr="00FE5FB6" w:rsidRDefault="00FA4C26" w:rsidP="00181EA3">
            <w:pPr>
              <w:spacing w:after="0"/>
              <w:jc w:val="right"/>
              <w:rPr>
                <w:rFonts w:eastAsia="Times New Roman"/>
                <w:b/>
                <w:bCs/>
                <w:sz w:val="32"/>
                <w:szCs w:val="32"/>
                <w:lang w:eastAsia="en-NZ"/>
              </w:rPr>
            </w:pPr>
            <w:r>
              <w:rPr>
                <w:rFonts w:eastAsia="Times New Roman"/>
                <w:b/>
                <w:bCs/>
                <w:sz w:val="32"/>
                <w:szCs w:val="32"/>
                <w:lang w:eastAsia="en-NZ"/>
              </w:rPr>
              <w:t>387,068</w:t>
            </w:r>
          </w:p>
        </w:tc>
      </w:tr>
      <w:tr w:rsidR="00FA4C26" w:rsidRPr="00FE5FB6" w14:paraId="146A5C0A" w14:textId="77777777" w:rsidTr="00EC2E49">
        <w:trPr>
          <w:trHeight w:val="304"/>
        </w:trPr>
        <w:tc>
          <w:tcPr>
            <w:tcW w:w="5000" w:type="pct"/>
            <w:gridSpan w:val="6"/>
            <w:noWrap/>
            <w:hideMark/>
          </w:tcPr>
          <w:p w14:paraId="4191E0D0" w14:textId="3311D62A" w:rsidR="00FA4C26" w:rsidRPr="003C69AF" w:rsidRDefault="00FA4C26" w:rsidP="00EC2E49">
            <w:pPr>
              <w:pStyle w:val="Heading4"/>
              <w:spacing w:after="60"/>
              <w:rPr>
                <w:lang w:eastAsia="en-NZ"/>
              </w:rPr>
            </w:pPr>
            <w:r w:rsidRPr="00FE5FB6">
              <w:rPr>
                <w:lang w:eastAsia="en-NZ"/>
              </w:rPr>
              <w:t>Expenses</w:t>
            </w:r>
          </w:p>
        </w:tc>
      </w:tr>
      <w:tr w:rsidR="00FA4C26" w:rsidRPr="00FE5FB6" w14:paraId="1F66CE0F" w14:textId="77777777" w:rsidTr="00EC2E49">
        <w:trPr>
          <w:trHeight w:val="304"/>
        </w:trPr>
        <w:tc>
          <w:tcPr>
            <w:tcW w:w="2497" w:type="pct"/>
            <w:gridSpan w:val="2"/>
            <w:noWrap/>
            <w:hideMark/>
          </w:tcPr>
          <w:p w14:paraId="4F59A241" w14:textId="77777777" w:rsidR="00FA4C26" w:rsidRPr="00FE5FB6" w:rsidRDefault="00FA4C26" w:rsidP="00181EA3">
            <w:pPr>
              <w:spacing w:after="0"/>
              <w:rPr>
                <w:rFonts w:eastAsia="Times New Roman"/>
                <w:sz w:val="32"/>
                <w:szCs w:val="32"/>
                <w:lang w:eastAsia="en-NZ"/>
              </w:rPr>
            </w:pPr>
            <w:r w:rsidRPr="00FE5FB6">
              <w:rPr>
                <w:rFonts w:eastAsia="Times New Roman"/>
                <w:sz w:val="32"/>
                <w:szCs w:val="32"/>
                <w:lang w:eastAsia="en-NZ"/>
              </w:rPr>
              <w:t>Expenses related to public fundraising</w:t>
            </w:r>
          </w:p>
        </w:tc>
        <w:tc>
          <w:tcPr>
            <w:tcW w:w="595" w:type="pct"/>
            <w:noWrap/>
          </w:tcPr>
          <w:p w14:paraId="3CB2816A" w14:textId="77777777" w:rsidR="00FA4C26" w:rsidRPr="00FE5FB6" w:rsidRDefault="00FA4C26" w:rsidP="00181EA3">
            <w:pPr>
              <w:spacing w:after="0"/>
              <w:jc w:val="center"/>
              <w:rPr>
                <w:rFonts w:eastAsia="Times New Roman"/>
                <w:sz w:val="32"/>
                <w:szCs w:val="32"/>
                <w:lang w:eastAsia="en-NZ"/>
              </w:rPr>
            </w:pPr>
            <w:r>
              <w:rPr>
                <w:rFonts w:eastAsia="Times New Roman"/>
                <w:sz w:val="32"/>
                <w:szCs w:val="32"/>
                <w:lang w:eastAsia="en-NZ"/>
              </w:rPr>
              <w:t>2</w:t>
            </w:r>
          </w:p>
        </w:tc>
        <w:tc>
          <w:tcPr>
            <w:tcW w:w="975" w:type="pct"/>
            <w:gridSpan w:val="2"/>
            <w:noWrap/>
          </w:tcPr>
          <w:p w14:paraId="271B8545" w14:textId="77777777" w:rsidR="00FA4C26" w:rsidRPr="00FE5FB6" w:rsidRDefault="00FA4C26" w:rsidP="00181EA3">
            <w:pPr>
              <w:spacing w:after="0"/>
              <w:jc w:val="right"/>
              <w:rPr>
                <w:rFonts w:eastAsia="Times New Roman"/>
                <w:sz w:val="32"/>
                <w:szCs w:val="32"/>
                <w:lang w:eastAsia="en-NZ"/>
              </w:rPr>
            </w:pPr>
            <w:r>
              <w:rPr>
                <w:rFonts w:eastAsia="Times New Roman"/>
                <w:sz w:val="32"/>
                <w:szCs w:val="32"/>
                <w:lang w:eastAsia="en-NZ"/>
              </w:rPr>
              <w:t>602</w:t>
            </w:r>
          </w:p>
        </w:tc>
        <w:tc>
          <w:tcPr>
            <w:tcW w:w="934" w:type="pct"/>
            <w:noWrap/>
          </w:tcPr>
          <w:p w14:paraId="65D45FA9" w14:textId="77777777" w:rsidR="00FA4C26" w:rsidRPr="00FE5FB6" w:rsidRDefault="00FA4C26" w:rsidP="00181EA3">
            <w:pPr>
              <w:spacing w:after="0"/>
              <w:jc w:val="right"/>
              <w:rPr>
                <w:rFonts w:eastAsia="Times New Roman"/>
                <w:sz w:val="32"/>
                <w:szCs w:val="32"/>
                <w:lang w:eastAsia="en-NZ"/>
              </w:rPr>
            </w:pPr>
            <w:r>
              <w:rPr>
                <w:rFonts w:eastAsia="Times New Roman"/>
                <w:sz w:val="32"/>
                <w:szCs w:val="32"/>
                <w:lang w:eastAsia="en-NZ"/>
              </w:rPr>
              <w:t>682</w:t>
            </w:r>
          </w:p>
        </w:tc>
      </w:tr>
      <w:tr w:rsidR="00FA4C26" w:rsidRPr="00FE5FB6" w14:paraId="6C9D3150" w14:textId="77777777" w:rsidTr="00EC2E49">
        <w:trPr>
          <w:trHeight w:val="304"/>
        </w:trPr>
        <w:tc>
          <w:tcPr>
            <w:tcW w:w="2497" w:type="pct"/>
            <w:gridSpan w:val="2"/>
            <w:noWrap/>
            <w:hideMark/>
          </w:tcPr>
          <w:p w14:paraId="45FBCBFF" w14:textId="77777777" w:rsidR="00FA4C26" w:rsidRPr="00FE5FB6" w:rsidRDefault="00FA4C26" w:rsidP="00181EA3">
            <w:pPr>
              <w:spacing w:after="0"/>
              <w:rPr>
                <w:rFonts w:eastAsia="Times New Roman"/>
                <w:sz w:val="32"/>
                <w:szCs w:val="32"/>
                <w:lang w:eastAsia="en-NZ"/>
              </w:rPr>
            </w:pPr>
            <w:r w:rsidRPr="00FE5FB6">
              <w:rPr>
                <w:rFonts w:eastAsia="Times New Roman"/>
                <w:sz w:val="32"/>
                <w:szCs w:val="32"/>
                <w:lang w:eastAsia="en-NZ"/>
              </w:rPr>
              <w:t>Volunteer and employee related costs</w:t>
            </w:r>
          </w:p>
        </w:tc>
        <w:tc>
          <w:tcPr>
            <w:tcW w:w="595" w:type="pct"/>
            <w:noWrap/>
          </w:tcPr>
          <w:p w14:paraId="67CDD877" w14:textId="77777777" w:rsidR="00FA4C26" w:rsidRPr="00FE5FB6" w:rsidRDefault="00FA4C26" w:rsidP="00181EA3">
            <w:pPr>
              <w:spacing w:after="0"/>
              <w:jc w:val="center"/>
              <w:rPr>
                <w:rFonts w:eastAsia="Times New Roman"/>
                <w:sz w:val="32"/>
                <w:szCs w:val="32"/>
                <w:lang w:eastAsia="en-NZ"/>
              </w:rPr>
            </w:pPr>
            <w:r>
              <w:rPr>
                <w:rFonts w:eastAsia="Times New Roman"/>
                <w:sz w:val="32"/>
                <w:szCs w:val="32"/>
                <w:lang w:eastAsia="en-NZ"/>
              </w:rPr>
              <w:t>2</w:t>
            </w:r>
          </w:p>
        </w:tc>
        <w:tc>
          <w:tcPr>
            <w:tcW w:w="975" w:type="pct"/>
            <w:gridSpan w:val="2"/>
            <w:noWrap/>
          </w:tcPr>
          <w:p w14:paraId="5EF63D79" w14:textId="77777777" w:rsidR="00FA4C26" w:rsidRPr="00FE5FB6" w:rsidRDefault="00FA4C26" w:rsidP="00181EA3">
            <w:pPr>
              <w:spacing w:after="0"/>
              <w:jc w:val="right"/>
              <w:rPr>
                <w:rFonts w:eastAsia="Times New Roman"/>
                <w:sz w:val="32"/>
                <w:szCs w:val="32"/>
                <w:lang w:eastAsia="en-NZ"/>
              </w:rPr>
            </w:pPr>
            <w:r>
              <w:rPr>
                <w:rFonts w:eastAsia="Times New Roman"/>
                <w:sz w:val="32"/>
                <w:szCs w:val="32"/>
                <w:lang w:eastAsia="en-NZ"/>
              </w:rPr>
              <w:t>154,387</w:t>
            </w:r>
          </w:p>
        </w:tc>
        <w:tc>
          <w:tcPr>
            <w:tcW w:w="934" w:type="pct"/>
            <w:noWrap/>
          </w:tcPr>
          <w:p w14:paraId="27A1288B" w14:textId="77777777" w:rsidR="00FA4C26" w:rsidRPr="00FE5FB6" w:rsidRDefault="00FA4C26" w:rsidP="00181EA3">
            <w:pPr>
              <w:spacing w:after="0"/>
              <w:jc w:val="right"/>
              <w:rPr>
                <w:rFonts w:eastAsia="Times New Roman"/>
                <w:sz w:val="32"/>
                <w:szCs w:val="32"/>
                <w:lang w:eastAsia="en-NZ"/>
              </w:rPr>
            </w:pPr>
            <w:r>
              <w:rPr>
                <w:rFonts w:eastAsia="Times New Roman"/>
                <w:sz w:val="32"/>
                <w:szCs w:val="32"/>
                <w:lang w:eastAsia="en-NZ"/>
              </w:rPr>
              <w:t>161,399</w:t>
            </w:r>
          </w:p>
        </w:tc>
      </w:tr>
      <w:tr w:rsidR="00FA4C26" w:rsidRPr="00FE5FB6" w14:paraId="33CB3818" w14:textId="77777777" w:rsidTr="00EC2E49">
        <w:trPr>
          <w:trHeight w:val="304"/>
        </w:trPr>
        <w:tc>
          <w:tcPr>
            <w:tcW w:w="2497" w:type="pct"/>
            <w:gridSpan w:val="2"/>
            <w:noWrap/>
            <w:hideMark/>
          </w:tcPr>
          <w:p w14:paraId="6579BB94" w14:textId="77777777" w:rsidR="00FA4C26" w:rsidRPr="00FE5FB6" w:rsidRDefault="00FA4C26" w:rsidP="00181EA3">
            <w:pPr>
              <w:spacing w:after="0"/>
              <w:rPr>
                <w:rFonts w:eastAsia="Times New Roman"/>
                <w:sz w:val="32"/>
                <w:szCs w:val="32"/>
                <w:lang w:eastAsia="en-NZ"/>
              </w:rPr>
            </w:pPr>
            <w:r w:rsidRPr="00FE5FB6">
              <w:rPr>
                <w:rFonts w:eastAsia="Times New Roman"/>
                <w:sz w:val="32"/>
                <w:szCs w:val="32"/>
                <w:lang w:eastAsia="en-NZ"/>
              </w:rPr>
              <w:t>Costs related to providing goods or services</w:t>
            </w:r>
          </w:p>
        </w:tc>
        <w:tc>
          <w:tcPr>
            <w:tcW w:w="595" w:type="pct"/>
            <w:noWrap/>
          </w:tcPr>
          <w:p w14:paraId="0A1DFDCD" w14:textId="77777777" w:rsidR="00FA4C26" w:rsidRPr="00FE5FB6" w:rsidRDefault="00FA4C26" w:rsidP="00181EA3">
            <w:pPr>
              <w:spacing w:after="0"/>
              <w:jc w:val="center"/>
              <w:rPr>
                <w:rFonts w:eastAsia="Times New Roman"/>
                <w:sz w:val="32"/>
                <w:szCs w:val="32"/>
                <w:lang w:eastAsia="en-NZ"/>
              </w:rPr>
            </w:pPr>
            <w:r>
              <w:rPr>
                <w:rFonts w:eastAsia="Times New Roman"/>
                <w:sz w:val="32"/>
                <w:szCs w:val="32"/>
                <w:lang w:eastAsia="en-NZ"/>
              </w:rPr>
              <w:t>2</w:t>
            </w:r>
          </w:p>
        </w:tc>
        <w:tc>
          <w:tcPr>
            <w:tcW w:w="975" w:type="pct"/>
            <w:gridSpan w:val="2"/>
            <w:noWrap/>
          </w:tcPr>
          <w:p w14:paraId="3B9E5D91" w14:textId="77777777" w:rsidR="00FA4C26" w:rsidRPr="00FE5FB6" w:rsidRDefault="00FA4C26" w:rsidP="00181EA3">
            <w:pPr>
              <w:spacing w:after="0"/>
              <w:jc w:val="right"/>
              <w:rPr>
                <w:rFonts w:eastAsia="Times New Roman"/>
                <w:sz w:val="32"/>
                <w:szCs w:val="32"/>
                <w:lang w:eastAsia="en-NZ"/>
              </w:rPr>
            </w:pPr>
            <w:r>
              <w:rPr>
                <w:rFonts w:eastAsia="Times New Roman"/>
                <w:sz w:val="32"/>
                <w:szCs w:val="32"/>
                <w:lang w:eastAsia="en-NZ"/>
              </w:rPr>
              <w:t>278,544</w:t>
            </w:r>
          </w:p>
        </w:tc>
        <w:tc>
          <w:tcPr>
            <w:tcW w:w="934" w:type="pct"/>
            <w:noWrap/>
          </w:tcPr>
          <w:p w14:paraId="45785114" w14:textId="77777777" w:rsidR="00FA4C26" w:rsidRPr="00FE5FB6" w:rsidRDefault="00FA4C26" w:rsidP="00181EA3">
            <w:pPr>
              <w:spacing w:after="0"/>
              <w:jc w:val="right"/>
              <w:rPr>
                <w:rFonts w:eastAsia="Times New Roman"/>
                <w:sz w:val="32"/>
                <w:szCs w:val="32"/>
                <w:lang w:eastAsia="en-NZ"/>
              </w:rPr>
            </w:pPr>
            <w:r>
              <w:rPr>
                <w:rFonts w:eastAsia="Times New Roman"/>
                <w:sz w:val="32"/>
                <w:szCs w:val="32"/>
                <w:lang w:eastAsia="en-NZ"/>
              </w:rPr>
              <w:t>196,425</w:t>
            </w:r>
          </w:p>
        </w:tc>
      </w:tr>
      <w:tr w:rsidR="00FA4C26" w:rsidRPr="00FE5FB6" w14:paraId="36AED07F" w14:textId="77777777" w:rsidTr="00EC2E49">
        <w:trPr>
          <w:trHeight w:val="304"/>
        </w:trPr>
        <w:tc>
          <w:tcPr>
            <w:tcW w:w="2497" w:type="pct"/>
            <w:gridSpan w:val="2"/>
            <w:noWrap/>
            <w:hideMark/>
          </w:tcPr>
          <w:p w14:paraId="1633C3AB" w14:textId="77777777" w:rsidR="00FA4C26" w:rsidRPr="00FE5FB6" w:rsidRDefault="00FA4C26" w:rsidP="00181EA3">
            <w:pPr>
              <w:spacing w:after="0"/>
              <w:rPr>
                <w:rFonts w:eastAsia="Times New Roman"/>
                <w:sz w:val="32"/>
                <w:szCs w:val="32"/>
                <w:lang w:eastAsia="en-NZ"/>
              </w:rPr>
            </w:pPr>
            <w:r w:rsidRPr="00FE5FB6">
              <w:rPr>
                <w:rFonts w:eastAsia="Times New Roman"/>
                <w:sz w:val="32"/>
                <w:szCs w:val="32"/>
                <w:lang w:eastAsia="en-NZ"/>
              </w:rPr>
              <w:t>Grants and donations made</w:t>
            </w:r>
          </w:p>
        </w:tc>
        <w:tc>
          <w:tcPr>
            <w:tcW w:w="595" w:type="pct"/>
            <w:noWrap/>
          </w:tcPr>
          <w:p w14:paraId="5AE62D85" w14:textId="77777777" w:rsidR="00FA4C26" w:rsidRPr="00FE5FB6" w:rsidRDefault="00FA4C26" w:rsidP="00181EA3">
            <w:pPr>
              <w:spacing w:after="0"/>
              <w:jc w:val="center"/>
              <w:rPr>
                <w:rFonts w:eastAsia="Times New Roman"/>
                <w:sz w:val="32"/>
                <w:szCs w:val="32"/>
                <w:lang w:eastAsia="en-NZ"/>
              </w:rPr>
            </w:pPr>
            <w:r>
              <w:rPr>
                <w:rFonts w:eastAsia="Times New Roman"/>
                <w:sz w:val="32"/>
                <w:szCs w:val="32"/>
                <w:lang w:eastAsia="en-NZ"/>
              </w:rPr>
              <w:t>2</w:t>
            </w:r>
          </w:p>
        </w:tc>
        <w:tc>
          <w:tcPr>
            <w:tcW w:w="975" w:type="pct"/>
            <w:gridSpan w:val="2"/>
            <w:noWrap/>
          </w:tcPr>
          <w:p w14:paraId="4B6D1C36" w14:textId="77777777" w:rsidR="00FA4C26" w:rsidRPr="00FE5FB6" w:rsidRDefault="00FA4C26" w:rsidP="00181EA3">
            <w:pPr>
              <w:spacing w:after="0"/>
              <w:jc w:val="right"/>
              <w:rPr>
                <w:rFonts w:eastAsia="Times New Roman"/>
                <w:sz w:val="32"/>
                <w:szCs w:val="32"/>
                <w:lang w:eastAsia="en-NZ"/>
              </w:rPr>
            </w:pPr>
            <w:r>
              <w:rPr>
                <w:rFonts w:eastAsia="Times New Roman"/>
                <w:sz w:val="32"/>
                <w:szCs w:val="32"/>
                <w:lang w:eastAsia="en-NZ"/>
              </w:rPr>
              <w:t>395</w:t>
            </w:r>
          </w:p>
        </w:tc>
        <w:tc>
          <w:tcPr>
            <w:tcW w:w="934" w:type="pct"/>
            <w:noWrap/>
          </w:tcPr>
          <w:p w14:paraId="33E015BD" w14:textId="77777777" w:rsidR="00FA4C26" w:rsidRPr="00FE5FB6" w:rsidRDefault="00FA4C26" w:rsidP="00181EA3">
            <w:pPr>
              <w:spacing w:after="0"/>
              <w:jc w:val="right"/>
              <w:rPr>
                <w:rFonts w:eastAsia="Times New Roman"/>
                <w:sz w:val="32"/>
                <w:szCs w:val="32"/>
                <w:lang w:eastAsia="en-NZ"/>
              </w:rPr>
            </w:pPr>
            <w:r>
              <w:rPr>
                <w:rFonts w:eastAsia="Times New Roman"/>
                <w:sz w:val="32"/>
                <w:szCs w:val="32"/>
                <w:lang w:eastAsia="en-NZ"/>
              </w:rPr>
              <w:t>1,175</w:t>
            </w:r>
          </w:p>
        </w:tc>
      </w:tr>
      <w:tr w:rsidR="00FA4C26" w:rsidRPr="00FE5FB6" w14:paraId="475B12A7" w14:textId="77777777" w:rsidTr="00EC2E49">
        <w:trPr>
          <w:trHeight w:val="304"/>
        </w:trPr>
        <w:tc>
          <w:tcPr>
            <w:tcW w:w="2497" w:type="pct"/>
            <w:gridSpan w:val="2"/>
            <w:noWrap/>
            <w:hideMark/>
          </w:tcPr>
          <w:p w14:paraId="6B8173FF" w14:textId="77777777" w:rsidR="00FA4C26" w:rsidRPr="00FE5FB6" w:rsidRDefault="00FA4C26" w:rsidP="00181EA3">
            <w:pPr>
              <w:spacing w:after="0"/>
              <w:rPr>
                <w:rFonts w:eastAsia="Times New Roman"/>
                <w:sz w:val="32"/>
                <w:szCs w:val="32"/>
                <w:lang w:eastAsia="en-NZ"/>
              </w:rPr>
            </w:pPr>
            <w:r w:rsidRPr="00FE5FB6">
              <w:rPr>
                <w:rFonts w:eastAsia="Times New Roman"/>
                <w:sz w:val="32"/>
                <w:szCs w:val="32"/>
                <w:lang w:eastAsia="en-NZ"/>
              </w:rPr>
              <w:t>Other expenses</w:t>
            </w:r>
          </w:p>
        </w:tc>
        <w:tc>
          <w:tcPr>
            <w:tcW w:w="595" w:type="pct"/>
            <w:noWrap/>
          </w:tcPr>
          <w:p w14:paraId="604BF200" w14:textId="77777777" w:rsidR="00FA4C26" w:rsidRPr="00FE5FB6" w:rsidRDefault="00FA4C26" w:rsidP="00181EA3">
            <w:pPr>
              <w:spacing w:after="0"/>
              <w:jc w:val="center"/>
              <w:rPr>
                <w:rFonts w:eastAsia="Times New Roman"/>
                <w:sz w:val="32"/>
                <w:szCs w:val="32"/>
                <w:lang w:eastAsia="en-NZ"/>
              </w:rPr>
            </w:pPr>
            <w:r>
              <w:rPr>
                <w:rFonts w:eastAsia="Times New Roman"/>
                <w:sz w:val="32"/>
                <w:szCs w:val="32"/>
                <w:lang w:eastAsia="en-NZ"/>
              </w:rPr>
              <w:t>2</w:t>
            </w:r>
          </w:p>
        </w:tc>
        <w:tc>
          <w:tcPr>
            <w:tcW w:w="975" w:type="pct"/>
            <w:gridSpan w:val="2"/>
            <w:noWrap/>
          </w:tcPr>
          <w:p w14:paraId="5C8FC749" w14:textId="77777777" w:rsidR="00FA4C26" w:rsidRPr="00FE5FB6" w:rsidRDefault="00FA4C26" w:rsidP="00181EA3">
            <w:pPr>
              <w:spacing w:after="0"/>
              <w:jc w:val="right"/>
              <w:rPr>
                <w:rFonts w:eastAsia="Times New Roman"/>
                <w:sz w:val="32"/>
                <w:szCs w:val="32"/>
                <w:lang w:eastAsia="en-NZ"/>
              </w:rPr>
            </w:pPr>
            <w:r>
              <w:rPr>
                <w:rFonts w:eastAsia="Times New Roman"/>
                <w:sz w:val="32"/>
                <w:szCs w:val="32"/>
                <w:lang w:eastAsia="en-NZ"/>
              </w:rPr>
              <w:t>56,382</w:t>
            </w:r>
          </w:p>
        </w:tc>
        <w:tc>
          <w:tcPr>
            <w:tcW w:w="934" w:type="pct"/>
            <w:noWrap/>
          </w:tcPr>
          <w:p w14:paraId="12DD1AD5" w14:textId="77777777" w:rsidR="00FA4C26" w:rsidRPr="00FE5FB6" w:rsidRDefault="00FA4C26" w:rsidP="00181EA3">
            <w:pPr>
              <w:spacing w:after="0"/>
              <w:jc w:val="right"/>
              <w:rPr>
                <w:rFonts w:eastAsia="Times New Roman"/>
                <w:sz w:val="32"/>
                <w:szCs w:val="32"/>
                <w:lang w:eastAsia="en-NZ"/>
              </w:rPr>
            </w:pPr>
            <w:r>
              <w:rPr>
                <w:rFonts w:eastAsia="Times New Roman"/>
                <w:sz w:val="32"/>
                <w:szCs w:val="32"/>
                <w:lang w:eastAsia="en-NZ"/>
              </w:rPr>
              <w:t>86,645</w:t>
            </w:r>
          </w:p>
        </w:tc>
      </w:tr>
      <w:tr w:rsidR="00FA4C26" w:rsidRPr="00FE5FB6" w14:paraId="267BA982" w14:textId="77777777" w:rsidTr="00EC2E49">
        <w:trPr>
          <w:trHeight w:val="304"/>
        </w:trPr>
        <w:tc>
          <w:tcPr>
            <w:tcW w:w="2497" w:type="pct"/>
            <w:gridSpan w:val="2"/>
            <w:noWrap/>
            <w:hideMark/>
          </w:tcPr>
          <w:p w14:paraId="0BE77021" w14:textId="77777777" w:rsidR="00FA4C26" w:rsidRPr="00FE5FB6" w:rsidRDefault="00FA4C26" w:rsidP="00181EA3">
            <w:pPr>
              <w:spacing w:after="0"/>
              <w:rPr>
                <w:rFonts w:eastAsia="Times New Roman"/>
                <w:b/>
                <w:bCs/>
                <w:sz w:val="32"/>
                <w:szCs w:val="32"/>
                <w:lang w:eastAsia="en-NZ"/>
              </w:rPr>
            </w:pPr>
            <w:r w:rsidRPr="00FE5FB6">
              <w:rPr>
                <w:rFonts w:eastAsia="Times New Roman"/>
                <w:b/>
                <w:bCs/>
                <w:sz w:val="32"/>
                <w:szCs w:val="32"/>
                <w:lang w:eastAsia="en-NZ"/>
              </w:rPr>
              <w:t>Total Expenses</w:t>
            </w:r>
          </w:p>
        </w:tc>
        <w:tc>
          <w:tcPr>
            <w:tcW w:w="595" w:type="pct"/>
            <w:noWrap/>
            <w:hideMark/>
          </w:tcPr>
          <w:p w14:paraId="48C56533" w14:textId="77777777" w:rsidR="00FA4C26" w:rsidRPr="00FE5FB6" w:rsidRDefault="00FA4C26" w:rsidP="00181EA3">
            <w:pPr>
              <w:spacing w:after="0"/>
              <w:jc w:val="center"/>
              <w:rPr>
                <w:rFonts w:eastAsia="Times New Roman"/>
                <w:sz w:val="32"/>
                <w:szCs w:val="32"/>
                <w:lang w:eastAsia="en-NZ"/>
              </w:rPr>
            </w:pPr>
          </w:p>
        </w:tc>
        <w:tc>
          <w:tcPr>
            <w:tcW w:w="975" w:type="pct"/>
            <w:gridSpan w:val="2"/>
            <w:noWrap/>
          </w:tcPr>
          <w:p w14:paraId="57C82CBE" w14:textId="77777777" w:rsidR="00FA4C26" w:rsidRPr="00FE5FB6" w:rsidRDefault="00FA4C26" w:rsidP="00181EA3">
            <w:pPr>
              <w:spacing w:after="0"/>
              <w:jc w:val="right"/>
              <w:rPr>
                <w:rFonts w:eastAsia="Times New Roman"/>
                <w:b/>
                <w:bCs/>
                <w:sz w:val="32"/>
                <w:szCs w:val="32"/>
                <w:lang w:eastAsia="en-NZ"/>
              </w:rPr>
            </w:pPr>
            <w:r>
              <w:rPr>
                <w:rFonts w:eastAsia="Times New Roman"/>
                <w:b/>
                <w:bCs/>
                <w:sz w:val="32"/>
                <w:szCs w:val="32"/>
                <w:lang w:eastAsia="en-NZ"/>
              </w:rPr>
              <w:t>490,310</w:t>
            </w:r>
          </w:p>
        </w:tc>
        <w:tc>
          <w:tcPr>
            <w:tcW w:w="934" w:type="pct"/>
            <w:noWrap/>
          </w:tcPr>
          <w:p w14:paraId="35695F59" w14:textId="77777777" w:rsidR="00FA4C26" w:rsidRPr="00FE5FB6" w:rsidRDefault="00FA4C26" w:rsidP="00181EA3">
            <w:pPr>
              <w:spacing w:after="0"/>
              <w:jc w:val="right"/>
              <w:rPr>
                <w:rFonts w:eastAsia="Times New Roman"/>
                <w:b/>
                <w:bCs/>
                <w:sz w:val="32"/>
                <w:szCs w:val="32"/>
                <w:lang w:eastAsia="en-NZ"/>
              </w:rPr>
            </w:pPr>
            <w:r>
              <w:rPr>
                <w:rFonts w:eastAsia="Times New Roman"/>
                <w:b/>
                <w:bCs/>
                <w:sz w:val="32"/>
                <w:szCs w:val="32"/>
                <w:lang w:eastAsia="en-NZ"/>
              </w:rPr>
              <w:t>446,326</w:t>
            </w:r>
          </w:p>
        </w:tc>
      </w:tr>
    </w:tbl>
    <w:p w14:paraId="7E4FDE4F" w14:textId="77777777" w:rsidR="00EC2E49" w:rsidRDefault="00EC2E49" w:rsidP="00FA4C26">
      <w:pPr>
        <w:rPr>
          <w:sz w:val="32"/>
          <w:szCs w:val="32"/>
        </w:rPr>
      </w:pPr>
    </w:p>
    <w:p w14:paraId="062F8E81" w14:textId="22A2E40D" w:rsidR="00EC2E49" w:rsidRPr="00512FD9" w:rsidRDefault="00EC2E49" w:rsidP="00EC2E49">
      <w:pPr>
        <w:pStyle w:val="Heading2"/>
        <w:rPr>
          <w:rStyle w:val="Emphasis"/>
        </w:rPr>
      </w:pPr>
      <w:r w:rsidRPr="00512FD9">
        <w:rPr>
          <w:rStyle w:val="Emphasis"/>
        </w:rPr>
        <w:lastRenderedPageBreak/>
        <w:t>Association of Blind Citizens of New Zealand Incorporated Statement of Financial Position as at 30 June 202</w:t>
      </w:r>
      <w:r>
        <w:rPr>
          <w:rStyle w:val="Emphasis"/>
        </w:rPr>
        <w:t>3</w:t>
      </w:r>
    </w:p>
    <w:p w14:paraId="52F03C5C" w14:textId="16ECCD99" w:rsidR="00EC2E49" w:rsidRDefault="00EC2E49" w:rsidP="00EC2E49">
      <w:pPr>
        <w:pStyle w:val="Heading2"/>
      </w:pPr>
      <w:r w:rsidRPr="005E6C06">
        <w:t>Statement of Financial Performance</w:t>
      </w:r>
      <w:r>
        <w:t xml:space="preserve"> continued</w:t>
      </w:r>
    </w:p>
    <w:tbl>
      <w:tblPr>
        <w:tblW w:w="6790" w:type="pct"/>
        <w:tblLayout w:type="fixed"/>
        <w:tblLook w:val="04A0" w:firstRow="1" w:lastRow="0" w:firstColumn="1" w:lastColumn="0" w:noHBand="0" w:noVBand="1"/>
      </w:tblPr>
      <w:tblGrid>
        <w:gridCol w:w="5547"/>
        <w:gridCol w:w="51"/>
        <w:gridCol w:w="1209"/>
        <w:gridCol w:w="60"/>
        <w:gridCol w:w="2166"/>
        <w:gridCol w:w="87"/>
        <w:gridCol w:w="1991"/>
        <w:gridCol w:w="1988"/>
        <w:gridCol w:w="1982"/>
      </w:tblGrid>
      <w:tr w:rsidR="00EC2E49" w:rsidRPr="00FE5FB6" w14:paraId="2900A8B4" w14:textId="77777777" w:rsidTr="00EC2E49">
        <w:trPr>
          <w:gridAfter w:val="2"/>
          <w:wAfter w:w="1318" w:type="pct"/>
          <w:trHeight w:val="166"/>
        </w:trPr>
        <w:tc>
          <w:tcPr>
            <w:tcW w:w="1856" w:type="pct"/>
            <w:gridSpan w:val="2"/>
            <w:vMerge w:val="restart"/>
            <w:noWrap/>
            <w:hideMark/>
          </w:tcPr>
          <w:p w14:paraId="75CFF4FA" w14:textId="750D394A" w:rsidR="00EC2E49" w:rsidRPr="003C69AF" w:rsidRDefault="00EC2E49" w:rsidP="00EC2E49">
            <w:pPr>
              <w:pStyle w:val="Heading3"/>
              <w:rPr>
                <w:rFonts w:eastAsia="Times New Roman"/>
                <w:lang w:eastAsia="en-NZ"/>
              </w:rPr>
            </w:pPr>
            <w:r>
              <w:rPr>
                <w:rFonts w:eastAsia="Times New Roman"/>
                <w:lang w:eastAsia="en-NZ"/>
              </w:rPr>
              <w:t>Expenses</w:t>
            </w:r>
          </w:p>
        </w:tc>
        <w:tc>
          <w:tcPr>
            <w:tcW w:w="401" w:type="pct"/>
            <w:vMerge w:val="restart"/>
            <w:noWrap/>
            <w:hideMark/>
          </w:tcPr>
          <w:p w14:paraId="45F607D7" w14:textId="77777777" w:rsidR="00EC2E49" w:rsidRPr="00FE5FB6" w:rsidRDefault="00EC2E49" w:rsidP="00181EA3">
            <w:pPr>
              <w:rPr>
                <w:rFonts w:eastAsia="Times New Roman"/>
                <w:sz w:val="32"/>
                <w:szCs w:val="32"/>
                <w:lang w:eastAsia="en-NZ"/>
              </w:rPr>
            </w:pPr>
            <w:r w:rsidRPr="00FE5FB6">
              <w:rPr>
                <w:rFonts w:eastAsia="Times New Roman"/>
                <w:sz w:val="32"/>
                <w:szCs w:val="32"/>
                <w:lang w:eastAsia="en-NZ"/>
              </w:rPr>
              <w:t>Note</w:t>
            </w:r>
          </w:p>
        </w:tc>
        <w:tc>
          <w:tcPr>
            <w:tcW w:w="736" w:type="pct"/>
            <w:gridSpan w:val="2"/>
            <w:noWrap/>
            <w:hideMark/>
          </w:tcPr>
          <w:p w14:paraId="0A97A80A" w14:textId="77777777" w:rsidR="00EC2E49" w:rsidRPr="00FE5FB6" w:rsidRDefault="00EC2E49" w:rsidP="00181EA3">
            <w:pPr>
              <w:ind w:left="720"/>
              <w:jc w:val="right"/>
              <w:rPr>
                <w:rFonts w:eastAsia="Times New Roman"/>
                <w:b/>
                <w:sz w:val="32"/>
                <w:szCs w:val="32"/>
                <w:lang w:eastAsia="en-NZ"/>
              </w:rPr>
            </w:pPr>
            <w:r>
              <w:rPr>
                <w:rFonts w:eastAsia="Times New Roman"/>
                <w:b/>
                <w:sz w:val="32"/>
                <w:szCs w:val="32"/>
                <w:lang w:eastAsia="en-NZ"/>
              </w:rPr>
              <w:t>2022</w:t>
            </w:r>
          </w:p>
        </w:tc>
        <w:tc>
          <w:tcPr>
            <w:tcW w:w="689" w:type="pct"/>
            <w:gridSpan w:val="2"/>
            <w:noWrap/>
            <w:hideMark/>
          </w:tcPr>
          <w:p w14:paraId="77162E71" w14:textId="77777777" w:rsidR="00EC2E49" w:rsidRPr="00FE5FB6" w:rsidRDefault="00EC2E49" w:rsidP="00181EA3">
            <w:pPr>
              <w:jc w:val="right"/>
              <w:rPr>
                <w:rFonts w:eastAsia="Times New Roman"/>
                <w:b/>
                <w:sz w:val="32"/>
                <w:szCs w:val="32"/>
                <w:lang w:eastAsia="en-NZ"/>
              </w:rPr>
            </w:pPr>
            <w:r>
              <w:rPr>
                <w:rFonts w:eastAsia="Times New Roman"/>
                <w:b/>
                <w:sz w:val="32"/>
                <w:szCs w:val="32"/>
                <w:lang w:eastAsia="en-NZ"/>
              </w:rPr>
              <w:t>2021</w:t>
            </w:r>
          </w:p>
        </w:tc>
      </w:tr>
      <w:tr w:rsidR="00EC2E49" w:rsidRPr="00FE5FB6" w14:paraId="287F8B66" w14:textId="77777777" w:rsidTr="00EC2E49">
        <w:trPr>
          <w:gridAfter w:val="2"/>
          <w:wAfter w:w="1318" w:type="pct"/>
          <w:trHeight w:val="364"/>
        </w:trPr>
        <w:tc>
          <w:tcPr>
            <w:tcW w:w="1856" w:type="pct"/>
            <w:gridSpan w:val="2"/>
            <w:vMerge/>
            <w:noWrap/>
            <w:hideMark/>
          </w:tcPr>
          <w:p w14:paraId="1954BA6A" w14:textId="77777777" w:rsidR="00EC2E49" w:rsidRPr="00FE5FB6" w:rsidRDefault="00EC2E49" w:rsidP="00181EA3">
            <w:pPr>
              <w:rPr>
                <w:rFonts w:eastAsia="Times New Roman"/>
                <w:sz w:val="32"/>
                <w:szCs w:val="32"/>
                <w:lang w:eastAsia="en-NZ"/>
              </w:rPr>
            </w:pPr>
          </w:p>
        </w:tc>
        <w:tc>
          <w:tcPr>
            <w:tcW w:w="401" w:type="pct"/>
            <w:vMerge/>
            <w:noWrap/>
            <w:hideMark/>
          </w:tcPr>
          <w:p w14:paraId="628030C0" w14:textId="77777777" w:rsidR="00EC2E49" w:rsidRPr="00FE5FB6" w:rsidRDefault="00EC2E49" w:rsidP="00181EA3">
            <w:pPr>
              <w:rPr>
                <w:rFonts w:eastAsia="Times New Roman"/>
                <w:sz w:val="32"/>
                <w:szCs w:val="32"/>
                <w:lang w:eastAsia="en-NZ"/>
              </w:rPr>
            </w:pPr>
          </w:p>
        </w:tc>
        <w:tc>
          <w:tcPr>
            <w:tcW w:w="736" w:type="pct"/>
            <w:gridSpan w:val="2"/>
            <w:noWrap/>
            <w:hideMark/>
          </w:tcPr>
          <w:p w14:paraId="6ADB1116" w14:textId="77777777" w:rsidR="00EC2E49" w:rsidRPr="00FE5FB6" w:rsidRDefault="00EC2E49" w:rsidP="00181EA3">
            <w:pPr>
              <w:ind w:left="720"/>
              <w:jc w:val="right"/>
              <w:rPr>
                <w:rFonts w:eastAsia="Times New Roman"/>
                <w:b/>
                <w:sz w:val="32"/>
                <w:szCs w:val="32"/>
                <w:lang w:eastAsia="en-NZ"/>
              </w:rPr>
            </w:pPr>
            <w:r w:rsidRPr="00FE5FB6">
              <w:rPr>
                <w:rFonts w:eastAsia="Times New Roman"/>
                <w:b/>
                <w:sz w:val="32"/>
                <w:szCs w:val="32"/>
                <w:lang w:eastAsia="en-NZ"/>
              </w:rPr>
              <w:t>$</w:t>
            </w:r>
          </w:p>
        </w:tc>
        <w:tc>
          <w:tcPr>
            <w:tcW w:w="689" w:type="pct"/>
            <w:gridSpan w:val="2"/>
            <w:noWrap/>
            <w:hideMark/>
          </w:tcPr>
          <w:p w14:paraId="712B62F0" w14:textId="77777777" w:rsidR="00EC2E49" w:rsidRPr="00FE5FB6" w:rsidRDefault="00EC2E49" w:rsidP="00181EA3">
            <w:pPr>
              <w:jc w:val="right"/>
              <w:rPr>
                <w:rFonts w:eastAsia="Times New Roman"/>
                <w:b/>
                <w:sz w:val="32"/>
                <w:szCs w:val="32"/>
                <w:lang w:eastAsia="en-NZ"/>
              </w:rPr>
            </w:pPr>
            <w:r w:rsidRPr="00FE5FB6">
              <w:rPr>
                <w:rFonts w:eastAsia="Times New Roman"/>
                <w:b/>
                <w:sz w:val="32"/>
                <w:szCs w:val="32"/>
                <w:lang w:eastAsia="en-NZ"/>
              </w:rPr>
              <w:t>$</w:t>
            </w:r>
          </w:p>
        </w:tc>
      </w:tr>
      <w:tr w:rsidR="00EC2E49" w:rsidRPr="00FE5FB6" w14:paraId="1A4997D2" w14:textId="77777777" w:rsidTr="00EC2E49">
        <w:trPr>
          <w:trHeight w:val="304"/>
        </w:trPr>
        <w:tc>
          <w:tcPr>
            <w:tcW w:w="1839" w:type="pct"/>
            <w:noWrap/>
            <w:hideMark/>
          </w:tcPr>
          <w:p w14:paraId="44F82A37" w14:textId="77777777" w:rsidR="00EC2E49" w:rsidRPr="00FE5FB6" w:rsidRDefault="00EC2E49" w:rsidP="00181EA3">
            <w:pPr>
              <w:spacing w:after="0"/>
              <w:rPr>
                <w:rFonts w:eastAsia="Times New Roman"/>
                <w:b/>
                <w:bCs/>
                <w:sz w:val="32"/>
                <w:szCs w:val="32"/>
                <w:lang w:eastAsia="en-NZ"/>
              </w:rPr>
            </w:pPr>
            <w:r>
              <w:rPr>
                <w:rFonts w:eastAsia="Times New Roman"/>
                <w:b/>
                <w:bCs/>
                <w:sz w:val="32"/>
                <w:szCs w:val="32"/>
                <w:lang w:eastAsia="en-NZ"/>
              </w:rPr>
              <w:t>Operating s</w:t>
            </w:r>
            <w:r w:rsidRPr="00FE5FB6">
              <w:rPr>
                <w:rFonts w:eastAsia="Times New Roman"/>
                <w:b/>
                <w:bCs/>
                <w:sz w:val="32"/>
                <w:szCs w:val="32"/>
                <w:lang w:eastAsia="en-NZ"/>
              </w:rPr>
              <w:t>urplus/(</w:t>
            </w:r>
            <w:r>
              <w:rPr>
                <w:rFonts w:eastAsia="Times New Roman"/>
                <w:b/>
                <w:bCs/>
                <w:sz w:val="32"/>
                <w:szCs w:val="32"/>
                <w:lang w:eastAsia="en-NZ"/>
              </w:rPr>
              <w:t>d</w:t>
            </w:r>
            <w:r w:rsidRPr="00FE5FB6">
              <w:rPr>
                <w:rFonts w:eastAsia="Times New Roman"/>
                <w:b/>
                <w:bCs/>
                <w:sz w:val="32"/>
                <w:szCs w:val="32"/>
                <w:lang w:eastAsia="en-NZ"/>
              </w:rPr>
              <w:t>eficit)</w:t>
            </w:r>
          </w:p>
        </w:tc>
        <w:tc>
          <w:tcPr>
            <w:tcW w:w="438" w:type="pct"/>
            <w:gridSpan w:val="3"/>
            <w:noWrap/>
            <w:hideMark/>
          </w:tcPr>
          <w:p w14:paraId="7F78576B" w14:textId="77777777" w:rsidR="00EC2E49" w:rsidRPr="00FE5FB6" w:rsidRDefault="00EC2E49" w:rsidP="00181EA3">
            <w:pPr>
              <w:spacing w:after="0"/>
              <w:jc w:val="center"/>
              <w:rPr>
                <w:rFonts w:eastAsia="Times New Roman"/>
                <w:sz w:val="32"/>
                <w:szCs w:val="32"/>
                <w:lang w:eastAsia="en-NZ"/>
              </w:rPr>
            </w:pPr>
          </w:p>
        </w:tc>
        <w:tc>
          <w:tcPr>
            <w:tcW w:w="747" w:type="pct"/>
            <w:gridSpan w:val="2"/>
            <w:noWrap/>
          </w:tcPr>
          <w:p w14:paraId="46BEA319" w14:textId="77777777" w:rsidR="00EC2E49" w:rsidRPr="00FE5FB6" w:rsidRDefault="00EC2E49" w:rsidP="00181EA3">
            <w:pPr>
              <w:spacing w:after="0"/>
              <w:jc w:val="right"/>
              <w:rPr>
                <w:rFonts w:eastAsia="Times New Roman"/>
                <w:b/>
                <w:bCs/>
                <w:sz w:val="32"/>
                <w:szCs w:val="32"/>
                <w:lang w:eastAsia="en-NZ"/>
              </w:rPr>
            </w:pPr>
            <w:r>
              <w:rPr>
                <w:rFonts w:eastAsia="Times New Roman"/>
                <w:b/>
                <w:bCs/>
                <w:sz w:val="32"/>
                <w:szCs w:val="32"/>
                <w:lang w:eastAsia="en-NZ"/>
              </w:rPr>
              <w:t>(30,691)</w:t>
            </w:r>
          </w:p>
        </w:tc>
        <w:tc>
          <w:tcPr>
            <w:tcW w:w="659" w:type="pct"/>
          </w:tcPr>
          <w:p w14:paraId="1A83E068" w14:textId="77777777" w:rsidR="00EC2E49" w:rsidRDefault="00EC2E49" w:rsidP="00181EA3">
            <w:pPr>
              <w:spacing w:after="0"/>
              <w:jc w:val="right"/>
              <w:rPr>
                <w:rFonts w:eastAsia="Times New Roman"/>
                <w:b/>
                <w:bCs/>
                <w:sz w:val="32"/>
                <w:szCs w:val="32"/>
                <w:lang w:eastAsia="en-NZ"/>
              </w:rPr>
            </w:pPr>
            <w:r>
              <w:rPr>
                <w:rFonts w:eastAsia="Times New Roman"/>
                <w:b/>
                <w:bCs/>
                <w:sz w:val="32"/>
                <w:szCs w:val="32"/>
                <w:lang w:eastAsia="en-NZ"/>
              </w:rPr>
              <w:t>(59,258)</w:t>
            </w:r>
          </w:p>
        </w:tc>
        <w:tc>
          <w:tcPr>
            <w:tcW w:w="659" w:type="pct"/>
          </w:tcPr>
          <w:p w14:paraId="5044C5F4" w14:textId="77777777" w:rsidR="00EC2E49" w:rsidRPr="00FE5FB6" w:rsidRDefault="00EC2E49" w:rsidP="00181EA3">
            <w:pPr>
              <w:spacing w:after="0"/>
              <w:jc w:val="right"/>
              <w:rPr>
                <w:rFonts w:eastAsia="Times New Roman"/>
                <w:b/>
                <w:bCs/>
                <w:sz w:val="32"/>
                <w:szCs w:val="32"/>
                <w:lang w:eastAsia="en-NZ"/>
              </w:rPr>
            </w:pPr>
            <w:r>
              <w:rPr>
                <w:rFonts w:eastAsia="Times New Roman"/>
                <w:b/>
                <w:bCs/>
                <w:sz w:val="32"/>
                <w:szCs w:val="32"/>
                <w:lang w:eastAsia="en-NZ"/>
              </w:rPr>
              <w:t>(92,028)</w:t>
            </w:r>
          </w:p>
        </w:tc>
        <w:tc>
          <w:tcPr>
            <w:tcW w:w="658" w:type="pct"/>
            <w:noWrap/>
          </w:tcPr>
          <w:p w14:paraId="796B091D" w14:textId="77777777" w:rsidR="00EC2E49" w:rsidRPr="00FE5FB6" w:rsidRDefault="00EC2E49" w:rsidP="00181EA3">
            <w:pPr>
              <w:spacing w:after="0"/>
              <w:jc w:val="right"/>
              <w:rPr>
                <w:rFonts w:eastAsia="Times New Roman"/>
                <w:b/>
                <w:bCs/>
                <w:sz w:val="32"/>
                <w:szCs w:val="32"/>
                <w:lang w:eastAsia="en-NZ"/>
              </w:rPr>
            </w:pPr>
          </w:p>
        </w:tc>
      </w:tr>
      <w:tr w:rsidR="00EC2E49" w:rsidRPr="00FE5FB6" w14:paraId="1F41235F" w14:textId="77777777" w:rsidTr="00EC2E49">
        <w:trPr>
          <w:gridAfter w:val="2"/>
          <w:wAfter w:w="1317" w:type="pct"/>
          <w:trHeight w:val="304"/>
        </w:trPr>
        <w:tc>
          <w:tcPr>
            <w:tcW w:w="1839" w:type="pct"/>
            <w:noWrap/>
            <w:hideMark/>
          </w:tcPr>
          <w:p w14:paraId="1452178D" w14:textId="77777777" w:rsidR="00EC2E49" w:rsidRPr="00FE5FB6" w:rsidRDefault="00EC2E49" w:rsidP="00181EA3">
            <w:pPr>
              <w:spacing w:after="0"/>
              <w:rPr>
                <w:rFonts w:eastAsia="Times New Roman"/>
                <w:sz w:val="32"/>
                <w:szCs w:val="32"/>
                <w:lang w:eastAsia="en-NZ"/>
              </w:rPr>
            </w:pPr>
            <w:r>
              <w:rPr>
                <w:rFonts w:eastAsia="Times New Roman"/>
                <w:sz w:val="32"/>
                <w:szCs w:val="32"/>
                <w:lang w:eastAsia="en-NZ"/>
              </w:rPr>
              <w:t>Unrealised gain/(loss) on fair value changes</w:t>
            </w:r>
          </w:p>
        </w:tc>
        <w:tc>
          <w:tcPr>
            <w:tcW w:w="438" w:type="pct"/>
            <w:gridSpan w:val="3"/>
            <w:noWrap/>
          </w:tcPr>
          <w:p w14:paraId="2C5E41E8" w14:textId="77777777" w:rsidR="00EC2E49" w:rsidRPr="00FE5FB6" w:rsidRDefault="00EC2E49" w:rsidP="00181EA3">
            <w:pPr>
              <w:spacing w:after="0"/>
              <w:jc w:val="center"/>
              <w:rPr>
                <w:rFonts w:eastAsia="Times New Roman"/>
                <w:sz w:val="32"/>
                <w:szCs w:val="32"/>
                <w:lang w:eastAsia="en-NZ"/>
              </w:rPr>
            </w:pPr>
          </w:p>
        </w:tc>
        <w:tc>
          <w:tcPr>
            <w:tcW w:w="718" w:type="pct"/>
            <w:noWrap/>
          </w:tcPr>
          <w:p w14:paraId="37133846" w14:textId="77777777" w:rsidR="00EC2E49" w:rsidRPr="00FE5FB6" w:rsidRDefault="00EC2E49" w:rsidP="00181EA3">
            <w:pPr>
              <w:spacing w:after="0"/>
              <w:jc w:val="right"/>
              <w:rPr>
                <w:rFonts w:eastAsia="Times New Roman"/>
                <w:sz w:val="32"/>
                <w:szCs w:val="32"/>
                <w:lang w:eastAsia="en-NZ"/>
              </w:rPr>
            </w:pPr>
            <w:r>
              <w:rPr>
                <w:rFonts w:eastAsia="Times New Roman"/>
                <w:sz w:val="32"/>
                <w:szCs w:val="32"/>
                <w:lang w:eastAsia="en-NZ"/>
              </w:rPr>
              <w:t>28,724</w:t>
            </w:r>
          </w:p>
        </w:tc>
        <w:tc>
          <w:tcPr>
            <w:tcW w:w="688" w:type="pct"/>
            <w:gridSpan w:val="2"/>
            <w:noWrap/>
          </w:tcPr>
          <w:p w14:paraId="7762AAD8" w14:textId="77777777" w:rsidR="00EC2E49" w:rsidRPr="00FE5FB6" w:rsidRDefault="00EC2E49" w:rsidP="00181EA3">
            <w:pPr>
              <w:spacing w:after="0"/>
              <w:jc w:val="right"/>
              <w:rPr>
                <w:rFonts w:eastAsia="Times New Roman"/>
                <w:sz w:val="32"/>
                <w:szCs w:val="32"/>
                <w:lang w:eastAsia="en-NZ"/>
              </w:rPr>
            </w:pPr>
            <w:r>
              <w:rPr>
                <w:rFonts w:eastAsia="Times New Roman"/>
                <w:sz w:val="32"/>
                <w:szCs w:val="32"/>
                <w:lang w:eastAsia="en-NZ"/>
              </w:rPr>
              <w:t>62,477</w:t>
            </w:r>
          </w:p>
        </w:tc>
      </w:tr>
      <w:tr w:rsidR="00EC2E49" w:rsidRPr="00FE5FB6" w14:paraId="368FC43E" w14:textId="77777777" w:rsidTr="00EC2E49">
        <w:trPr>
          <w:gridAfter w:val="2"/>
          <w:wAfter w:w="1317" w:type="pct"/>
          <w:trHeight w:val="304"/>
        </w:trPr>
        <w:tc>
          <w:tcPr>
            <w:tcW w:w="1839" w:type="pct"/>
            <w:noWrap/>
            <w:hideMark/>
          </w:tcPr>
          <w:p w14:paraId="20F6B394" w14:textId="77777777" w:rsidR="00EC2E49" w:rsidRPr="00FA13F3" w:rsidRDefault="00EC2E49" w:rsidP="00181EA3">
            <w:pPr>
              <w:spacing w:after="0"/>
              <w:rPr>
                <w:rFonts w:eastAsia="Times New Roman"/>
                <w:b/>
                <w:bCs/>
                <w:sz w:val="32"/>
                <w:szCs w:val="32"/>
                <w:lang w:eastAsia="en-NZ"/>
              </w:rPr>
            </w:pPr>
            <w:r w:rsidRPr="00FA13F3">
              <w:rPr>
                <w:rFonts w:eastAsia="Times New Roman"/>
                <w:b/>
                <w:bCs/>
                <w:sz w:val="32"/>
                <w:szCs w:val="32"/>
                <w:lang w:eastAsia="en-NZ"/>
              </w:rPr>
              <w:t>Net profit/(loss) for the year</w:t>
            </w:r>
          </w:p>
        </w:tc>
        <w:tc>
          <w:tcPr>
            <w:tcW w:w="438" w:type="pct"/>
            <w:gridSpan w:val="3"/>
            <w:noWrap/>
          </w:tcPr>
          <w:p w14:paraId="3353F3DB" w14:textId="77777777" w:rsidR="00EC2E49" w:rsidRPr="00FA13F3" w:rsidRDefault="00EC2E49" w:rsidP="00181EA3">
            <w:pPr>
              <w:spacing w:after="0"/>
              <w:jc w:val="center"/>
              <w:rPr>
                <w:rFonts w:eastAsia="Times New Roman"/>
                <w:b/>
                <w:bCs/>
                <w:sz w:val="32"/>
                <w:szCs w:val="32"/>
                <w:lang w:eastAsia="en-NZ"/>
              </w:rPr>
            </w:pPr>
          </w:p>
        </w:tc>
        <w:tc>
          <w:tcPr>
            <w:tcW w:w="718" w:type="pct"/>
            <w:noWrap/>
          </w:tcPr>
          <w:p w14:paraId="36BEF027" w14:textId="77777777" w:rsidR="00EC2E49" w:rsidRPr="00FA13F3" w:rsidRDefault="00EC2E49" w:rsidP="00181EA3">
            <w:pPr>
              <w:spacing w:after="0"/>
              <w:jc w:val="right"/>
              <w:rPr>
                <w:rFonts w:eastAsia="Times New Roman"/>
                <w:b/>
                <w:bCs/>
                <w:sz w:val="32"/>
                <w:szCs w:val="32"/>
                <w:lang w:eastAsia="en-NZ"/>
              </w:rPr>
            </w:pPr>
            <w:r>
              <w:rPr>
                <w:rFonts w:eastAsia="Times New Roman"/>
                <w:b/>
                <w:bCs/>
                <w:sz w:val="32"/>
                <w:szCs w:val="32"/>
                <w:lang w:eastAsia="en-NZ"/>
              </w:rPr>
              <w:t>(1,967)</w:t>
            </w:r>
          </w:p>
        </w:tc>
        <w:tc>
          <w:tcPr>
            <w:tcW w:w="688" w:type="pct"/>
            <w:gridSpan w:val="2"/>
            <w:noWrap/>
          </w:tcPr>
          <w:p w14:paraId="560FC89B" w14:textId="77777777" w:rsidR="00EC2E49" w:rsidRPr="00FA13F3" w:rsidRDefault="00EC2E49" w:rsidP="00181EA3">
            <w:pPr>
              <w:spacing w:after="0"/>
              <w:jc w:val="right"/>
              <w:rPr>
                <w:rFonts w:eastAsia="Times New Roman"/>
                <w:b/>
                <w:bCs/>
                <w:sz w:val="32"/>
                <w:szCs w:val="32"/>
                <w:lang w:eastAsia="en-NZ"/>
              </w:rPr>
            </w:pPr>
            <w:r>
              <w:rPr>
                <w:rFonts w:eastAsia="Times New Roman"/>
                <w:b/>
                <w:bCs/>
                <w:sz w:val="32"/>
                <w:szCs w:val="32"/>
                <w:lang w:eastAsia="en-NZ"/>
              </w:rPr>
              <w:t>3,219</w:t>
            </w:r>
          </w:p>
        </w:tc>
      </w:tr>
    </w:tbl>
    <w:p w14:paraId="01914629" w14:textId="77777777" w:rsidR="00EC2E49" w:rsidRDefault="00EC2E49" w:rsidP="00EC2E49">
      <w:pPr>
        <w:rPr>
          <w:sz w:val="32"/>
          <w:szCs w:val="32"/>
        </w:rPr>
      </w:pPr>
    </w:p>
    <w:p w14:paraId="70B093FA" w14:textId="77777777" w:rsidR="00EC2E49" w:rsidRDefault="00EC2E49" w:rsidP="00EC2E49">
      <w:pPr>
        <w:rPr>
          <w:sz w:val="32"/>
          <w:szCs w:val="32"/>
        </w:rPr>
      </w:pPr>
    </w:p>
    <w:p w14:paraId="7E84FA82" w14:textId="77777777" w:rsidR="00EC2E49" w:rsidRDefault="00EC2E49" w:rsidP="00EC2E49">
      <w:pPr>
        <w:rPr>
          <w:sz w:val="32"/>
          <w:szCs w:val="32"/>
        </w:rPr>
      </w:pPr>
    </w:p>
    <w:p w14:paraId="4DFE8B1F" w14:textId="77777777" w:rsidR="00EC2E49" w:rsidRDefault="00EC2E49" w:rsidP="00EC2E49">
      <w:pPr>
        <w:rPr>
          <w:sz w:val="32"/>
          <w:szCs w:val="32"/>
        </w:rPr>
      </w:pPr>
    </w:p>
    <w:p w14:paraId="6AD6798D" w14:textId="77777777" w:rsidR="00EC2E49" w:rsidRDefault="00EC2E49" w:rsidP="00EC2E49">
      <w:pPr>
        <w:rPr>
          <w:sz w:val="32"/>
          <w:szCs w:val="32"/>
        </w:rPr>
      </w:pPr>
    </w:p>
    <w:p w14:paraId="1C5CE18B" w14:textId="2A5711AC" w:rsidR="00FA4C26" w:rsidRPr="00FE5FB6" w:rsidRDefault="00FA4C26" w:rsidP="00FA4C26">
      <w:pPr>
        <w:rPr>
          <w:sz w:val="32"/>
          <w:szCs w:val="32"/>
        </w:rPr>
      </w:pPr>
      <w:r w:rsidRPr="00FE5FB6">
        <w:rPr>
          <w:sz w:val="32"/>
          <w:szCs w:val="32"/>
        </w:rPr>
        <w:br w:type="page"/>
      </w:r>
    </w:p>
    <w:p w14:paraId="521E900D" w14:textId="66359891" w:rsidR="00277675" w:rsidRPr="00512FD9" w:rsidRDefault="00277675" w:rsidP="00277675">
      <w:pPr>
        <w:pStyle w:val="Heading2"/>
        <w:rPr>
          <w:rStyle w:val="Emphasis"/>
        </w:rPr>
      </w:pPr>
      <w:r w:rsidRPr="00512FD9">
        <w:rPr>
          <w:rStyle w:val="Emphasis"/>
        </w:rPr>
        <w:lastRenderedPageBreak/>
        <w:t>Association of Blind Citizens of New Zealand Incorporated</w:t>
      </w:r>
      <w:r w:rsidR="00512FD9" w:rsidRPr="00512FD9">
        <w:rPr>
          <w:rStyle w:val="Emphasis"/>
        </w:rPr>
        <w:t xml:space="preserve"> </w:t>
      </w:r>
      <w:r w:rsidRPr="00512FD9">
        <w:rPr>
          <w:rStyle w:val="Emphasis"/>
        </w:rPr>
        <w:t>Statement of Financial Position as at 30 June 202</w:t>
      </w:r>
      <w:r w:rsidR="00EC2E49">
        <w:rPr>
          <w:rStyle w:val="Emphasis"/>
        </w:rPr>
        <w:t>3</w:t>
      </w:r>
    </w:p>
    <w:p w14:paraId="1F9A69A3" w14:textId="77777777" w:rsidR="00277675" w:rsidRPr="00FE5FB6" w:rsidRDefault="00277675" w:rsidP="00277675">
      <w:pPr>
        <w:pStyle w:val="Heading2"/>
        <w:rPr>
          <w:rFonts w:eastAsia="Times New Roman" w:cs="Arial"/>
          <w:b w:val="0"/>
          <w:color w:val="000000" w:themeColor="text1"/>
          <w:szCs w:val="40"/>
          <w:lang w:eastAsia="en-NZ"/>
        </w:rPr>
      </w:pPr>
      <w:r w:rsidRPr="00FE5FB6">
        <w:rPr>
          <w:rFonts w:eastAsia="Times New Roman" w:cs="Arial"/>
          <w:color w:val="000000" w:themeColor="text1"/>
          <w:szCs w:val="40"/>
          <w:lang w:eastAsia="en-NZ"/>
        </w:rPr>
        <w:t>Statement of Financial Position</w:t>
      </w:r>
    </w:p>
    <w:tbl>
      <w:tblPr>
        <w:tblW w:w="5000" w:type="pct"/>
        <w:tblLayout w:type="fixed"/>
        <w:tblLook w:val="04A0" w:firstRow="1" w:lastRow="0" w:firstColumn="1" w:lastColumn="0" w:noHBand="0" w:noVBand="1"/>
      </w:tblPr>
      <w:tblGrid>
        <w:gridCol w:w="5597"/>
        <w:gridCol w:w="1210"/>
        <w:gridCol w:w="2221"/>
        <w:gridCol w:w="2077"/>
      </w:tblGrid>
      <w:tr w:rsidR="00D312B5" w:rsidRPr="00FE5FB6" w14:paraId="48ECF392" w14:textId="77777777" w:rsidTr="00181EA3">
        <w:trPr>
          <w:trHeight w:val="166"/>
        </w:trPr>
        <w:tc>
          <w:tcPr>
            <w:tcW w:w="2520" w:type="pct"/>
            <w:vMerge w:val="restart"/>
            <w:noWrap/>
            <w:hideMark/>
          </w:tcPr>
          <w:p w14:paraId="4D6BA43D" w14:textId="77777777" w:rsidR="00D312B5" w:rsidRPr="003C69AF" w:rsidRDefault="00D312B5" w:rsidP="00181EA3">
            <w:pPr>
              <w:tabs>
                <w:tab w:val="left" w:pos="1933"/>
              </w:tabs>
              <w:rPr>
                <w:rFonts w:eastAsia="Times New Roman"/>
                <w:b/>
                <w:sz w:val="32"/>
                <w:szCs w:val="32"/>
                <w:lang w:eastAsia="en-NZ"/>
              </w:rPr>
            </w:pPr>
            <w:r w:rsidRPr="003C69AF">
              <w:rPr>
                <w:rFonts w:eastAsia="Times New Roman"/>
                <w:b/>
                <w:sz w:val="32"/>
                <w:szCs w:val="32"/>
                <w:lang w:eastAsia="en-NZ"/>
              </w:rPr>
              <w:t>Assets</w:t>
            </w:r>
          </w:p>
        </w:tc>
        <w:tc>
          <w:tcPr>
            <w:tcW w:w="545" w:type="pct"/>
            <w:vMerge w:val="restart"/>
            <w:noWrap/>
            <w:hideMark/>
          </w:tcPr>
          <w:p w14:paraId="35889140" w14:textId="77777777" w:rsidR="00D312B5" w:rsidRPr="00FE5FB6" w:rsidRDefault="00D312B5" w:rsidP="00181EA3">
            <w:pPr>
              <w:rPr>
                <w:rFonts w:eastAsia="Times New Roman"/>
                <w:sz w:val="32"/>
                <w:szCs w:val="32"/>
                <w:lang w:eastAsia="en-NZ"/>
              </w:rPr>
            </w:pPr>
            <w:r w:rsidRPr="00FE5FB6">
              <w:rPr>
                <w:rFonts w:eastAsia="Times New Roman"/>
                <w:sz w:val="32"/>
                <w:szCs w:val="32"/>
                <w:lang w:eastAsia="en-NZ"/>
              </w:rPr>
              <w:t>Note</w:t>
            </w:r>
          </w:p>
        </w:tc>
        <w:tc>
          <w:tcPr>
            <w:tcW w:w="1000" w:type="pct"/>
            <w:noWrap/>
            <w:hideMark/>
          </w:tcPr>
          <w:p w14:paraId="53391CF7" w14:textId="77777777" w:rsidR="00D312B5" w:rsidRPr="00FE5FB6" w:rsidRDefault="00D312B5" w:rsidP="00181EA3">
            <w:pPr>
              <w:ind w:left="720"/>
              <w:jc w:val="right"/>
              <w:rPr>
                <w:rFonts w:eastAsia="Times New Roman"/>
                <w:b/>
                <w:sz w:val="32"/>
                <w:szCs w:val="32"/>
                <w:lang w:eastAsia="en-NZ"/>
              </w:rPr>
            </w:pPr>
            <w:r>
              <w:rPr>
                <w:rFonts w:eastAsia="Times New Roman"/>
                <w:b/>
                <w:sz w:val="32"/>
                <w:szCs w:val="32"/>
                <w:lang w:eastAsia="en-NZ"/>
              </w:rPr>
              <w:t>2023</w:t>
            </w:r>
          </w:p>
        </w:tc>
        <w:tc>
          <w:tcPr>
            <w:tcW w:w="935" w:type="pct"/>
            <w:noWrap/>
            <w:hideMark/>
          </w:tcPr>
          <w:p w14:paraId="51190BF7" w14:textId="77777777" w:rsidR="00D312B5" w:rsidRPr="00FE5FB6" w:rsidRDefault="00D312B5" w:rsidP="00181EA3">
            <w:pPr>
              <w:jc w:val="right"/>
              <w:rPr>
                <w:rFonts w:eastAsia="Times New Roman"/>
                <w:b/>
                <w:sz w:val="32"/>
                <w:szCs w:val="32"/>
                <w:lang w:eastAsia="en-NZ"/>
              </w:rPr>
            </w:pPr>
            <w:r>
              <w:rPr>
                <w:rFonts w:eastAsia="Times New Roman"/>
                <w:b/>
                <w:sz w:val="32"/>
                <w:szCs w:val="32"/>
                <w:lang w:eastAsia="en-NZ"/>
              </w:rPr>
              <w:t>2022</w:t>
            </w:r>
          </w:p>
        </w:tc>
      </w:tr>
      <w:tr w:rsidR="00D312B5" w:rsidRPr="00FE5FB6" w14:paraId="227D9C73" w14:textId="77777777" w:rsidTr="00181EA3">
        <w:trPr>
          <w:trHeight w:val="364"/>
        </w:trPr>
        <w:tc>
          <w:tcPr>
            <w:tcW w:w="2520" w:type="pct"/>
            <w:vMerge/>
            <w:noWrap/>
            <w:hideMark/>
          </w:tcPr>
          <w:p w14:paraId="45491702" w14:textId="77777777" w:rsidR="00D312B5" w:rsidRPr="00FE5FB6" w:rsidRDefault="00D312B5" w:rsidP="00181EA3">
            <w:pPr>
              <w:rPr>
                <w:rFonts w:eastAsia="Times New Roman"/>
                <w:sz w:val="32"/>
                <w:szCs w:val="32"/>
                <w:lang w:eastAsia="en-NZ"/>
              </w:rPr>
            </w:pPr>
          </w:p>
        </w:tc>
        <w:tc>
          <w:tcPr>
            <w:tcW w:w="545" w:type="pct"/>
            <w:vMerge/>
            <w:noWrap/>
            <w:hideMark/>
          </w:tcPr>
          <w:p w14:paraId="200481F1" w14:textId="77777777" w:rsidR="00D312B5" w:rsidRPr="00FE5FB6" w:rsidRDefault="00D312B5" w:rsidP="00181EA3">
            <w:pPr>
              <w:rPr>
                <w:rFonts w:eastAsia="Times New Roman"/>
                <w:sz w:val="32"/>
                <w:szCs w:val="32"/>
                <w:lang w:eastAsia="en-NZ"/>
              </w:rPr>
            </w:pPr>
          </w:p>
        </w:tc>
        <w:tc>
          <w:tcPr>
            <w:tcW w:w="1000" w:type="pct"/>
            <w:noWrap/>
            <w:hideMark/>
          </w:tcPr>
          <w:p w14:paraId="67F9C8B3" w14:textId="77777777" w:rsidR="00D312B5" w:rsidRPr="00FE5FB6" w:rsidRDefault="00D312B5" w:rsidP="00181EA3">
            <w:pPr>
              <w:ind w:left="720"/>
              <w:jc w:val="right"/>
              <w:rPr>
                <w:rFonts w:eastAsia="Times New Roman"/>
                <w:b/>
                <w:sz w:val="32"/>
                <w:szCs w:val="32"/>
                <w:lang w:eastAsia="en-NZ"/>
              </w:rPr>
            </w:pPr>
            <w:r w:rsidRPr="00FE5FB6">
              <w:rPr>
                <w:rFonts w:eastAsia="Times New Roman"/>
                <w:b/>
                <w:sz w:val="32"/>
                <w:szCs w:val="32"/>
                <w:lang w:eastAsia="en-NZ"/>
              </w:rPr>
              <w:t>$</w:t>
            </w:r>
          </w:p>
        </w:tc>
        <w:tc>
          <w:tcPr>
            <w:tcW w:w="935" w:type="pct"/>
            <w:noWrap/>
            <w:hideMark/>
          </w:tcPr>
          <w:p w14:paraId="7495662C" w14:textId="77777777" w:rsidR="00D312B5" w:rsidRPr="00FE5FB6" w:rsidRDefault="00D312B5" w:rsidP="00181EA3">
            <w:pPr>
              <w:jc w:val="right"/>
              <w:rPr>
                <w:rFonts w:eastAsia="Times New Roman"/>
                <w:b/>
                <w:sz w:val="32"/>
                <w:szCs w:val="32"/>
                <w:lang w:eastAsia="en-NZ"/>
              </w:rPr>
            </w:pPr>
            <w:r w:rsidRPr="00FE5FB6">
              <w:rPr>
                <w:rFonts w:eastAsia="Times New Roman"/>
                <w:b/>
                <w:sz w:val="32"/>
                <w:szCs w:val="32"/>
                <w:lang w:eastAsia="en-NZ"/>
              </w:rPr>
              <w:t>$</w:t>
            </w:r>
          </w:p>
        </w:tc>
      </w:tr>
      <w:tr w:rsidR="00D312B5" w:rsidRPr="00FE5FB6" w14:paraId="1C3E92A6" w14:textId="77777777" w:rsidTr="00181EA3">
        <w:trPr>
          <w:trHeight w:val="300"/>
        </w:trPr>
        <w:tc>
          <w:tcPr>
            <w:tcW w:w="5000" w:type="pct"/>
            <w:gridSpan w:val="4"/>
            <w:noWrap/>
            <w:hideMark/>
          </w:tcPr>
          <w:p w14:paraId="47E7A1FF" w14:textId="77777777" w:rsidR="00D312B5" w:rsidRPr="00FE5FB6" w:rsidRDefault="00D312B5" w:rsidP="00181EA3">
            <w:pPr>
              <w:rPr>
                <w:rFonts w:eastAsia="Times New Roman"/>
                <w:sz w:val="32"/>
                <w:szCs w:val="32"/>
                <w:lang w:eastAsia="en-NZ"/>
              </w:rPr>
            </w:pPr>
            <w:r w:rsidRPr="00FE5FB6">
              <w:rPr>
                <w:rFonts w:eastAsia="Times New Roman"/>
                <w:b/>
                <w:bCs/>
                <w:sz w:val="32"/>
                <w:szCs w:val="32"/>
                <w:lang w:eastAsia="en-NZ"/>
              </w:rPr>
              <w:t>Current Assets</w:t>
            </w:r>
          </w:p>
        </w:tc>
      </w:tr>
      <w:tr w:rsidR="00D312B5" w:rsidRPr="00FE5FB6" w14:paraId="23F24654" w14:textId="77777777" w:rsidTr="00181EA3">
        <w:trPr>
          <w:trHeight w:val="300"/>
        </w:trPr>
        <w:tc>
          <w:tcPr>
            <w:tcW w:w="2520" w:type="pct"/>
            <w:noWrap/>
            <w:hideMark/>
          </w:tcPr>
          <w:p w14:paraId="278CAA12" w14:textId="77777777" w:rsidR="00D312B5" w:rsidRDefault="00D312B5" w:rsidP="00181EA3">
            <w:pPr>
              <w:rPr>
                <w:rFonts w:eastAsia="Times New Roman"/>
                <w:sz w:val="32"/>
                <w:szCs w:val="32"/>
                <w:lang w:eastAsia="en-NZ"/>
              </w:rPr>
            </w:pPr>
            <w:r w:rsidRPr="00FE5FB6">
              <w:rPr>
                <w:rFonts w:eastAsia="Times New Roman"/>
                <w:sz w:val="32"/>
                <w:szCs w:val="32"/>
                <w:lang w:eastAsia="en-NZ"/>
              </w:rPr>
              <w:t>Bank accounts and cash</w:t>
            </w:r>
          </w:p>
          <w:p w14:paraId="5A653E1E" w14:textId="77777777" w:rsidR="00D312B5" w:rsidRPr="00FE5FB6" w:rsidRDefault="00D312B5" w:rsidP="00181EA3">
            <w:pPr>
              <w:rPr>
                <w:rFonts w:eastAsia="Times New Roman"/>
                <w:sz w:val="32"/>
                <w:szCs w:val="32"/>
                <w:lang w:eastAsia="en-NZ"/>
              </w:rPr>
            </w:pPr>
            <w:r>
              <w:rPr>
                <w:rFonts w:eastAsia="Times New Roman"/>
                <w:sz w:val="32"/>
                <w:szCs w:val="32"/>
                <w:lang w:eastAsia="en-NZ"/>
              </w:rPr>
              <w:t>Investments</w:t>
            </w:r>
          </w:p>
        </w:tc>
        <w:tc>
          <w:tcPr>
            <w:tcW w:w="545" w:type="pct"/>
            <w:noWrap/>
          </w:tcPr>
          <w:p w14:paraId="790CECF8" w14:textId="77777777" w:rsidR="00D312B5" w:rsidRDefault="00D312B5" w:rsidP="00181EA3">
            <w:pPr>
              <w:jc w:val="center"/>
              <w:rPr>
                <w:rFonts w:eastAsia="Times New Roman"/>
                <w:sz w:val="32"/>
                <w:szCs w:val="32"/>
                <w:lang w:eastAsia="en-NZ"/>
              </w:rPr>
            </w:pPr>
            <w:r>
              <w:rPr>
                <w:rFonts w:eastAsia="Times New Roman"/>
                <w:sz w:val="32"/>
                <w:szCs w:val="32"/>
                <w:lang w:eastAsia="en-NZ"/>
              </w:rPr>
              <w:t>3</w:t>
            </w:r>
          </w:p>
          <w:p w14:paraId="7FEBF1C2" w14:textId="77777777" w:rsidR="00D312B5" w:rsidRPr="00FE5FB6" w:rsidRDefault="00D312B5" w:rsidP="00181EA3">
            <w:pPr>
              <w:jc w:val="center"/>
              <w:rPr>
                <w:rFonts w:eastAsia="Times New Roman"/>
                <w:sz w:val="32"/>
                <w:szCs w:val="32"/>
                <w:lang w:eastAsia="en-NZ"/>
              </w:rPr>
            </w:pPr>
            <w:r>
              <w:rPr>
                <w:rFonts w:eastAsia="Times New Roman"/>
                <w:sz w:val="32"/>
                <w:szCs w:val="32"/>
                <w:lang w:eastAsia="en-NZ"/>
              </w:rPr>
              <w:t>3</w:t>
            </w:r>
          </w:p>
        </w:tc>
        <w:tc>
          <w:tcPr>
            <w:tcW w:w="1000" w:type="pct"/>
            <w:noWrap/>
          </w:tcPr>
          <w:p w14:paraId="19A68F7F" w14:textId="77777777" w:rsidR="00D312B5" w:rsidRDefault="00D312B5" w:rsidP="00181EA3">
            <w:pPr>
              <w:jc w:val="right"/>
              <w:rPr>
                <w:rFonts w:eastAsia="Times New Roman"/>
                <w:sz w:val="32"/>
                <w:szCs w:val="32"/>
                <w:lang w:eastAsia="en-NZ"/>
              </w:rPr>
            </w:pPr>
            <w:r>
              <w:rPr>
                <w:rFonts w:eastAsia="Times New Roman"/>
                <w:sz w:val="32"/>
                <w:szCs w:val="32"/>
                <w:lang w:eastAsia="en-NZ"/>
              </w:rPr>
              <w:t>771,022</w:t>
            </w:r>
          </w:p>
          <w:p w14:paraId="25DBC3E5" w14:textId="77777777" w:rsidR="00D312B5" w:rsidRPr="002C6832" w:rsidRDefault="00D312B5" w:rsidP="00181EA3">
            <w:pPr>
              <w:jc w:val="right"/>
              <w:rPr>
                <w:rFonts w:eastAsia="Times New Roman"/>
                <w:sz w:val="32"/>
                <w:szCs w:val="32"/>
                <w:lang w:eastAsia="en-NZ"/>
              </w:rPr>
            </w:pPr>
            <w:r>
              <w:rPr>
                <w:rFonts w:eastAsia="Times New Roman"/>
                <w:sz w:val="32"/>
                <w:szCs w:val="32"/>
                <w:lang w:eastAsia="en-NZ"/>
              </w:rPr>
              <w:t>210,398</w:t>
            </w:r>
          </w:p>
        </w:tc>
        <w:tc>
          <w:tcPr>
            <w:tcW w:w="935" w:type="pct"/>
            <w:noWrap/>
          </w:tcPr>
          <w:p w14:paraId="7AF6E9FA" w14:textId="77777777" w:rsidR="00D312B5" w:rsidRDefault="00D312B5" w:rsidP="00181EA3">
            <w:pPr>
              <w:jc w:val="right"/>
              <w:rPr>
                <w:rFonts w:eastAsia="Times New Roman"/>
                <w:sz w:val="32"/>
                <w:szCs w:val="32"/>
                <w:lang w:eastAsia="en-NZ"/>
              </w:rPr>
            </w:pPr>
            <w:r>
              <w:rPr>
                <w:rFonts w:eastAsia="Times New Roman"/>
                <w:sz w:val="32"/>
                <w:szCs w:val="32"/>
                <w:lang w:eastAsia="en-NZ"/>
              </w:rPr>
              <w:t>788,499</w:t>
            </w:r>
          </w:p>
          <w:p w14:paraId="6D7B0817" w14:textId="77777777" w:rsidR="00D312B5" w:rsidRPr="00FE5FB6" w:rsidRDefault="00D312B5" w:rsidP="00181EA3">
            <w:pPr>
              <w:jc w:val="right"/>
              <w:rPr>
                <w:rFonts w:eastAsia="Times New Roman"/>
                <w:sz w:val="32"/>
                <w:szCs w:val="32"/>
                <w:lang w:eastAsia="en-NZ"/>
              </w:rPr>
            </w:pPr>
            <w:r>
              <w:rPr>
                <w:rFonts w:eastAsia="Times New Roman"/>
                <w:sz w:val="32"/>
                <w:szCs w:val="32"/>
                <w:lang w:eastAsia="en-NZ"/>
              </w:rPr>
              <w:t>371,830</w:t>
            </w:r>
          </w:p>
        </w:tc>
      </w:tr>
      <w:tr w:rsidR="00D312B5" w:rsidRPr="00FE5FB6" w14:paraId="26331606" w14:textId="77777777" w:rsidTr="00181EA3">
        <w:trPr>
          <w:trHeight w:val="300"/>
        </w:trPr>
        <w:tc>
          <w:tcPr>
            <w:tcW w:w="2520" w:type="pct"/>
            <w:noWrap/>
            <w:hideMark/>
          </w:tcPr>
          <w:p w14:paraId="2080D49E" w14:textId="77777777" w:rsidR="00D312B5" w:rsidRPr="00FE5FB6" w:rsidRDefault="00D312B5" w:rsidP="00181EA3">
            <w:pPr>
              <w:rPr>
                <w:rFonts w:eastAsia="Times New Roman"/>
                <w:sz w:val="32"/>
                <w:szCs w:val="32"/>
                <w:lang w:eastAsia="en-NZ"/>
              </w:rPr>
            </w:pPr>
            <w:r w:rsidRPr="00FE5FB6">
              <w:rPr>
                <w:rFonts w:eastAsia="Times New Roman"/>
                <w:sz w:val="32"/>
                <w:szCs w:val="32"/>
                <w:lang w:eastAsia="en-NZ"/>
              </w:rPr>
              <w:t>Debtors and prepayments</w:t>
            </w:r>
          </w:p>
        </w:tc>
        <w:tc>
          <w:tcPr>
            <w:tcW w:w="545" w:type="pct"/>
            <w:noWrap/>
          </w:tcPr>
          <w:p w14:paraId="09696B8C" w14:textId="77777777" w:rsidR="00D312B5" w:rsidRPr="00FE5FB6" w:rsidRDefault="00D312B5" w:rsidP="00181EA3">
            <w:pPr>
              <w:jc w:val="center"/>
              <w:rPr>
                <w:rFonts w:eastAsia="Times New Roman"/>
                <w:sz w:val="32"/>
                <w:szCs w:val="32"/>
                <w:lang w:eastAsia="en-NZ"/>
              </w:rPr>
            </w:pPr>
            <w:r>
              <w:rPr>
                <w:rFonts w:eastAsia="Times New Roman"/>
                <w:sz w:val="32"/>
                <w:szCs w:val="32"/>
                <w:lang w:eastAsia="en-NZ"/>
              </w:rPr>
              <w:t>3</w:t>
            </w:r>
          </w:p>
        </w:tc>
        <w:tc>
          <w:tcPr>
            <w:tcW w:w="1000" w:type="pct"/>
            <w:noWrap/>
          </w:tcPr>
          <w:p w14:paraId="2C4F8B8A" w14:textId="77777777" w:rsidR="00D312B5" w:rsidRPr="00FE5FB6" w:rsidRDefault="00D312B5" w:rsidP="00181EA3">
            <w:pPr>
              <w:jc w:val="right"/>
              <w:rPr>
                <w:rFonts w:eastAsia="Times New Roman"/>
                <w:sz w:val="32"/>
                <w:szCs w:val="32"/>
                <w:lang w:eastAsia="en-NZ"/>
              </w:rPr>
            </w:pPr>
            <w:r>
              <w:rPr>
                <w:rFonts w:eastAsia="Times New Roman"/>
                <w:sz w:val="32"/>
                <w:szCs w:val="32"/>
                <w:lang w:eastAsia="en-NZ"/>
              </w:rPr>
              <w:t>8,545</w:t>
            </w:r>
          </w:p>
        </w:tc>
        <w:tc>
          <w:tcPr>
            <w:tcW w:w="935" w:type="pct"/>
            <w:noWrap/>
          </w:tcPr>
          <w:p w14:paraId="02A8F106" w14:textId="77777777" w:rsidR="00D312B5" w:rsidRPr="00FE5FB6" w:rsidRDefault="00D312B5" w:rsidP="00181EA3">
            <w:pPr>
              <w:jc w:val="right"/>
              <w:rPr>
                <w:rFonts w:eastAsia="Times New Roman"/>
                <w:sz w:val="32"/>
                <w:szCs w:val="32"/>
                <w:lang w:eastAsia="en-NZ"/>
              </w:rPr>
            </w:pPr>
            <w:r>
              <w:rPr>
                <w:rFonts w:eastAsia="Times New Roman"/>
                <w:sz w:val="32"/>
                <w:szCs w:val="32"/>
                <w:lang w:eastAsia="en-NZ"/>
              </w:rPr>
              <w:t>53,651</w:t>
            </w:r>
          </w:p>
        </w:tc>
      </w:tr>
      <w:tr w:rsidR="00D312B5" w:rsidRPr="00FE5FB6" w14:paraId="6520478E" w14:textId="77777777" w:rsidTr="00181EA3">
        <w:trPr>
          <w:trHeight w:val="300"/>
        </w:trPr>
        <w:tc>
          <w:tcPr>
            <w:tcW w:w="2520" w:type="pct"/>
            <w:noWrap/>
            <w:hideMark/>
          </w:tcPr>
          <w:p w14:paraId="10E0A96B" w14:textId="77777777" w:rsidR="00D312B5" w:rsidRPr="00FE5FB6" w:rsidRDefault="00D312B5" w:rsidP="00181EA3">
            <w:pPr>
              <w:rPr>
                <w:rFonts w:eastAsia="Times New Roman"/>
                <w:sz w:val="32"/>
                <w:szCs w:val="32"/>
                <w:lang w:eastAsia="en-NZ"/>
              </w:rPr>
            </w:pPr>
            <w:r w:rsidRPr="00FE5FB6">
              <w:rPr>
                <w:rFonts w:eastAsia="Times New Roman"/>
                <w:sz w:val="32"/>
                <w:szCs w:val="32"/>
                <w:lang w:eastAsia="en-NZ"/>
              </w:rPr>
              <w:t>Inventory</w:t>
            </w:r>
          </w:p>
        </w:tc>
        <w:tc>
          <w:tcPr>
            <w:tcW w:w="545" w:type="pct"/>
            <w:noWrap/>
          </w:tcPr>
          <w:p w14:paraId="15D0320F" w14:textId="77777777" w:rsidR="00D312B5" w:rsidRPr="00FE5FB6" w:rsidRDefault="00D312B5" w:rsidP="00181EA3">
            <w:pPr>
              <w:jc w:val="center"/>
              <w:rPr>
                <w:rFonts w:eastAsia="Times New Roman"/>
                <w:sz w:val="32"/>
                <w:szCs w:val="32"/>
                <w:lang w:eastAsia="en-NZ"/>
              </w:rPr>
            </w:pPr>
            <w:r>
              <w:rPr>
                <w:rFonts w:eastAsia="Times New Roman"/>
                <w:sz w:val="32"/>
                <w:szCs w:val="32"/>
                <w:lang w:eastAsia="en-NZ"/>
              </w:rPr>
              <w:t>3</w:t>
            </w:r>
          </w:p>
        </w:tc>
        <w:tc>
          <w:tcPr>
            <w:tcW w:w="1000" w:type="pct"/>
            <w:noWrap/>
          </w:tcPr>
          <w:p w14:paraId="6F1D2829" w14:textId="77777777" w:rsidR="00D312B5" w:rsidRPr="00FE5FB6" w:rsidRDefault="00D312B5" w:rsidP="00181EA3">
            <w:pPr>
              <w:jc w:val="right"/>
              <w:rPr>
                <w:rFonts w:eastAsia="Times New Roman"/>
                <w:sz w:val="32"/>
                <w:szCs w:val="32"/>
                <w:lang w:eastAsia="en-NZ"/>
              </w:rPr>
            </w:pPr>
            <w:r>
              <w:rPr>
                <w:rFonts w:eastAsia="Times New Roman"/>
                <w:sz w:val="32"/>
                <w:szCs w:val="32"/>
                <w:lang w:eastAsia="en-NZ"/>
              </w:rPr>
              <w:t>64</w:t>
            </w:r>
          </w:p>
        </w:tc>
        <w:tc>
          <w:tcPr>
            <w:tcW w:w="935" w:type="pct"/>
            <w:noWrap/>
          </w:tcPr>
          <w:p w14:paraId="4C9AAE5F" w14:textId="77777777" w:rsidR="00D312B5" w:rsidRPr="00FE5FB6" w:rsidRDefault="00D312B5" w:rsidP="00181EA3">
            <w:pPr>
              <w:jc w:val="right"/>
              <w:rPr>
                <w:rFonts w:eastAsia="Times New Roman"/>
                <w:sz w:val="32"/>
                <w:szCs w:val="32"/>
                <w:lang w:eastAsia="en-NZ"/>
              </w:rPr>
            </w:pPr>
            <w:r>
              <w:rPr>
                <w:rFonts w:eastAsia="Times New Roman"/>
                <w:sz w:val="32"/>
                <w:szCs w:val="32"/>
                <w:lang w:eastAsia="en-NZ"/>
              </w:rPr>
              <w:t>64</w:t>
            </w:r>
          </w:p>
        </w:tc>
      </w:tr>
      <w:tr w:rsidR="00D312B5" w:rsidRPr="00FE5FB6" w14:paraId="59F00250" w14:textId="77777777" w:rsidTr="00181EA3">
        <w:trPr>
          <w:trHeight w:val="85"/>
        </w:trPr>
        <w:tc>
          <w:tcPr>
            <w:tcW w:w="2520" w:type="pct"/>
            <w:noWrap/>
            <w:hideMark/>
          </w:tcPr>
          <w:p w14:paraId="2265F2A5" w14:textId="77777777" w:rsidR="00D312B5" w:rsidRPr="00FE5FB6" w:rsidRDefault="00D312B5" w:rsidP="00181EA3">
            <w:pPr>
              <w:rPr>
                <w:rFonts w:eastAsia="Times New Roman"/>
                <w:b/>
                <w:bCs/>
                <w:sz w:val="32"/>
                <w:szCs w:val="32"/>
                <w:lang w:eastAsia="en-NZ"/>
              </w:rPr>
            </w:pPr>
            <w:r w:rsidRPr="00FE5FB6">
              <w:rPr>
                <w:rFonts w:eastAsia="Times New Roman"/>
                <w:b/>
                <w:bCs/>
                <w:sz w:val="32"/>
                <w:szCs w:val="32"/>
                <w:lang w:eastAsia="en-NZ"/>
              </w:rPr>
              <w:t>Total Current Assets</w:t>
            </w:r>
          </w:p>
        </w:tc>
        <w:tc>
          <w:tcPr>
            <w:tcW w:w="545" w:type="pct"/>
            <w:noWrap/>
          </w:tcPr>
          <w:p w14:paraId="3C1A7889" w14:textId="77777777" w:rsidR="00D312B5" w:rsidRPr="00FE5FB6" w:rsidRDefault="00D312B5" w:rsidP="00181EA3">
            <w:pPr>
              <w:jc w:val="center"/>
              <w:rPr>
                <w:rFonts w:eastAsia="Times New Roman"/>
                <w:sz w:val="32"/>
                <w:szCs w:val="32"/>
                <w:lang w:eastAsia="en-NZ"/>
              </w:rPr>
            </w:pPr>
          </w:p>
        </w:tc>
        <w:tc>
          <w:tcPr>
            <w:tcW w:w="1000" w:type="pct"/>
            <w:noWrap/>
          </w:tcPr>
          <w:p w14:paraId="5E8EFC61" w14:textId="77777777" w:rsidR="00D312B5" w:rsidRPr="00FE5FB6" w:rsidRDefault="00D312B5" w:rsidP="00181EA3">
            <w:pPr>
              <w:jc w:val="right"/>
              <w:rPr>
                <w:rFonts w:eastAsia="Times New Roman"/>
                <w:b/>
                <w:bCs/>
                <w:sz w:val="32"/>
                <w:szCs w:val="32"/>
                <w:lang w:eastAsia="en-NZ"/>
              </w:rPr>
            </w:pPr>
            <w:r>
              <w:rPr>
                <w:rFonts w:eastAsia="Times New Roman"/>
                <w:b/>
                <w:bCs/>
                <w:sz w:val="32"/>
                <w:szCs w:val="32"/>
                <w:lang w:eastAsia="en-NZ"/>
              </w:rPr>
              <w:t>990,029</w:t>
            </w:r>
          </w:p>
        </w:tc>
        <w:tc>
          <w:tcPr>
            <w:tcW w:w="935" w:type="pct"/>
            <w:noWrap/>
          </w:tcPr>
          <w:p w14:paraId="2E75028F" w14:textId="77777777" w:rsidR="00D312B5" w:rsidRPr="00FE5FB6" w:rsidRDefault="00D312B5" w:rsidP="00181EA3">
            <w:pPr>
              <w:jc w:val="right"/>
              <w:rPr>
                <w:rFonts w:eastAsia="Times New Roman"/>
                <w:b/>
                <w:bCs/>
                <w:sz w:val="32"/>
                <w:szCs w:val="32"/>
                <w:lang w:eastAsia="en-NZ"/>
              </w:rPr>
            </w:pPr>
            <w:r>
              <w:rPr>
                <w:rFonts w:eastAsia="Times New Roman"/>
                <w:b/>
                <w:bCs/>
                <w:sz w:val="32"/>
                <w:szCs w:val="32"/>
                <w:lang w:eastAsia="en-NZ"/>
              </w:rPr>
              <w:t>1,214,044</w:t>
            </w:r>
          </w:p>
        </w:tc>
      </w:tr>
    </w:tbl>
    <w:p w14:paraId="67959326" w14:textId="77777777" w:rsidR="00D312B5" w:rsidRPr="005E6C06" w:rsidRDefault="00D312B5" w:rsidP="00D312B5">
      <w:pPr>
        <w:rPr>
          <w:sz w:val="18"/>
          <w:szCs w:val="32"/>
        </w:rPr>
      </w:pPr>
    </w:p>
    <w:tbl>
      <w:tblPr>
        <w:tblW w:w="5000" w:type="pct"/>
        <w:tblLayout w:type="fixed"/>
        <w:tblLook w:val="04A0" w:firstRow="1" w:lastRow="0" w:firstColumn="1" w:lastColumn="0" w:noHBand="0" w:noVBand="1"/>
      </w:tblPr>
      <w:tblGrid>
        <w:gridCol w:w="5675"/>
        <w:gridCol w:w="1188"/>
        <w:gridCol w:w="2165"/>
        <w:gridCol w:w="2077"/>
      </w:tblGrid>
      <w:tr w:rsidR="00D312B5" w:rsidRPr="00FE5FB6" w14:paraId="21D745F8" w14:textId="77777777" w:rsidTr="00181EA3">
        <w:trPr>
          <w:trHeight w:val="671"/>
        </w:trPr>
        <w:tc>
          <w:tcPr>
            <w:tcW w:w="5000" w:type="pct"/>
            <w:gridSpan w:val="4"/>
            <w:noWrap/>
            <w:hideMark/>
          </w:tcPr>
          <w:p w14:paraId="703AFBB5" w14:textId="77777777" w:rsidR="00D312B5" w:rsidRPr="00FE5FB6" w:rsidRDefault="00D312B5" w:rsidP="00181EA3">
            <w:pPr>
              <w:rPr>
                <w:rFonts w:eastAsia="Times New Roman"/>
                <w:b/>
                <w:bCs/>
                <w:sz w:val="32"/>
                <w:szCs w:val="32"/>
                <w:lang w:eastAsia="en-NZ"/>
              </w:rPr>
            </w:pPr>
            <w:r w:rsidRPr="00FE5FB6">
              <w:rPr>
                <w:rFonts w:eastAsia="Times New Roman"/>
                <w:b/>
                <w:bCs/>
                <w:sz w:val="32"/>
                <w:szCs w:val="32"/>
                <w:lang w:eastAsia="en-NZ"/>
              </w:rPr>
              <w:t>Non-Current Assets</w:t>
            </w:r>
          </w:p>
        </w:tc>
      </w:tr>
      <w:tr w:rsidR="00D312B5" w:rsidRPr="00FE5FB6" w14:paraId="45E3746B" w14:textId="77777777" w:rsidTr="00181EA3">
        <w:trPr>
          <w:trHeight w:val="300"/>
        </w:trPr>
        <w:tc>
          <w:tcPr>
            <w:tcW w:w="2555" w:type="pct"/>
            <w:noWrap/>
            <w:hideMark/>
          </w:tcPr>
          <w:p w14:paraId="5AA3EE45" w14:textId="77777777" w:rsidR="00D312B5" w:rsidRPr="00FE5FB6" w:rsidRDefault="00D312B5" w:rsidP="00181EA3">
            <w:pPr>
              <w:rPr>
                <w:rFonts w:eastAsia="Times New Roman"/>
                <w:sz w:val="32"/>
                <w:szCs w:val="32"/>
                <w:lang w:eastAsia="en-NZ"/>
              </w:rPr>
            </w:pPr>
            <w:r w:rsidRPr="00FE5FB6">
              <w:rPr>
                <w:rFonts w:eastAsia="Times New Roman"/>
                <w:sz w:val="32"/>
                <w:szCs w:val="32"/>
                <w:lang w:eastAsia="en-NZ"/>
              </w:rPr>
              <w:t>Property, plant and equipment</w:t>
            </w:r>
          </w:p>
        </w:tc>
        <w:tc>
          <w:tcPr>
            <w:tcW w:w="535" w:type="pct"/>
            <w:noWrap/>
          </w:tcPr>
          <w:p w14:paraId="5DF8A93A" w14:textId="77777777" w:rsidR="00D312B5" w:rsidRPr="00FE5FB6" w:rsidRDefault="00D312B5" w:rsidP="00181EA3">
            <w:pPr>
              <w:jc w:val="center"/>
              <w:rPr>
                <w:rFonts w:eastAsia="Times New Roman"/>
                <w:sz w:val="32"/>
                <w:szCs w:val="32"/>
                <w:lang w:eastAsia="en-NZ"/>
              </w:rPr>
            </w:pPr>
            <w:r>
              <w:rPr>
                <w:rFonts w:eastAsia="Times New Roman"/>
                <w:sz w:val="32"/>
                <w:szCs w:val="32"/>
                <w:lang w:eastAsia="en-NZ"/>
              </w:rPr>
              <w:t>4</w:t>
            </w:r>
          </w:p>
        </w:tc>
        <w:tc>
          <w:tcPr>
            <w:tcW w:w="975" w:type="pct"/>
            <w:noWrap/>
          </w:tcPr>
          <w:p w14:paraId="2780FFF2" w14:textId="77777777" w:rsidR="00D312B5" w:rsidRPr="00FE5FB6" w:rsidRDefault="00D312B5" w:rsidP="00181EA3">
            <w:pPr>
              <w:jc w:val="right"/>
              <w:rPr>
                <w:rFonts w:eastAsia="Times New Roman"/>
                <w:sz w:val="32"/>
                <w:szCs w:val="32"/>
                <w:lang w:eastAsia="en-NZ"/>
              </w:rPr>
            </w:pPr>
            <w:r>
              <w:rPr>
                <w:rFonts w:eastAsia="Times New Roman"/>
                <w:sz w:val="32"/>
                <w:szCs w:val="32"/>
                <w:lang w:eastAsia="en-NZ"/>
              </w:rPr>
              <w:t>48,670</w:t>
            </w:r>
          </w:p>
        </w:tc>
        <w:tc>
          <w:tcPr>
            <w:tcW w:w="935" w:type="pct"/>
            <w:noWrap/>
          </w:tcPr>
          <w:p w14:paraId="1AE7B3A5" w14:textId="77777777" w:rsidR="00D312B5" w:rsidRPr="00FE5FB6" w:rsidRDefault="00D312B5" w:rsidP="00181EA3">
            <w:pPr>
              <w:jc w:val="right"/>
              <w:rPr>
                <w:rFonts w:eastAsia="Times New Roman"/>
                <w:sz w:val="32"/>
                <w:szCs w:val="32"/>
                <w:lang w:eastAsia="en-NZ"/>
              </w:rPr>
            </w:pPr>
            <w:r>
              <w:rPr>
                <w:rFonts w:eastAsia="Times New Roman"/>
                <w:sz w:val="32"/>
                <w:szCs w:val="32"/>
                <w:lang w:eastAsia="en-NZ"/>
              </w:rPr>
              <w:t>63,287</w:t>
            </w:r>
          </w:p>
        </w:tc>
      </w:tr>
      <w:tr w:rsidR="00D312B5" w:rsidRPr="00FE5FB6" w14:paraId="66275010" w14:textId="77777777" w:rsidTr="00181EA3">
        <w:trPr>
          <w:trHeight w:val="300"/>
        </w:trPr>
        <w:tc>
          <w:tcPr>
            <w:tcW w:w="2555" w:type="pct"/>
            <w:noWrap/>
            <w:hideMark/>
          </w:tcPr>
          <w:p w14:paraId="41F5FE8B" w14:textId="77777777" w:rsidR="00D312B5" w:rsidRPr="00FE5FB6" w:rsidRDefault="00D312B5" w:rsidP="00181EA3">
            <w:pPr>
              <w:rPr>
                <w:rFonts w:eastAsia="Times New Roman"/>
                <w:sz w:val="32"/>
                <w:szCs w:val="32"/>
                <w:lang w:eastAsia="en-NZ"/>
              </w:rPr>
            </w:pPr>
            <w:r w:rsidRPr="00FE5FB6">
              <w:rPr>
                <w:rFonts w:eastAsia="Times New Roman"/>
                <w:sz w:val="32"/>
                <w:szCs w:val="32"/>
                <w:lang w:eastAsia="en-NZ"/>
              </w:rPr>
              <w:t>Investments</w:t>
            </w:r>
          </w:p>
        </w:tc>
        <w:tc>
          <w:tcPr>
            <w:tcW w:w="535" w:type="pct"/>
            <w:noWrap/>
          </w:tcPr>
          <w:p w14:paraId="1532F3E3" w14:textId="77777777" w:rsidR="00D312B5" w:rsidRPr="00FE5FB6" w:rsidRDefault="00D312B5" w:rsidP="00181EA3">
            <w:pPr>
              <w:jc w:val="center"/>
              <w:rPr>
                <w:rFonts w:eastAsia="Times New Roman"/>
                <w:sz w:val="32"/>
                <w:szCs w:val="32"/>
                <w:lang w:eastAsia="en-NZ"/>
              </w:rPr>
            </w:pPr>
            <w:r>
              <w:rPr>
                <w:rFonts w:eastAsia="Times New Roman"/>
                <w:sz w:val="32"/>
                <w:szCs w:val="32"/>
                <w:lang w:eastAsia="en-NZ"/>
              </w:rPr>
              <w:t>3</w:t>
            </w:r>
          </w:p>
        </w:tc>
        <w:tc>
          <w:tcPr>
            <w:tcW w:w="975" w:type="pct"/>
            <w:noWrap/>
          </w:tcPr>
          <w:p w14:paraId="5EC319B0" w14:textId="77777777" w:rsidR="00D312B5" w:rsidRPr="00FE5FB6" w:rsidRDefault="00D312B5" w:rsidP="00181EA3">
            <w:pPr>
              <w:jc w:val="right"/>
              <w:rPr>
                <w:rFonts w:eastAsia="Times New Roman"/>
                <w:sz w:val="32"/>
                <w:szCs w:val="32"/>
                <w:lang w:eastAsia="en-NZ"/>
              </w:rPr>
            </w:pPr>
            <w:r>
              <w:rPr>
                <w:rFonts w:eastAsia="Times New Roman"/>
                <w:sz w:val="32"/>
                <w:szCs w:val="32"/>
                <w:lang w:eastAsia="en-NZ"/>
              </w:rPr>
              <w:t>1,299,165</w:t>
            </w:r>
          </w:p>
        </w:tc>
        <w:tc>
          <w:tcPr>
            <w:tcW w:w="935" w:type="pct"/>
            <w:noWrap/>
          </w:tcPr>
          <w:p w14:paraId="7DBD670D" w14:textId="77777777" w:rsidR="00D312B5" w:rsidRPr="00FE5FB6" w:rsidRDefault="00D312B5" w:rsidP="00181EA3">
            <w:pPr>
              <w:jc w:val="right"/>
              <w:rPr>
                <w:rFonts w:eastAsia="Times New Roman"/>
                <w:sz w:val="32"/>
                <w:szCs w:val="32"/>
                <w:lang w:eastAsia="en-NZ"/>
              </w:rPr>
            </w:pPr>
            <w:r>
              <w:rPr>
                <w:rFonts w:eastAsia="Times New Roman"/>
                <w:sz w:val="32"/>
                <w:szCs w:val="32"/>
                <w:lang w:eastAsia="en-NZ"/>
              </w:rPr>
              <w:t>1,065,899</w:t>
            </w:r>
          </w:p>
        </w:tc>
      </w:tr>
      <w:tr w:rsidR="00D312B5" w:rsidRPr="00FE5FB6" w14:paraId="18394A77" w14:textId="77777777" w:rsidTr="00181EA3">
        <w:trPr>
          <w:trHeight w:val="300"/>
        </w:trPr>
        <w:tc>
          <w:tcPr>
            <w:tcW w:w="2555" w:type="pct"/>
            <w:noWrap/>
            <w:hideMark/>
          </w:tcPr>
          <w:p w14:paraId="0D3756D9" w14:textId="77777777" w:rsidR="00D312B5" w:rsidRPr="00FE5FB6" w:rsidRDefault="00D312B5" w:rsidP="00181EA3">
            <w:pPr>
              <w:rPr>
                <w:rFonts w:eastAsia="Times New Roman"/>
                <w:b/>
                <w:bCs/>
                <w:sz w:val="32"/>
                <w:szCs w:val="32"/>
                <w:lang w:eastAsia="en-NZ"/>
              </w:rPr>
            </w:pPr>
            <w:r w:rsidRPr="00FE5FB6">
              <w:rPr>
                <w:rFonts w:eastAsia="Times New Roman"/>
                <w:b/>
                <w:bCs/>
                <w:sz w:val="32"/>
                <w:szCs w:val="32"/>
                <w:lang w:eastAsia="en-NZ"/>
              </w:rPr>
              <w:t>Total Non-Current Assets</w:t>
            </w:r>
          </w:p>
        </w:tc>
        <w:tc>
          <w:tcPr>
            <w:tcW w:w="535" w:type="pct"/>
            <w:noWrap/>
            <w:hideMark/>
          </w:tcPr>
          <w:p w14:paraId="1F0B7EED" w14:textId="77777777" w:rsidR="00D312B5" w:rsidRPr="00FE5FB6" w:rsidRDefault="00D312B5" w:rsidP="00181EA3">
            <w:pPr>
              <w:jc w:val="center"/>
              <w:rPr>
                <w:rFonts w:eastAsia="Times New Roman"/>
                <w:sz w:val="32"/>
                <w:szCs w:val="32"/>
                <w:lang w:eastAsia="en-NZ"/>
              </w:rPr>
            </w:pPr>
          </w:p>
        </w:tc>
        <w:tc>
          <w:tcPr>
            <w:tcW w:w="975" w:type="pct"/>
            <w:noWrap/>
          </w:tcPr>
          <w:p w14:paraId="17111780" w14:textId="77777777" w:rsidR="00D312B5" w:rsidRPr="00FE5FB6" w:rsidRDefault="00D312B5" w:rsidP="00181EA3">
            <w:pPr>
              <w:jc w:val="right"/>
              <w:rPr>
                <w:rFonts w:eastAsia="Times New Roman"/>
                <w:b/>
                <w:bCs/>
                <w:sz w:val="32"/>
                <w:szCs w:val="32"/>
                <w:lang w:eastAsia="en-NZ"/>
              </w:rPr>
            </w:pPr>
            <w:r>
              <w:rPr>
                <w:rFonts w:eastAsia="Times New Roman"/>
                <w:b/>
                <w:bCs/>
                <w:sz w:val="32"/>
                <w:szCs w:val="32"/>
                <w:lang w:eastAsia="en-NZ"/>
              </w:rPr>
              <w:t>1,347,835</w:t>
            </w:r>
          </w:p>
        </w:tc>
        <w:tc>
          <w:tcPr>
            <w:tcW w:w="935" w:type="pct"/>
            <w:noWrap/>
          </w:tcPr>
          <w:p w14:paraId="05BF5555" w14:textId="77777777" w:rsidR="00D312B5" w:rsidRPr="00FE5FB6" w:rsidRDefault="00D312B5" w:rsidP="00181EA3">
            <w:pPr>
              <w:jc w:val="right"/>
              <w:rPr>
                <w:rFonts w:eastAsia="Times New Roman"/>
                <w:b/>
                <w:bCs/>
                <w:sz w:val="32"/>
                <w:szCs w:val="32"/>
                <w:lang w:eastAsia="en-NZ"/>
              </w:rPr>
            </w:pPr>
            <w:r>
              <w:rPr>
                <w:rFonts w:eastAsia="Times New Roman"/>
                <w:b/>
                <w:bCs/>
                <w:sz w:val="32"/>
                <w:szCs w:val="32"/>
                <w:lang w:eastAsia="en-NZ"/>
              </w:rPr>
              <w:t>1,129,186</w:t>
            </w:r>
          </w:p>
        </w:tc>
      </w:tr>
      <w:tr w:rsidR="00D312B5" w:rsidRPr="00FE5FB6" w14:paraId="44450EDC" w14:textId="77777777" w:rsidTr="00181EA3">
        <w:trPr>
          <w:trHeight w:val="212"/>
        </w:trPr>
        <w:tc>
          <w:tcPr>
            <w:tcW w:w="2555" w:type="pct"/>
            <w:noWrap/>
            <w:hideMark/>
          </w:tcPr>
          <w:p w14:paraId="68EA6DA0" w14:textId="77777777" w:rsidR="00D312B5" w:rsidRPr="00FE5FB6" w:rsidRDefault="00D312B5" w:rsidP="00181EA3">
            <w:pPr>
              <w:rPr>
                <w:rFonts w:eastAsia="Times New Roman"/>
                <w:b/>
                <w:bCs/>
                <w:sz w:val="32"/>
                <w:szCs w:val="32"/>
                <w:lang w:eastAsia="en-NZ"/>
              </w:rPr>
            </w:pPr>
            <w:r w:rsidRPr="00FE5FB6">
              <w:rPr>
                <w:rFonts w:eastAsia="Times New Roman"/>
                <w:b/>
                <w:bCs/>
                <w:sz w:val="32"/>
                <w:szCs w:val="32"/>
                <w:lang w:eastAsia="en-NZ"/>
              </w:rPr>
              <w:t>Total Assets</w:t>
            </w:r>
          </w:p>
        </w:tc>
        <w:tc>
          <w:tcPr>
            <w:tcW w:w="535" w:type="pct"/>
            <w:noWrap/>
            <w:hideMark/>
          </w:tcPr>
          <w:p w14:paraId="047C8E63" w14:textId="77777777" w:rsidR="00D312B5" w:rsidRPr="00FE5FB6" w:rsidRDefault="00D312B5" w:rsidP="00181EA3">
            <w:pPr>
              <w:jc w:val="center"/>
              <w:rPr>
                <w:rFonts w:eastAsia="Times New Roman"/>
                <w:sz w:val="32"/>
                <w:szCs w:val="32"/>
                <w:lang w:eastAsia="en-NZ"/>
              </w:rPr>
            </w:pPr>
          </w:p>
        </w:tc>
        <w:tc>
          <w:tcPr>
            <w:tcW w:w="975" w:type="pct"/>
            <w:noWrap/>
          </w:tcPr>
          <w:p w14:paraId="396F17B9" w14:textId="77777777" w:rsidR="00D312B5" w:rsidRPr="00FE5FB6" w:rsidRDefault="00D312B5" w:rsidP="00181EA3">
            <w:pPr>
              <w:jc w:val="right"/>
              <w:rPr>
                <w:rFonts w:eastAsia="Times New Roman"/>
                <w:b/>
                <w:bCs/>
                <w:sz w:val="32"/>
                <w:szCs w:val="32"/>
                <w:lang w:eastAsia="en-NZ"/>
              </w:rPr>
            </w:pPr>
            <w:r>
              <w:rPr>
                <w:rFonts w:eastAsia="Times New Roman"/>
                <w:b/>
                <w:bCs/>
                <w:sz w:val="32"/>
                <w:szCs w:val="32"/>
                <w:lang w:eastAsia="en-NZ"/>
              </w:rPr>
              <w:t>2,337,864</w:t>
            </w:r>
          </w:p>
        </w:tc>
        <w:tc>
          <w:tcPr>
            <w:tcW w:w="935" w:type="pct"/>
          </w:tcPr>
          <w:p w14:paraId="75EDF10A" w14:textId="77777777" w:rsidR="00D312B5" w:rsidRPr="00FE5FB6" w:rsidRDefault="00D312B5" w:rsidP="00181EA3">
            <w:pPr>
              <w:jc w:val="right"/>
              <w:rPr>
                <w:rFonts w:eastAsia="Times New Roman"/>
                <w:b/>
                <w:bCs/>
                <w:sz w:val="32"/>
                <w:szCs w:val="32"/>
                <w:lang w:eastAsia="en-NZ"/>
              </w:rPr>
            </w:pPr>
            <w:r>
              <w:rPr>
                <w:rFonts w:eastAsia="Times New Roman"/>
                <w:b/>
                <w:bCs/>
                <w:sz w:val="32"/>
                <w:szCs w:val="32"/>
                <w:lang w:eastAsia="en-NZ"/>
              </w:rPr>
              <w:t>2,343,230</w:t>
            </w:r>
          </w:p>
        </w:tc>
      </w:tr>
    </w:tbl>
    <w:p w14:paraId="2857DC13" w14:textId="77777777" w:rsidR="00D312B5" w:rsidRDefault="00D312B5" w:rsidP="00D312B5">
      <w:pPr>
        <w:rPr>
          <w:rFonts w:eastAsia="Times New Roman"/>
          <w:b/>
          <w:bCs/>
          <w:szCs w:val="32"/>
          <w:lang w:eastAsia="en-NZ"/>
        </w:rPr>
      </w:pPr>
    </w:p>
    <w:p w14:paraId="6F88F509" w14:textId="77777777" w:rsidR="00D312B5" w:rsidRPr="005E6C06" w:rsidRDefault="00D312B5" w:rsidP="00D312B5">
      <w:pPr>
        <w:rPr>
          <w:rFonts w:eastAsia="Times New Roman"/>
          <w:b/>
          <w:bCs/>
          <w:szCs w:val="32"/>
          <w:lang w:eastAsia="en-NZ"/>
        </w:rPr>
      </w:pPr>
    </w:p>
    <w:p w14:paraId="70153E74" w14:textId="1F88DB8D" w:rsidR="00277675" w:rsidRPr="00002917" w:rsidRDefault="00277675" w:rsidP="00277675">
      <w:pPr>
        <w:rPr>
          <w:lang w:eastAsia="en-NZ"/>
        </w:rPr>
      </w:pPr>
      <w:r>
        <w:rPr>
          <w:lang w:eastAsia="en-NZ"/>
        </w:rPr>
        <w:br w:type="page"/>
      </w:r>
    </w:p>
    <w:p w14:paraId="688810B2" w14:textId="3F9378C4" w:rsidR="00277675" w:rsidRDefault="00277675" w:rsidP="00277675">
      <w:pPr>
        <w:pStyle w:val="Heading2"/>
        <w:rPr>
          <w:rStyle w:val="Emphasis"/>
        </w:rPr>
      </w:pPr>
      <w:r w:rsidRPr="00F97CBE">
        <w:rPr>
          <w:rStyle w:val="Emphasis"/>
        </w:rPr>
        <w:lastRenderedPageBreak/>
        <w:t>Association of Blind Citizens of New Zealand Incorporated</w:t>
      </w:r>
      <w:r w:rsidR="00F97CBE" w:rsidRPr="00F97CBE">
        <w:rPr>
          <w:rStyle w:val="Emphasis"/>
        </w:rPr>
        <w:t xml:space="preserve"> </w:t>
      </w:r>
      <w:r w:rsidRPr="00F97CBE">
        <w:rPr>
          <w:rStyle w:val="Emphasis"/>
        </w:rPr>
        <w:t>Statement of Financial Position as at 30 June 202</w:t>
      </w:r>
      <w:r w:rsidR="00D312B5">
        <w:rPr>
          <w:rStyle w:val="Emphasis"/>
        </w:rPr>
        <w:t>3</w:t>
      </w:r>
    </w:p>
    <w:p w14:paraId="210418BA" w14:textId="4158D7FE" w:rsidR="007323EE" w:rsidRPr="007323EE" w:rsidRDefault="007323EE" w:rsidP="007323EE">
      <w:pPr>
        <w:rPr>
          <w:b/>
          <w:lang w:val="en-GB"/>
        </w:rPr>
      </w:pPr>
      <w:r>
        <w:rPr>
          <w:b/>
          <w:lang w:val="en-GB"/>
        </w:rPr>
        <w:t>Liabilities</w:t>
      </w:r>
      <w:r>
        <w:rPr>
          <w:b/>
          <w:lang w:val="en-GB"/>
        </w:rPr>
        <w:tab/>
      </w:r>
      <w:r>
        <w:rPr>
          <w:b/>
          <w:lang w:val="en-GB"/>
        </w:rPr>
        <w:tab/>
      </w:r>
      <w:r>
        <w:rPr>
          <w:b/>
          <w:lang w:val="en-GB"/>
        </w:rPr>
        <w:tab/>
      </w:r>
      <w:r>
        <w:rPr>
          <w:b/>
          <w:lang w:val="en-GB"/>
        </w:rPr>
        <w:tab/>
      </w:r>
      <w:r>
        <w:rPr>
          <w:b/>
          <w:lang w:val="en-GB"/>
        </w:rPr>
        <w:tab/>
      </w:r>
      <w:r>
        <w:rPr>
          <w:b/>
          <w:lang w:val="en-GB"/>
        </w:rPr>
        <w:tab/>
        <w:t>Note</w:t>
      </w:r>
      <w:r>
        <w:rPr>
          <w:b/>
          <w:lang w:val="en-GB"/>
        </w:rPr>
        <w:tab/>
      </w:r>
      <w:r>
        <w:rPr>
          <w:b/>
          <w:lang w:val="en-GB"/>
        </w:rPr>
        <w:tab/>
        <w:t xml:space="preserve">  202</w:t>
      </w:r>
      <w:r w:rsidR="00062893">
        <w:rPr>
          <w:b/>
          <w:lang w:val="en-GB"/>
        </w:rPr>
        <w:t>3</w:t>
      </w:r>
      <w:r>
        <w:rPr>
          <w:b/>
          <w:lang w:val="en-GB"/>
        </w:rPr>
        <w:tab/>
      </w:r>
      <w:r>
        <w:rPr>
          <w:b/>
          <w:lang w:val="en-GB"/>
        </w:rPr>
        <w:tab/>
        <w:t>202</w:t>
      </w:r>
      <w:r w:rsidR="00062893">
        <w:rPr>
          <w:b/>
          <w:lang w:val="en-GB"/>
        </w:rPr>
        <w:t>2</w:t>
      </w:r>
    </w:p>
    <w:tbl>
      <w:tblPr>
        <w:tblW w:w="5000" w:type="pct"/>
        <w:tblLayout w:type="fixed"/>
        <w:tblLook w:val="04A0" w:firstRow="1" w:lastRow="0" w:firstColumn="1" w:lastColumn="0" w:noHBand="0" w:noVBand="1"/>
      </w:tblPr>
      <w:tblGrid>
        <w:gridCol w:w="5684"/>
        <w:gridCol w:w="104"/>
        <w:gridCol w:w="1068"/>
        <w:gridCol w:w="56"/>
        <w:gridCol w:w="2114"/>
        <w:gridCol w:w="18"/>
        <w:gridCol w:w="2061"/>
      </w:tblGrid>
      <w:tr w:rsidR="00062893" w:rsidRPr="00FE5FB6" w14:paraId="0AEB9D41" w14:textId="77777777" w:rsidTr="00181EA3">
        <w:trPr>
          <w:trHeight w:val="433"/>
        </w:trPr>
        <w:tc>
          <w:tcPr>
            <w:tcW w:w="5000" w:type="pct"/>
            <w:gridSpan w:val="7"/>
            <w:noWrap/>
            <w:hideMark/>
          </w:tcPr>
          <w:p w14:paraId="55D296AF" w14:textId="77777777" w:rsidR="00062893" w:rsidRPr="00FE5FB6" w:rsidRDefault="00062893" w:rsidP="00181EA3">
            <w:pPr>
              <w:rPr>
                <w:rFonts w:eastAsia="Times New Roman"/>
                <w:b/>
                <w:bCs/>
                <w:sz w:val="32"/>
                <w:szCs w:val="32"/>
                <w:lang w:eastAsia="en-NZ"/>
              </w:rPr>
            </w:pPr>
            <w:r w:rsidRPr="00FE5FB6">
              <w:rPr>
                <w:rFonts w:eastAsia="Times New Roman"/>
                <w:b/>
                <w:bCs/>
                <w:sz w:val="32"/>
                <w:szCs w:val="32"/>
                <w:lang w:eastAsia="en-NZ"/>
              </w:rPr>
              <w:t>Current Liabilities</w:t>
            </w:r>
          </w:p>
        </w:tc>
      </w:tr>
      <w:tr w:rsidR="00062893" w:rsidRPr="00FE5FB6" w14:paraId="676A772B" w14:textId="77777777" w:rsidTr="00181EA3">
        <w:trPr>
          <w:trHeight w:val="433"/>
        </w:trPr>
        <w:tc>
          <w:tcPr>
            <w:tcW w:w="2559" w:type="pct"/>
            <w:noWrap/>
            <w:hideMark/>
          </w:tcPr>
          <w:p w14:paraId="0BFC8CC0" w14:textId="77777777" w:rsidR="00062893" w:rsidRPr="00FE5FB6" w:rsidRDefault="00062893" w:rsidP="00181EA3">
            <w:pPr>
              <w:rPr>
                <w:rFonts w:eastAsia="Times New Roman"/>
                <w:sz w:val="32"/>
                <w:szCs w:val="32"/>
                <w:lang w:eastAsia="en-NZ"/>
              </w:rPr>
            </w:pPr>
            <w:r w:rsidRPr="00FE5FB6">
              <w:rPr>
                <w:rFonts w:eastAsia="Times New Roman"/>
                <w:sz w:val="32"/>
                <w:szCs w:val="32"/>
                <w:lang w:eastAsia="en-NZ"/>
              </w:rPr>
              <w:t>Creditors and accrued expenses</w:t>
            </w:r>
          </w:p>
        </w:tc>
        <w:tc>
          <w:tcPr>
            <w:tcW w:w="528" w:type="pct"/>
            <w:gridSpan w:val="2"/>
            <w:noWrap/>
          </w:tcPr>
          <w:p w14:paraId="72B055D3" w14:textId="77777777" w:rsidR="00062893" w:rsidRPr="00FE5FB6" w:rsidRDefault="00062893" w:rsidP="00181EA3">
            <w:pPr>
              <w:jc w:val="center"/>
              <w:rPr>
                <w:rFonts w:eastAsia="Times New Roman"/>
                <w:sz w:val="32"/>
                <w:szCs w:val="32"/>
                <w:lang w:eastAsia="en-NZ"/>
              </w:rPr>
            </w:pPr>
            <w:r>
              <w:rPr>
                <w:rFonts w:eastAsia="Times New Roman"/>
                <w:sz w:val="32"/>
                <w:szCs w:val="32"/>
                <w:lang w:eastAsia="en-NZ"/>
              </w:rPr>
              <w:t>3</w:t>
            </w:r>
          </w:p>
        </w:tc>
        <w:tc>
          <w:tcPr>
            <w:tcW w:w="977" w:type="pct"/>
            <w:gridSpan w:val="2"/>
            <w:noWrap/>
          </w:tcPr>
          <w:p w14:paraId="71D962B4" w14:textId="77777777" w:rsidR="00062893" w:rsidRPr="006001B5" w:rsidRDefault="00062893" w:rsidP="00181EA3">
            <w:pPr>
              <w:jc w:val="right"/>
              <w:rPr>
                <w:rFonts w:eastAsia="Times New Roman"/>
                <w:sz w:val="32"/>
                <w:szCs w:val="32"/>
                <w:lang w:eastAsia="en-NZ"/>
              </w:rPr>
            </w:pPr>
            <w:r>
              <w:rPr>
                <w:rFonts w:eastAsia="Times New Roman"/>
                <w:sz w:val="32"/>
                <w:szCs w:val="32"/>
                <w:lang w:eastAsia="en-NZ"/>
              </w:rPr>
              <w:t>93,647</w:t>
            </w:r>
          </w:p>
        </w:tc>
        <w:tc>
          <w:tcPr>
            <w:tcW w:w="936" w:type="pct"/>
            <w:gridSpan w:val="2"/>
            <w:noWrap/>
          </w:tcPr>
          <w:p w14:paraId="3BAC98B0" w14:textId="77777777" w:rsidR="00062893" w:rsidRPr="006001B5" w:rsidRDefault="00062893" w:rsidP="00181EA3">
            <w:pPr>
              <w:jc w:val="right"/>
              <w:rPr>
                <w:rFonts w:eastAsia="Times New Roman"/>
                <w:sz w:val="32"/>
                <w:szCs w:val="32"/>
                <w:lang w:eastAsia="en-NZ"/>
              </w:rPr>
            </w:pPr>
            <w:r>
              <w:rPr>
                <w:rFonts w:eastAsia="Times New Roman"/>
                <w:sz w:val="32"/>
                <w:szCs w:val="32"/>
                <w:lang w:eastAsia="en-NZ"/>
              </w:rPr>
              <w:t>53,412</w:t>
            </w:r>
          </w:p>
        </w:tc>
      </w:tr>
      <w:tr w:rsidR="00062893" w:rsidRPr="00FE5FB6" w14:paraId="6DC0A963" w14:textId="77777777" w:rsidTr="00181EA3">
        <w:trPr>
          <w:trHeight w:val="95"/>
        </w:trPr>
        <w:tc>
          <w:tcPr>
            <w:tcW w:w="2559" w:type="pct"/>
            <w:noWrap/>
            <w:hideMark/>
          </w:tcPr>
          <w:p w14:paraId="7A6AA7A6" w14:textId="77777777" w:rsidR="00062893" w:rsidRPr="00FE5FB6" w:rsidRDefault="00062893" w:rsidP="00181EA3">
            <w:pPr>
              <w:rPr>
                <w:rFonts w:eastAsia="Times New Roman"/>
                <w:sz w:val="32"/>
                <w:szCs w:val="32"/>
                <w:lang w:eastAsia="en-NZ"/>
              </w:rPr>
            </w:pPr>
            <w:r w:rsidRPr="00FE5FB6">
              <w:rPr>
                <w:rFonts w:eastAsia="Times New Roman"/>
                <w:sz w:val="32"/>
                <w:szCs w:val="32"/>
                <w:lang w:eastAsia="en-NZ"/>
              </w:rPr>
              <w:t>Employee costs payable</w:t>
            </w:r>
          </w:p>
        </w:tc>
        <w:tc>
          <w:tcPr>
            <w:tcW w:w="528" w:type="pct"/>
            <w:gridSpan w:val="2"/>
            <w:noWrap/>
          </w:tcPr>
          <w:p w14:paraId="68AE953F" w14:textId="77777777" w:rsidR="00062893" w:rsidRPr="00FE5FB6" w:rsidRDefault="00062893" w:rsidP="00181EA3">
            <w:pPr>
              <w:jc w:val="center"/>
              <w:rPr>
                <w:rFonts w:eastAsia="Times New Roman"/>
                <w:sz w:val="32"/>
                <w:szCs w:val="32"/>
                <w:lang w:eastAsia="en-NZ"/>
              </w:rPr>
            </w:pPr>
            <w:r>
              <w:rPr>
                <w:rFonts w:eastAsia="Times New Roman"/>
                <w:sz w:val="32"/>
                <w:szCs w:val="32"/>
                <w:lang w:eastAsia="en-NZ"/>
              </w:rPr>
              <w:t>3</w:t>
            </w:r>
          </w:p>
        </w:tc>
        <w:tc>
          <w:tcPr>
            <w:tcW w:w="977" w:type="pct"/>
            <w:gridSpan w:val="2"/>
            <w:noWrap/>
          </w:tcPr>
          <w:p w14:paraId="0CA07B2A" w14:textId="77777777" w:rsidR="00062893" w:rsidRPr="006001B5" w:rsidRDefault="00062893" w:rsidP="00181EA3">
            <w:pPr>
              <w:jc w:val="right"/>
              <w:rPr>
                <w:rFonts w:eastAsia="Times New Roman"/>
                <w:sz w:val="32"/>
                <w:szCs w:val="32"/>
                <w:lang w:eastAsia="en-NZ"/>
              </w:rPr>
            </w:pPr>
            <w:r>
              <w:rPr>
                <w:rFonts w:eastAsia="Times New Roman"/>
                <w:sz w:val="32"/>
                <w:szCs w:val="32"/>
                <w:lang w:eastAsia="en-NZ"/>
              </w:rPr>
              <w:t>14,708</w:t>
            </w:r>
          </w:p>
        </w:tc>
        <w:tc>
          <w:tcPr>
            <w:tcW w:w="936" w:type="pct"/>
            <w:gridSpan w:val="2"/>
            <w:noWrap/>
          </w:tcPr>
          <w:p w14:paraId="03A1B59B" w14:textId="77777777" w:rsidR="00062893" w:rsidRPr="006001B5" w:rsidRDefault="00062893" w:rsidP="00181EA3">
            <w:pPr>
              <w:jc w:val="right"/>
              <w:rPr>
                <w:rFonts w:eastAsia="Times New Roman"/>
                <w:sz w:val="32"/>
                <w:szCs w:val="32"/>
                <w:lang w:eastAsia="en-NZ"/>
              </w:rPr>
            </w:pPr>
            <w:r>
              <w:rPr>
                <w:rFonts w:eastAsia="Times New Roman"/>
                <w:sz w:val="32"/>
                <w:szCs w:val="32"/>
                <w:lang w:eastAsia="en-NZ"/>
              </w:rPr>
              <w:t>26,889</w:t>
            </w:r>
          </w:p>
        </w:tc>
      </w:tr>
      <w:tr w:rsidR="00062893" w:rsidRPr="00FE5FB6" w14:paraId="788D303A" w14:textId="77777777" w:rsidTr="00181EA3">
        <w:trPr>
          <w:trHeight w:val="392"/>
        </w:trPr>
        <w:tc>
          <w:tcPr>
            <w:tcW w:w="2559" w:type="pct"/>
            <w:noWrap/>
            <w:hideMark/>
          </w:tcPr>
          <w:p w14:paraId="132F3002" w14:textId="77777777" w:rsidR="00062893" w:rsidRPr="00FE5FB6" w:rsidRDefault="00062893" w:rsidP="00181EA3">
            <w:pPr>
              <w:rPr>
                <w:rFonts w:eastAsia="Times New Roman"/>
                <w:sz w:val="32"/>
                <w:szCs w:val="32"/>
                <w:lang w:eastAsia="en-NZ"/>
              </w:rPr>
            </w:pPr>
            <w:r w:rsidRPr="00FE5FB6">
              <w:rPr>
                <w:rFonts w:eastAsia="Times New Roman"/>
                <w:sz w:val="32"/>
                <w:szCs w:val="32"/>
                <w:lang w:eastAsia="en-NZ"/>
              </w:rPr>
              <w:t>Other current liabilities</w:t>
            </w:r>
          </w:p>
        </w:tc>
        <w:tc>
          <w:tcPr>
            <w:tcW w:w="528" w:type="pct"/>
            <w:gridSpan w:val="2"/>
            <w:noWrap/>
          </w:tcPr>
          <w:p w14:paraId="145165B7" w14:textId="77777777" w:rsidR="00062893" w:rsidRPr="00FE5FB6" w:rsidRDefault="00062893" w:rsidP="00181EA3">
            <w:pPr>
              <w:jc w:val="center"/>
              <w:rPr>
                <w:rFonts w:eastAsia="Times New Roman"/>
                <w:sz w:val="32"/>
                <w:szCs w:val="32"/>
                <w:lang w:eastAsia="en-NZ"/>
              </w:rPr>
            </w:pPr>
            <w:r>
              <w:rPr>
                <w:rFonts w:eastAsia="Times New Roman"/>
                <w:sz w:val="32"/>
                <w:szCs w:val="32"/>
                <w:lang w:eastAsia="en-NZ"/>
              </w:rPr>
              <w:t>3</w:t>
            </w:r>
          </w:p>
        </w:tc>
        <w:tc>
          <w:tcPr>
            <w:tcW w:w="977" w:type="pct"/>
            <w:gridSpan w:val="2"/>
            <w:noWrap/>
          </w:tcPr>
          <w:p w14:paraId="11B7DEAC" w14:textId="77777777" w:rsidR="00062893" w:rsidRPr="006001B5" w:rsidRDefault="00062893" w:rsidP="00181EA3">
            <w:pPr>
              <w:jc w:val="right"/>
              <w:rPr>
                <w:rFonts w:eastAsia="Times New Roman"/>
                <w:sz w:val="32"/>
                <w:szCs w:val="32"/>
                <w:lang w:eastAsia="en-NZ"/>
              </w:rPr>
            </w:pPr>
            <w:r>
              <w:rPr>
                <w:rFonts w:eastAsia="Times New Roman"/>
                <w:sz w:val="32"/>
                <w:szCs w:val="32"/>
                <w:lang w:eastAsia="en-NZ"/>
              </w:rPr>
              <w:t>11,135</w:t>
            </w:r>
          </w:p>
        </w:tc>
        <w:tc>
          <w:tcPr>
            <w:tcW w:w="936" w:type="pct"/>
            <w:gridSpan w:val="2"/>
            <w:noWrap/>
          </w:tcPr>
          <w:p w14:paraId="55E62102" w14:textId="77777777" w:rsidR="00062893" w:rsidRPr="006001B5" w:rsidRDefault="00062893" w:rsidP="00181EA3">
            <w:pPr>
              <w:jc w:val="right"/>
              <w:rPr>
                <w:rFonts w:eastAsia="Times New Roman"/>
                <w:sz w:val="32"/>
                <w:szCs w:val="32"/>
                <w:lang w:eastAsia="en-NZ"/>
              </w:rPr>
            </w:pPr>
            <w:r>
              <w:rPr>
                <w:rFonts w:eastAsia="Times New Roman"/>
                <w:sz w:val="32"/>
                <w:szCs w:val="32"/>
                <w:lang w:eastAsia="en-NZ"/>
              </w:rPr>
              <w:t>42,588</w:t>
            </w:r>
          </w:p>
        </w:tc>
      </w:tr>
      <w:tr w:rsidR="00062893" w:rsidRPr="00FE5FB6" w14:paraId="6A80D9A2" w14:textId="77777777" w:rsidTr="00181EA3">
        <w:trPr>
          <w:trHeight w:val="248"/>
        </w:trPr>
        <w:tc>
          <w:tcPr>
            <w:tcW w:w="2559" w:type="pct"/>
            <w:noWrap/>
            <w:hideMark/>
          </w:tcPr>
          <w:p w14:paraId="5B800D7D" w14:textId="77777777" w:rsidR="00062893" w:rsidRPr="00FE5FB6" w:rsidRDefault="00062893" w:rsidP="00181EA3">
            <w:pPr>
              <w:rPr>
                <w:rFonts w:eastAsia="Times New Roman"/>
                <w:b/>
                <w:bCs/>
                <w:sz w:val="32"/>
                <w:szCs w:val="32"/>
                <w:lang w:eastAsia="en-NZ"/>
              </w:rPr>
            </w:pPr>
            <w:r w:rsidRPr="00FE5FB6">
              <w:rPr>
                <w:rFonts w:eastAsia="Times New Roman"/>
                <w:b/>
                <w:bCs/>
                <w:sz w:val="32"/>
                <w:szCs w:val="32"/>
                <w:lang w:eastAsia="en-NZ"/>
              </w:rPr>
              <w:t>Total Current Liabilities</w:t>
            </w:r>
          </w:p>
        </w:tc>
        <w:tc>
          <w:tcPr>
            <w:tcW w:w="528" w:type="pct"/>
            <w:gridSpan w:val="2"/>
            <w:noWrap/>
          </w:tcPr>
          <w:p w14:paraId="5A926E51" w14:textId="77777777" w:rsidR="00062893" w:rsidRPr="00FE5FB6" w:rsidRDefault="00062893" w:rsidP="00181EA3">
            <w:pPr>
              <w:jc w:val="center"/>
              <w:rPr>
                <w:rFonts w:eastAsia="Times New Roman"/>
                <w:sz w:val="32"/>
                <w:szCs w:val="32"/>
                <w:lang w:eastAsia="en-NZ"/>
              </w:rPr>
            </w:pPr>
          </w:p>
        </w:tc>
        <w:tc>
          <w:tcPr>
            <w:tcW w:w="977" w:type="pct"/>
            <w:gridSpan w:val="2"/>
            <w:noWrap/>
          </w:tcPr>
          <w:p w14:paraId="3E9F0792" w14:textId="77777777" w:rsidR="00062893" w:rsidRPr="006001B5" w:rsidRDefault="00062893" w:rsidP="00181EA3">
            <w:pPr>
              <w:jc w:val="right"/>
              <w:rPr>
                <w:rFonts w:eastAsia="Times New Roman"/>
                <w:b/>
                <w:bCs/>
                <w:sz w:val="32"/>
                <w:szCs w:val="32"/>
                <w:lang w:eastAsia="en-NZ"/>
              </w:rPr>
            </w:pPr>
            <w:r>
              <w:rPr>
                <w:rFonts w:eastAsia="Times New Roman"/>
                <w:b/>
                <w:bCs/>
                <w:sz w:val="32"/>
                <w:szCs w:val="32"/>
                <w:lang w:eastAsia="en-NZ"/>
              </w:rPr>
              <w:t>119,490</w:t>
            </w:r>
          </w:p>
        </w:tc>
        <w:tc>
          <w:tcPr>
            <w:tcW w:w="936" w:type="pct"/>
            <w:gridSpan w:val="2"/>
            <w:noWrap/>
          </w:tcPr>
          <w:p w14:paraId="75F24653" w14:textId="77777777" w:rsidR="00062893" w:rsidRPr="006001B5" w:rsidRDefault="00062893" w:rsidP="00181EA3">
            <w:pPr>
              <w:jc w:val="right"/>
              <w:rPr>
                <w:rFonts w:eastAsia="Times New Roman"/>
                <w:b/>
                <w:bCs/>
                <w:sz w:val="32"/>
                <w:szCs w:val="32"/>
                <w:lang w:eastAsia="en-NZ"/>
              </w:rPr>
            </w:pPr>
            <w:r>
              <w:rPr>
                <w:rFonts w:eastAsia="Times New Roman"/>
                <w:b/>
                <w:bCs/>
                <w:sz w:val="32"/>
                <w:szCs w:val="32"/>
                <w:lang w:eastAsia="en-NZ"/>
              </w:rPr>
              <w:t>122,889</w:t>
            </w:r>
          </w:p>
        </w:tc>
      </w:tr>
      <w:tr w:rsidR="00062893" w:rsidRPr="00FE5FB6" w14:paraId="6230FFED" w14:textId="77777777" w:rsidTr="00181EA3">
        <w:trPr>
          <w:trHeight w:val="433"/>
        </w:trPr>
        <w:tc>
          <w:tcPr>
            <w:tcW w:w="2559" w:type="pct"/>
            <w:noWrap/>
            <w:hideMark/>
          </w:tcPr>
          <w:p w14:paraId="6C2A02E0" w14:textId="77777777" w:rsidR="00062893" w:rsidRPr="00FE5FB6" w:rsidRDefault="00062893" w:rsidP="00181EA3">
            <w:pPr>
              <w:rPr>
                <w:rFonts w:eastAsia="Times New Roman"/>
                <w:b/>
                <w:bCs/>
                <w:sz w:val="32"/>
                <w:szCs w:val="32"/>
                <w:lang w:eastAsia="en-NZ"/>
              </w:rPr>
            </w:pPr>
            <w:r w:rsidRPr="00FE5FB6">
              <w:rPr>
                <w:rFonts w:eastAsia="Times New Roman"/>
                <w:b/>
                <w:bCs/>
                <w:sz w:val="32"/>
                <w:szCs w:val="32"/>
                <w:lang w:eastAsia="en-NZ"/>
              </w:rPr>
              <w:t>Total Liabilities</w:t>
            </w:r>
          </w:p>
        </w:tc>
        <w:tc>
          <w:tcPr>
            <w:tcW w:w="528" w:type="pct"/>
            <w:gridSpan w:val="2"/>
            <w:noWrap/>
          </w:tcPr>
          <w:p w14:paraId="22BD4237" w14:textId="77777777" w:rsidR="00062893" w:rsidRPr="00FE5FB6" w:rsidRDefault="00062893" w:rsidP="00181EA3">
            <w:pPr>
              <w:jc w:val="center"/>
              <w:rPr>
                <w:rFonts w:eastAsia="Times New Roman"/>
                <w:sz w:val="32"/>
                <w:szCs w:val="32"/>
                <w:lang w:eastAsia="en-NZ"/>
              </w:rPr>
            </w:pPr>
          </w:p>
        </w:tc>
        <w:tc>
          <w:tcPr>
            <w:tcW w:w="977" w:type="pct"/>
            <w:gridSpan w:val="2"/>
            <w:noWrap/>
          </w:tcPr>
          <w:p w14:paraId="51A1EEC1" w14:textId="77777777" w:rsidR="00062893" w:rsidRPr="006001B5" w:rsidRDefault="00062893" w:rsidP="00181EA3">
            <w:pPr>
              <w:jc w:val="right"/>
              <w:rPr>
                <w:rFonts w:eastAsia="Times New Roman"/>
                <w:b/>
                <w:bCs/>
                <w:sz w:val="32"/>
                <w:szCs w:val="32"/>
                <w:lang w:eastAsia="en-NZ"/>
              </w:rPr>
            </w:pPr>
            <w:r>
              <w:rPr>
                <w:rFonts w:eastAsia="Times New Roman"/>
                <w:b/>
                <w:bCs/>
                <w:sz w:val="32"/>
                <w:szCs w:val="32"/>
                <w:lang w:eastAsia="en-NZ"/>
              </w:rPr>
              <w:t>119,490</w:t>
            </w:r>
          </w:p>
        </w:tc>
        <w:tc>
          <w:tcPr>
            <w:tcW w:w="936" w:type="pct"/>
            <w:gridSpan w:val="2"/>
            <w:noWrap/>
          </w:tcPr>
          <w:p w14:paraId="4C51337C" w14:textId="77777777" w:rsidR="00062893" w:rsidRPr="006001B5" w:rsidRDefault="00062893" w:rsidP="00181EA3">
            <w:pPr>
              <w:jc w:val="right"/>
              <w:rPr>
                <w:rFonts w:eastAsia="Times New Roman"/>
                <w:b/>
                <w:bCs/>
                <w:sz w:val="32"/>
                <w:szCs w:val="32"/>
                <w:lang w:eastAsia="en-NZ"/>
              </w:rPr>
            </w:pPr>
            <w:r>
              <w:rPr>
                <w:rFonts w:eastAsia="Times New Roman"/>
                <w:b/>
                <w:bCs/>
                <w:sz w:val="32"/>
                <w:szCs w:val="32"/>
                <w:lang w:eastAsia="en-NZ"/>
              </w:rPr>
              <w:t>122,889</w:t>
            </w:r>
          </w:p>
        </w:tc>
      </w:tr>
      <w:tr w:rsidR="00062893" w:rsidRPr="00FE5FB6" w14:paraId="6213519E" w14:textId="77777777" w:rsidTr="00181EA3">
        <w:trPr>
          <w:trHeight w:val="95"/>
        </w:trPr>
        <w:tc>
          <w:tcPr>
            <w:tcW w:w="2559" w:type="pct"/>
            <w:noWrap/>
            <w:hideMark/>
          </w:tcPr>
          <w:p w14:paraId="0CD705CF" w14:textId="77777777" w:rsidR="00062893" w:rsidRPr="00FE5FB6" w:rsidRDefault="00062893" w:rsidP="00181EA3">
            <w:pPr>
              <w:rPr>
                <w:rFonts w:eastAsia="Times New Roman"/>
                <w:b/>
                <w:bCs/>
                <w:sz w:val="32"/>
                <w:szCs w:val="32"/>
                <w:lang w:eastAsia="en-NZ"/>
              </w:rPr>
            </w:pPr>
            <w:r w:rsidRPr="00FE5FB6">
              <w:rPr>
                <w:rFonts w:eastAsia="Times New Roman"/>
                <w:b/>
                <w:bCs/>
                <w:sz w:val="32"/>
                <w:szCs w:val="32"/>
                <w:lang w:eastAsia="en-NZ"/>
              </w:rPr>
              <w:t>Total Assets less Total Liabilities (Net Assets)</w:t>
            </w:r>
          </w:p>
        </w:tc>
        <w:tc>
          <w:tcPr>
            <w:tcW w:w="528" w:type="pct"/>
            <w:gridSpan w:val="2"/>
            <w:noWrap/>
          </w:tcPr>
          <w:p w14:paraId="3006A074" w14:textId="77777777" w:rsidR="00062893" w:rsidRPr="00FE5FB6" w:rsidRDefault="00062893" w:rsidP="00181EA3">
            <w:pPr>
              <w:rPr>
                <w:rFonts w:eastAsia="Times New Roman"/>
                <w:sz w:val="32"/>
                <w:szCs w:val="32"/>
                <w:lang w:eastAsia="en-NZ"/>
              </w:rPr>
            </w:pPr>
          </w:p>
        </w:tc>
        <w:tc>
          <w:tcPr>
            <w:tcW w:w="977" w:type="pct"/>
            <w:gridSpan w:val="2"/>
            <w:noWrap/>
          </w:tcPr>
          <w:p w14:paraId="09465C35" w14:textId="77777777" w:rsidR="00062893" w:rsidRPr="006001B5" w:rsidRDefault="00062893" w:rsidP="00181EA3">
            <w:pPr>
              <w:jc w:val="right"/>
              <w:rPr>
                <w:rFonts w:eastAsia="Times New Roman"/>
                <w:b/>
                <w:bCs/>
                <w:sz w:val="32"/>
                <w:szCs w:val="32"/>
                <w:lang w:eastAsia="en-NZ"/>
              </w:rPr>
            </w:pPr>
            <w:r>
              <w:rPr>
                <w:rFonts w:eastAsia="Times New Roman"/>
                <w:b/>
                <w:bCs/>
                <w:sz w:val="32"/>
                <w:szCs w:val="32"/>
                <w:lang w:eastAsia="en-NZ"/>
              </w:rPr>
              <w:t>2,218,374</w:t>
            </w:r>
          </w:p>
        </w:tc>
        <w:tc>
          <w:tcPr>
            <w:tcW w:w="936" w:type="pct"/>
            <w:gridSpan w:val="2"/>
            <w:noWrap/>
          </w:tcPr>
          <w:p w14:paraId="6B4C1D77" w14:textId="77777777" w:rsidR="00062893" w:rsidRPr="006001B5" w:rsidRDefault="00062893" w:rsidP="00181EA3">
            <w:pPr>
              <w:jc w:val="right"/>
              <w:rPr>
                <w:rFonts w:eastAsia="Times New Roman"/>
                <w:b/>
                <w:bCs/>
                <w:sz w:val="32"/>
                <w:szCs w:val="32"/>
                <w:lang w:eastAsia="en-NZ"/>
              </w:rPr>
            </w:pPr>
            <w:r>
              <w:rPr>
                <w:rFonts w:eastAsia="Times New Roman"/>
                <w:b/>
                <w:bCs/>
                <w:sz w:val="32"/>
                <w:szCs w:val="32"/>
                <w:lang w:eastAsia="en-NZ"/>
              </w:rPr>
              <w:t>2,220,341</w:t>
            </w:r>
          </w:p>
        </w:tc>
      </w:tr>
      <w:tr w:rsidR="00062893" w:rsidRPr="00FE5FB6" w14:paraId="494016BF" w14:textId="77777777" w:rsidTr="00181EA3">
        <w:trPr>
          <w:trHeight w:val="303"/>
        </w:trPr>
        <w:tc>
          <w:tcPr>
            <w:tcW w:w="2606" w:type="pct"/>
            <w:gridSpan w:val="2"/>
            <w:noWrap/>
          </w:tcPr>
          <w:p w14:paraId="1A89E9BA" w14:textId="77777777" w:rsidR="00062893" w:rsidRPr="0068051F" w:rsidRDefault="00062893" w:rsidP="00181EA3">
            <w:pPr>
              <w:pStyle w:val="Heading4"/>
              <w:rPr>
                <w:b w:val="0"/>
                <w:lang w:eastAsia="en-NZ"/>
              </w:rPr>
            </w:pPr>
            <w:r w:rsidRPr="0068051F">
              <w:rPr>
                <w:lang w:eastAsia="en-NZ"/>
              </w:rPr>
              <w:t>Accumulated Funds</w:t>
            </w:r>
          </w:p>
        </w:tc>
        <w:tc>
          <w:tcPr>
            <w:tcW w:w="506" w:type="pct"/>
            <w:gridSpan w:val="2"/>
            <w:noWrap/>
          </w:tcPr>
          <w:p w14:paraId="37D83919" w14:textId="77777777" w:rsidR="00062893" w:rsidRPr="0068051F" w:rsidRDefault="00062893" w:rsidP="00181EA3">
            <w:pPr>
              <w:rPr>
                <w:rFonts w:eastAsia="Times New Roman"/>
                <w:b/>
                <w:sz w:val="32"/>
                <w:szCs w:val="32"/>
                <w:lang w:eastAsia="en-NZ"/>
              </w:rPr>
            </w:pPr>
            <w:r w:rsidRPr="0068051F">
              <w:rPr>
                <w:rFonts w:eastAsia="Times New Roman"/>
                <w:b/>
                <w:sz w:val="32"/>
                <w:szCs w:val="32"/>
                <w:lang w:eastAsia="en-NZ"/>
              </w:rPr>
              <w:t>Note</w:t>
            </w:r>
          </w:p>
        </w:tc>
        <w:tc>
          <w:tcPr>
            <w:tcW w:w="960" w:type="pct"/>
            <w:gridSpan w:val="2"/>
            <w:noWrap/>
          </w:tcPr>
          <w:p w14:paraId="7D133438" w14:textId="77777777" w:rsidR="00062893" w:rsidRPr="00FE5FB6" w:rsidRDefault="00062893" w:rsidP="00181EA3">
            <w:pPr>
              <w:ind w:left="720"/>
              <w:jc w:val="right"/>
              <w:rPr>
                <w:rFonts w:eastAsia="Times New Roman"/>
                <w:b/>
                <w:sz w:val="32"/>
                <w:szCs w:val="32"/>
                <w:lang w:eastAsia="en-NZ"/>
              </w:rPr>
            </w:pPr>
            <w:r>
              <w:rPr>
                <w:rFonts w:eastAsia="Times New Roman"/>
                <w:b/>
                <w:sz w:val="32"/>
                <w:szCs w:val="32"/>
                <w:lang w:eastAsia="en-NZ"/>
              </w:rPr>
              <w:t>2023</w:t>
            </w:r>
          </w:p>
        </w:tc>
        <w:tc>
          <w:tcPr>
            <w:tcW w:w="928" w:type="pct"/>
            <w:noWrap/>
          </w:tcPr>
          <w:p w14:paraId="64C734C3" w14:textId="77777777" w:rsidR="00062893" w:rsidRPr="00FE5FB6" w:rsidRDefault="00062893" w:rsidP="00181EA3">
            <w:pPr>
              <w:jc w:val="right"/>
              <w:rPr>
                <w:rFonts w:eastAsia="Times New Roman"/>
                <w:b/>
                <w:sz w:val="32"/>
                <w:szCs w:val="32"/>
                <w:lang w:eastAsia="en-NZ"/>
              </w:rPr>
            </w:pPr>
            <w:r>
              <w:rPr>
                <w:rFonts w:eastAsia="Times New Roman"/>
                <w:b/>
                <w:sz w:val="32"/>
                <w:szCs w:val="32"/>
                <w:lang w:eastAsia="en-NZ"/>
              </w:rPr>
              <w:t>2022</w:t>
            </w:r>
          </w:p>
        </w:tc>
      </w:tr>
      <w:tr w:rsidR="00062893" w:rsidRPr="00FE5FB6" w14:paraId="09F6F80D" w14:textId="77777777" w:rsidTr="00181EA3">
        <w:trPr>
          <w:trHeight w:val="303"/>
        </w:trPr>
        <w:tc>
          <w:tcPr>
            <w:tcW w:w="2606" w:type="pct"/>
            <w:gridSpan w:val="2"/>
            <w:noWrap/>
          </w:tcPr>
          <w:p w14:paraId="3AB58B88" w14:textId="77777777" w:rsidR="00062893" w:rsidRPr="00FE5FB6" w:rsidRDefault="00062893" w:rsidP="00181EA3">
            <w:pPr>
              <w:rPr>
                <w:rFonts w:eastAsia="Times New Roman"/>
                <w:sz w:val="32"/>
                <w:szCs w:val="32"/>
                <w:lang w:eastAsia="en-NZ"/>
              </w:rPr>
            </w:pPr>
          </w:p>
        </w:tc>
        <w:tc>
          <w:tcPr>
            <w:tcW w:w="506" w:type="pct"/>
            <w:gridSpan w:val="2"/>
            <w:noWrap/>
          </w:tcPr>
          <w:p w14:paraId="61B6BAB1" w14:textId="77777777" w:rsidR="00062893" w:rsidRPr="00FE5FB6" w:rsidRDefault="00062893" w:rsidP="00181EA3">
            <w:pPr>
              <w:jc w:val="center"/>
              <w:rPr>
                <w:rFonts w:eastAsia="Times New Roman"/>
                <w:sz w:val="32"/>
                <w:szCs w:val="32"/>
                <w:lang w:eastAsia="en-NZ"/>
              </w:rPr>
            </w:pPr>
          </w:p>
        </w:tc>
        <w:tc>
          <w:tcPr>
            <w:tcW w:w="960" w:type="pct"/>
            <w:gridSpan w:val="2"/>
            <w:noWrap/>
            <w:hideMark/>
          </w:tcPr>
          <w:p w14:paraId="3A2513C9" w14:textId="77777777" w:rsidR="00062893" w:rsidRPr="00FE5FB6" w:rsidRDefault="00062893" w:rsidP="00181EA3">
            <w:pPr>
              <w:ind w:left="720"/>
              <w:jc w:val="right"/>
              <w:rPr>
                <w:rFonts w:eastAsia="Times New Roman"/>
                <w:b/>
                <w:sz w:val="32"/>
                <w:szCs w:val="32"/>
                <w:lang w:eastAsia="en-NZ"/>
              </w:rPr>
            </w:pPr>
            <w:r w:rsidRPr="00FE5FB6">
              <w:rPr>
                <w:rFonts w:eastAsia="Times New Roman"/>
                <w:b/>
                <w:sz w:val="32"/>
                <w:szCs w:val="32"/>
                <w:lang w:eastAsia="en-NZ"/>
              </w:rPr>
              <w:t>$</w:t>
            </w:r>
          </w:p>
        </w:tc>
        <w:tc>
          <w:tcPr>
            <w:tcW w:w="928" w:type="pct"/>
            <w:noWrap/>
            <w:hideMark/>
          </w:tcPr>
          <w:p w14:paraId="3B74C6AF" w14:textId="77777777" w:rsidR="00062893" w:rsidRPr="00FE5FB6" w:rsidRDefault="00062893" w:rsidP="00181EA3">
            <w:pPr>
              <w:jc w:val="right"/>
              <w:rPr>
                <w:rFonts w:eastAsia="Times New Roman"/>
                <w:b/>
                <w:sz w:val="32"/>
                <w:szCs w:val="32"/>
                <w:lang w:eastAsia="en-NZ"/>
              </w:rPr>
            </w:pPr>
            <w:r w:rsidRPr="00FE5FB6">
              <w:rPr>
                <w:rFonts w:eastAsia="Times New Roman"/>
                <w:b/>
                <w:sz w:val="32"/>
                <w:szCs w:val="32"/>
                <w:lang w:eastAsia="en-NZ"/>
              </w:rPr>
              <w:t>$</w:t>
            </w:r>
          </w:p>
        </w:tc>
      </w:tr>
      <w:tr w:rsidR="00062893" w:rsidRPr="00FE5FB6" w14:paraId="022F70D6" w14:textId="77777777" w:rsidTr="00181EA3">
        <w:trPr>
          <w:trHeight w:val="303"/>
        </w:trPr>
        <w:tc>
          <w:tcPr>
            <w:tcW w:w="2606" w:type="pct"/>
            <w:gridSpan w:val="2"/>
            <w:noWrap/>
          </w:tcPr>
          <w:p w14:paraId="6296C158" w14:textId="77777777" w:rsidR="00062893" w:rsidRPr="00FE5FB6" w:rsidRDefault="00062893" w:rsidP="00181EA3">
            <w:pPr>
              <w:rPr>
                <w:rFonts w:eastAsia="Times New Roman"/>
                <w:sz w:val="32"/>
                <w:szCs w:val="32"/>
                <w:lang w:eastAsia="en-NZ"/>
              </w:rPr>
            </w:pPr>
            <w:r>
              <w:rPr>
                <w:rFonts w:eastAsia="Times New Roman"/>
                <w:sz w:val="32"/>
                <w:szCs w:val="32"/>
                <w:lang w:eastAsia="en-NZ"/>
              </w:rPr>
              <w:t>Accumulated surpluses or (deficits)</w:t>
            </w:r>
          </w:p>
        </w:tc>
        <w:tc>
          <w:tcPr>
            <w:tcW w:w="506" w:type="pct"/>
            <w:gridSpan w:val="2"/>
            <w:noWrap/>
          </w:tcPr>
          <w:p w14:paraId="4C8436C4" w14:textId="77777777" w:rsidR="00062893" w:rsidRDefault="00062893" w:rsidP="00181EA3">
            <w:pPr>
              <w:jc w:val="center"/>
              <w:rPr>
                <w:rFonts w:eastAsia="Times New Roman"/>
                <w:sz w:val="32"/>
                <w:szCs w:val="32"/>
                <w:lang w:eastAsia="en-NZ"/>
              </w:rPr>
            </w:pPr>
            <w:r>
              <w:rPr>
                <w:rFonts w:eastAsia="Times New Roman"/>
                <w:sz w:val="32"/>
                <w:szCs w:val="32"/>
                <w:lang w:eastAsia="en-NZ"/>
              </w:rPr>
              <w:t>5</w:t>
            </w:r>
          </w:p>
        </w:tc>
        <w:tc>
          <w:tcPr>
            <w:tcW w:w="960" w:type="pct"/>
            <w:gridSpan w:val="2"/>
            <w:noWrap/>
          </w:tcPr>
          <w:p w14:paraId="0735E954" w14:textId="77777777" w:rsidR="00062893" w:rsidRDefault="00062893" w:rsidP="00181EA3">
            <w:pPr>
              <w:jc w:val="right"/>
              <w:rPr>
                <w:rFonts w:eastAsia="Times New Roman"/>
                <w:sz w:val="32"/>
                <w:szCs w:val="32"/>
                <w:lang w:eastAsia="en-NZ"/>
              </w:rPr>
            </w:pPr>
            <w:r>
              <w:rPr>
                <w:rFonts w:eastAsia="Times New Roman"/>
                <w:sz w:val="32"/>
                <w:szCs w:val="32"/>
                <w:lang w:eastAsia="en-NZ"/>
              </w:rPr>
              <w:t>1,047,021</w:t>
            </w:r>
          </w:p>
        </w:tc>
        <w:tc>
          <w:tcPr>
            <w:tcW w:w="928" w:type="pct"/>
            <w:noWrap/>
          </w:tcPr>
          <w:p w14:paraId="3A44F31D" w14:textId="77777777" w:rsidR="00062893" w:rsidRDefault="00062893" w:rsidP="00181EA3">
            <w:pPr>
              <w:jc w:val="right"/>
              <w:rPr>
                <w:rFonts w:eastAsia="Times New Roman"/>
                <w:sz w:val="32"/>
                <w:szCs w:val="32"/>
                <w:lang w:eastAsia="en-NZ"/>
              </w:rPr>
            </w:pPr>
            <w:r>
              <w:rPr>
                <w:rFonts w:eastAsia="Times New Roman"/>
                <w:sz w:val="32"/>
                <w:szCs w:val="32"/>
                <w:lang w:eastAsia="en-NZ"/>
              </w:rPr>
              <w:t>1,098,117</w:t>
            </w:r>
          </w:p>
        </w:tc>
      </w:tr>
      <w:tr w:rsidR="00062893" w:rsidRPr="00FE5FB6" w14:paraId="209BE3DA" w14:textId="77777777" w:rsidTr="00181EA3">
        <w:trPr>
          <w:trHeight w:val="303"/>
        </w:trPr>
        <w:tc>
          <w:tcPr>
            <w:tcW w:w="2606" w:type="pct"/>
            <w:gridSpan w:val="2"/>
            <w:noWrap/>
            <w:hideMark/>
          </w:tcPr>
          <w:p w14:paraId="7108784A" w14:textId="77777777" w:rsidR="00062893" w:rsidRPr="00FE5FB6" w:rsidRDefault="00062893" w:rsidP="00181EA3">
            <w:pPr>
              <w:rPr>
                <w:rFonts w:eastAsia="Times New Roman"/>
                <w:sz w:val="32"/>
                <w:szCs w:val="32"/>
                <w:lang w:eastAsia="en-NZ"/>
              </w:rPr>
            </w:pPr>
            <w:r w:rsidRPr="00FE5FB6">
              <w:rPr>
                <w:rFonts w:eastAsia="Times New Roman"/>
                <w:sz w:val="32"/>
                <w:szCs w:val="32"/>
                <w:lang w:eastAsia="en-NZ"/>
              </w:rPr>
              <w:t>Reserves</w:t>
            </w:r>
          </w:p>
        </w:tc>
        <w:tc>
          <w:tcPr>
            <w:tcW w:w="506" w:type="pct"/>
            <w:gridSpan w:val="2"/>
            <w:noWrap/>
          </w:tcPr>
          <w:p w14:paraId="6CFB91B7" w14:textId="77777777" w:rsidR="00062893" w:rsidRPr="00FE5FB6" w:rsidRDefault="00062893" w:rsidP="00181EA3">
            <w:pPr>
              <w:jc w:val="center"/>
              <w:rPr>
                <w:rFonts w:eastAsia="Times New Roman"/>
                <w:sz w:val="32"/>
                <w:szCs w:val="32"/>
                <w:lang w:eastAsia="en-NZ"/>
              </w:rPr>
            </w:pPr>
            <w:r>
              <w:rPr>
                <w:rFonts w:eastAsia="Times New Roman"/>
                <w:sz w:val="32"/>
                <w:szCs w:val="32"/>
                <w:lang w:eastAsia="en-NZ"/>
              </w:rPr>
              <w:t>5</w:t>
            </w:r>
          </w:p>
        </w:tc>
        <w:tc>
          <w:tcPr>
            <w:tcW w:w="960" w:type="pct"/>
            <w:gridSpan w:val="2"/>
            <w:noWrap/>
          </w:tcPr>
          <w:p w14:paraId="0A11FA5E" w14:textId="77777777" w:rsidR="00062893" w:rsidRPr="00FE5FB6" w:rsidRDefault="00062893" w:rsidP="00181EA3">
            <w:pPr>
              <w:jc w:val="right"/>
              <w:rPr>
                <w:rFonts w:eastAsia="Times New Roman"/>
                <w:sz w:val="32"/>
                <w:szCs w:val="32"/>
                <w:lang w:eastAsia="en-NZ"/>
              </w:rPr>
            </w:pPr>
            <w:r>
              <w:rPr>
                <w:rFonts w:eastAsia="Times New Roman"/>
                <w:sz w:val="32"/>
                <w:szCs w:val="32"/>
                <w:lang w:eastAsia="en-NZ"/>
              </w:rPr>
              <w:t>1,171,353</w:t>
            </w:r>
          </w:p>
        </w:tc>
        <w:tc>
          <w:tcPr>
            <w:tcW w:w="928" w:type="pct"/>
            <w:noWrap/>
          </w:tcPr>
          <w:p w14:paraId="6EBE9660" w14:textId="77777777" w:rsidR="00062893" w:rsidRPr="00FE5FB6" w:rsidRDefault="00062893" w:rsidP="00181EA3">
            <w:pPr>
              <w:jc w:val="right"/>
              <w:rPr>
                <w:rFonts w:eastAsia="Times New Roman"/>
                <w:sz w:val="32"/>
                <w:szCs w:val="32"/>
                <w:lang w:eastAsia="en-NZ"/>
              </w:rPr>
            </w:pPr>
            <w:r>
              <w:rPr>
                <w:rFonts w:eastAsia="Times New Roman"/>
                <w:sz w:val="32"/>
                <w:szCs w:val="32"/>
                <w:lang w:eastAsia="en-NZ"/>
              </w:rPr>
              <w:t>1,122,224</w:t>
            </w:r>
          </w:p>
        </w:tc>
      </w:tr>
      <w:tr w:rsidR="00062893" w:rsidRPr="00FE5FB6" w14:paraId="0D55B010" w14:textId="77777777" w:rsidTr="00181EA3">
        <w:trPr>
          <w:trHeight w:val="303"/>
        </w:trPr>
        <w:tc>
          <w:tcPr>
            <w:tcW w:w="2606" w:type="pct"/>
            <w:gridSpan w:val="2"/>
            <w:noWrap/>
            <w:hideMark/>
          </w:tcPr>
          <w:p w14:paraId="1780E928" w14:textId="77777777" w:rsidR="00062893" w:rsidRPr="00FE5FB6" w:rsidRDefault="00062893" w:rsidP="00181EA3">
            <w:pPr>
              <w:rPr>
                <w:rFonts w:eastAsia="Times New Roman"/>
                <w:b/>
                <w:bCs/>
                <w:sz w:val="32"/>
                <w:szCs w:val="32"/>
                <w:lang w:eastAsia="en-NZ"/>
              </w:rPr>
            </w:pPr>
            <w:r w:rsidRPr="00FE5FB6">
              <w:rPr>
                <w:rFonts w:eastAsia="Times New Roman"/>
                <w:b/>
                <w:bCs/>
                <w:sz w:val="32"/>
                <w:szCs w:val="32"/>
                <w:lang w:eastAsia="en-NZ"/>
              </w:rPr>
              <w:t>Total Accumulated Funds</w:t>
            </w:r>
          </w:p>
        </w:tc>
        <w:tc>
          <w:tcPr>
            <w:tcW w:w="506" w:type="pct"/>
            <w:gridSpan w:val="2"/>
            <w:noWrap/>
          </w:tcPr>
          <w:p w14:paraId="477D5788" w14:textId="77777777" w:rsidR="00062893" w:rsidRPr="00FE5FB6" w:rsidRDefault="00062893" w:rsidP="00181EA3">
            <w:pPr>
              <w:rPr>
                <w:rFonts w:eastAsia="Times New Roman"/>
                <w:sz w:val="32"/>
                <w:szCs w:val="32"/>
                <w:lang w:eastAsia="en-NZ"/>
              </w:rPr>
            </w:pPr>
          </w:p>
        </w:tc>
        <w:tc>
          <w:tcPr>
            <w:tcW w:w="960" w:type="pct"/>
            <w:gridSpan w:val="2"/>
            <w:noWrap/>
          </w:tcPr>
          <w:p w14:paraId="2E93D87F" w14:textId="77777777" w:rsidR="00062893" w:rsidRPr="00FE5FB6" w:rsidRDefault="00062893" w:rsidP="00181EA3">
            <w:pPr>
              <w:jc w:val="right"/>
              <w:rPr>
                <w:rFonts w:eastAsia="Times New Roman"/>
                <w:b/>
                <w:bCs/>
                <w:sz w:val="32"/>
                <w:szCs w:val="32"/>
                <w:lang w:eastAsia="en-NZ"/>
              </w:rPr>
            </w:pPr>
            <w:r>
              <w:rPr>
                <w:rFonts w:eastAsia="Times New Roman"/>
                <w:b/>
                <w:bCs/>
                <w:sz w:val="32"/>
                <w:szCs w:val="32"/>
                <w:lang w:eastAsia="en-NZ"/>
              </w:rPr>
              <w:t>2,218,374</w:t>
            </w:r>
          </w:p>
        </w:tc>
        <w:tc>
          <w:tcPr>
            <w:tcW w:w="928" w:type="pct"/>
            <w:noWrap/>
          </w:tcPr>
          <w:p w14:paraId="78E53CAD" w14:textId="77777777" w:rsidR="00062893" w:rsidRPr="00FE5FB6" w:rsidRDefault="00062893" w:rsidP="00181EA3">
            <w:pPr>
              <w:jc w:val="right"/>
              <w:rPr>
                <w:rFonts w:eastAsia="Times New Roman"/>
                <w:b/>
                <w:bCs/>
                <w:sz w:val="32"/>
                <w:szCs w:val="32"/>
                <w:lang w:eastAsia="en-NZ"/>
              </w:rPr>
            </w:pPr>
            <w:r>
              <w:rPr>
                <w:rFonts w:eastAsia="Times New Roman"/>
                <w:b/>
                <w:bCs/>
                <w:sz w:val="32"/>
                <w:szCs w:val="32"/>
                <w:lang w:eastAsia="en-NZ"/>
              </w:rPr>
              <w:t>2,220,341</w:t>
            </w:r>
          </w:p>
        </w:tc>
      </w:tr>
    </w:tbl>
    <w:p w14:paraId="2B5008FD" w14:textId="77777777" w:rsidR="00062893" w:rsidRPr="006041DF" w:rsidRDefault="00062893" w:rsidP="00062893">
      <w:pPr>
        <w:rPr>
          <w:rFonts w:eastAsia="Times New Roman"/>
          <w:b/>
          <w:bCs/>
          <w:noProof/>
          <w:sz w:val="4"/>
          <w:lang w:eastAsia="en-NZ"/>
        </w:rPr>
      </w:pPr>
      <w:bookmarkStart w:id="9" w:name="_Hlk86989351"/>
    </w:p>
    <w:p w14:paraId="3875AE13" w14:textId="77777777" w:rsidR="00062893" w:rsidRDefault="00062893" w:rsidP="00062893">
      <w:pPr>
        <w:spacing w:after="0"/>
        <w:rPr>
          <w:sz w:val="32"/>
        </w:rPr>
      </w:pPr>
      <w:bookmarkStart w:id="10" w:name="_Hlk114817462"/>
      <w:r>
        <w:rPr>
          <w:noProof/>
        </w:rPr>
        <w:drawing>
          <wp:inline distT="0" distB="0" distL="0" distR="0" wp14:anchorId="6D2012C8" wp14:editId="027D74C7">
            <wp:extent cx="1657350" cy="7143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57350" cy="714375"/>
                    </a:xfrm>
                    <a:prstGeom prst="rect">
                      <a:avLst/>
                    </a:prstGeom>
                    <a:noFill/>
                    <a:ln>
                      <a:noFill/>
                    </a:ln>
                  </pic:spPr>
                </pic:pic>
              </a:graphicData>
            </a:graphic>
          </wp:inline>
        </w:drawing>
      </w:r>
      <w:r>
        <w:rPr>
          <w:sz w:val="32"/>
        </w:rPr>
        <w:tab/>
      </w:r>
      <w:r>
        <w:rPr>
          <w:sz w:val="32"/>
        </w:rPr>
        <w:tab/>
      </w:r>
      <w:r>
        <w:rPr>
          <w:sz w:val="32"/>
        </w:rPr>
        <w:tab/>
      </w:r>
      <w:r>
        <w:rPr>
          <w:sz w:val="32"/>
        </w:rPr>
        <w:tab/>
      </w:r>
      <w:r>
        <w:rPr>
          <w:sz w:val="32"/>
        </w:rPr>
        <w:tab/>
      </w:r>
      <w:r>
        <w:rPr>
          <w:noProof/>
        </w:rPr>
        <w:drawing>
          <wp:inline distT="0" distB="0" distL="0" distR="0" wp14:anchorId="21F59BFC" wp14:editId="666DD409">
            <wp:extent cx="1285875" cy="7810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85875" cy="781050"/>
                    </a:xfrm>
                    <a:prstGeom prst="rect">
                      <a:avLst/>
                    </a:prstGeom>
                    <a:noFill/>
                    <a:ln>
                      <a:noFill/>
                    </a:ln>
                  </pic:spPr>
                </pic:pic>
              </a:graphicData>
            </a:graphic>
          </wp:inline>
        </w:drawing>
      </w:r>
    </w:p>
    <w:p w14:paraId="48CBF93C" w14:textId="77777777" w:rsidR="00062893" w:rsidRPr="006B67C4" w:rsidRDefault="00062893" w:rsidP="00062893">
      <w:pPr>
        <w:spacing w:after="0"/>
        <w:rPr>
          <w:sz w:val="32"/>
        </w:rPr>
      </w:pPr>
      <w:r>
        <w:rPr>
          <w:sz w:val="32"/>
        </w:rPr>
        <w:t>Jonathan Godfrey</w:t>
      </w:r>
      <w:r w:rsidRPr="006B67C4">
        <w:rPr>
          <w:sz w:val="32"/>
        </w:rPr>
        <w:tab/>
      </w:r>
      <w:r w:rsidRPr="006B67C4">
        <w:rPr>
          <w:sz w:val="32"/>
        </w:rPr>
        <w:tab/>
      </w:r>
      <w:r w:rsidRPr="006B67C4">
        <w:rPr>
          <w:sz w:val="32"/>
        </w:rPr>
        <w:tab/>
      </w:r>
      <w:r w:rsidRPr="006B67C4">
        <w:rPr>
          <w:sz w:val="32"/>
        </w:rPr>
        <w:tab/>
      </w:r>
      <w:r w:rsidRPr="006B67C4">
        <w:rPr>
          <w:sz w:val="32"/>
        </w:rPr>
        <w:tab/>
      </w:r>
      <w:r>
        <w:rPr>
          <w:sz w:val="32"/>
        </w:rPr>
        <w:t>Christine Fern</w:t>
      </w:r>
    </w:p>
    <w:p w14:paraId="54254CA3" w14:textId="77777777" w:rsidR="00062893" w:rsidRDefault="00062893" w:rsidP="00062893">
      <w:pPr>
        <w:spacing w:after="0"/>
        <w:rPr>
          <w:b/>
          <w:sz w:val="32"/>
        </w:rPr>
      </w:pPr>
      <w:r w:rsidRPr="006B67C4">
        <w:rPr>
          <w:b/>
          <w:sz w:val="32"/>
        </w:rPr>
        <w:t>National President</w:t>
      </w:r>
      <w:r w:rsidRPr="006B67C4">
        <w:rPr>
          <w:b/>
          <w:sz w:val="32"/>
        </w:rPr>
        <w:tab/>
      </w:r>
      <w:r w:rsidRPr="006B67C4">
        <w:rPr>
          <w:b/>
          <w:sz w:val="32"/>
        </w:rPr>
        <w:tab/>
      </w:r>
      <w:r w:rsidRPr="006B67C4">
        <w:rPr>
          <w:b/>
          <w:sz w:val="32"/>
        </w:rPr>
        <w:tab/>
      </w:r>
      <w:r w:rsidRPr="006B67C4">
        <w:rPr>
          <w:b/>
          <w:sz w:val="32"/>
        </w:rPr>
        <w:tab/>
      </w:r>
      <w:r w:rsidRPr="006B67C4">
        <w:rPr>
          <w:b/>
          <w:sz w:val="32"/>
        </w:rPr>
        <w:tab/>
      </w:r>
      <w:r>
        <w:rPr>
          <w:b/>
          <w:sz w:val="32"/>
        </w:rPr>
        <w:t>Board Member</w:t>
      </w:r>
    </w:p>
    <w:bookmarkEnd w:id="9"/>
    <w:bookmarkEnd w:id="10"/>
    <w:p w14:paraId="35F9DAE3" w14:textId="77777777" w:rsidR="00062893" w:rsidRDefault="00062893" w:rsidP="00062893">
      <w:pPr>
        <w:spacing w:after="0"/>
        <w:rPr>
          <w:b/>
          <w:sz w:val="32"/>
        </w:rPr>
      </w:pPr>
    </w:p>
    <w:p w14:paraId="4D4F0FDB" w14:textId="77777777" w:rsidR="00062893" w:rsidRDefault="00062893" w:rsidP="00062893">
      <w:pPr>
        <w:spacing w:after="0"/>
        <w:rPr>
          <w:sz w:val="32"/>
        </w:rPr>
      </w:pPr>
      <w:bookmarkStart w:id="11" w:name="_Hlk114817476"/>
      <w:r w:rsidRPr="0068051F">
        <w:rPr>
          <w:b/>
          <w:sz w:val="32"/>
        </w:rPr>
        <w:t>Dated</w:t>
      </w:r>
      <w:r>
        <w:rPr>
          <w:sz w:val="32"/>
        </w:rPr>
        <w:t>: 28 September 2023</w:t>
      </w:r>
    </w:p>
    <w:bookmarkEnd w:id="11"/>
    <w:p w14:paraId="19F65C56" w14:textId="05D010F2" w:rsidR="00277675" w:rsidRPr="007323EE" w:rsidRDefault="00277675" w:rsidP="00277675">
      <w:pPr>
        <w:pStyle w:val="Heading2"/>
        <w:rPr>
          <w:rStyle w:val="Emphasis"/>
        </w:rPr>
      </w:pPr>
      <w:r w:rsidRPr="007323EE">
        <w:rPr>
          <w:rStyle w:val="Emphasis"/>
        </w:rPr>
        <w:lastRenderedPageBreak/>
        <w:t>Association of Blind Citizens of New Zealand Incorporated</w:t>
      </w:r>
      <w:r w:rsidR="00D348EE" w:rsidRPr="007323EE">
        <w:rPr>
          <w:rStyle w:val="Emphasis"/>
        </w:rPr>
        <w:t xml:space="preserve"> </w:t>
      </w:r>
      <w:r w:rsidR="007323EE">
        <w:rPr>
          <w:rStyle w:val="Emphasis"/>
        </w:rPr>
        <w:br/>
      </w:r>
      <w:r w:rsidRPr="007323EE">
        <w:rPr>
          <w:rStyle w:val="Emphasis"/>
        </w:rPr>
        <w:t>Statement of Cash Flows for the year ended 30 June 202</w:t>
      </w:r>
      <w:r w:rsidR="00434BE3">
        <w:rPr>
          <w:rStyle w:val="Emphasis"/>
        </w:rPr>
        <w:t>3</w:t>
      </w:r>
    </w:p>
    <w:p w14:paraId="27A4E36F" w14:textId="77777777" w:rsidR="00277675" w:rsidRDefault="00277675" w:rsidP="00277675">
      <w:pPr>
        <w:pStyle w:val="Heading2"/>
        <w:rPr>
          <w:rFonts w:eastAsia="Times New Roman" w:cs="Arial"/>
          <w:color w:val="000000" w:themeColor="text1"/>
          <w:szCs w:val="40"/>
          <w:lang w:eastAsia="en-NZ"/>
        </w:rPr>
      </w:pPr>
      <w:r w:rsidRPr="00FE5FB6">
        <w:rPr>
          <w:rFonts w:eastAsia="Times New Roman" w:cs="Arial"/>
          <w:color w:val="000000" w:themeColor="text1"/>
          <w:szCs w:val="40"/>
          <w:lang w:eastAsia="en-NZ"/>
        </w:rPr>
        <w:t>Statement of Cash Flows</w:t>
      </w:r>
    </w:p>
    <w:tbl>
      <w:tblPr>
        <w:tblW w:w="11065" w:type="dxa"/>
        <w:tblLook w:val="04A0" w:firstRow="1" w:lastRow="0" w:firstColumn="1" w:lastColumn="0" w:noHBand="0" w:noVBand="1"/>
      </w:tblPr>
      <w:tblGrid>
        <w:gridCol w:w="6925"/>
        <w:gridCol w:w="2070"/>
        <w:gridCol w:w="2070"/>
      </w:tblGrid>
      <w:tr w:rsidR="00434BE3" w:rsidRPr="00FE5FB6" w14:paraId="75392A0F" w14:textId="77777777" w:rsidTr="00181EA3">
        <w:trPr>
          <w:trHeight w:val="316"/>
        </w:trPr>
        <w:tc>
          <w:tcPr>
            <w:tcW w:w="6925" w:type="dxa"/>
            <w:vMerge w:val="restart"/>
            <w:noWrap/>
            <w:hideMark/>
          </w:tcPr>
          <w:p w14:paraId="545E42ED" w14:textId="77777777" w:rsidR="00434BE3" w:rsidRPr="00FE5FB6" w:rsidRDefault="00434BE3" w:rsidP="00181EA3">
            <w:pPr>
              <w:pStyle w:val="Heading3"/>
              <w:rPr>
                <w:rFonts w:eastAsia="Times New Roman" w:cs="Arial"/>
                <w:sz w:val="32"/>
                <w:szCs w:val="32"/>
                <w:lang w:eastAsia="en-NZ"/>
              </w:rPr>
            </w:pPr>
            <w:r w:rsidRPr="00D63B87">
              <w:rPr>
                <w:rFonts w:eastAsia="Times New Roman"/>
                <w:lang w:eastAsia="en-NZ"/>
              </w:rPr>
              <w:t>Cash Flows from Operating Activities</w:t>
            </w:r>
          </w:p>
        </w:tc>
        <w:tc>
          <w:tcPr>
            <w:tcW w:w="2070" w:type="dxa"/>
            <w:noWrap/>
            <w:hideMark/>
          </w:tcPr>
          <w:p w14:paraId="3F3A56BD" w14:textId="77777777" w:rsidR="00434BE3" w:rsidRPr="00FE5FB6" w:rsidRDefault="00434BE3" w:rsidP="00181EA3">
            <w:pPr>
              <w:spacing w:after="0"/>
              <w:jc w:val="right"/>
              <w:rPr>
                <w:rFonts w:eastAsia="Times New Roman"/>
                <w:b/>
                <w:sz w:val="32"/>
                <w:szCs w:val="32"/>
                <w:lang w:eastAsia="en-NZ"/>
              </w:rPr>
            </w:pPr>
            <w:r>
              <w:rPr>
                <w:rFonts w:eastAsia="Times New Roman"/>
                <w:b/>
                <w:sz w:val="32"/>
                <w:szCs w:val="32"/>
                <w:lang w:eastAsia="en-NZ"/>
              </w:rPr>
              <w:t>2023</w:t>
            </w:r>
          </w:p>
        </w:tc>
        <w:tc>
          <w:tcPr>
            <w:tcW w:w="2070" w:type="dxa"/>
            <w:noWrap/>
            <w:hideMark/>
          </w:tcPr>
          <w:p w14:paraId="3C1E65EE" w14:textId="77777777" w:rsidR="00434BE3" w:rsidRPr="00FE5FB6" w:rsidRDefault="00434BE3" w:rsidP="00181EA3">
            <w:pPr>
              <w:spacing w:after="0"/>
              <w:jc w:val="right"/>
              <w:rPr>
                <w:rFonts w:eastAsia="Times New Roman"/>
                <w:b/>
                <w:sz w:val="32"/>
                <w:szCs w:val="32"/>
                <w:lang w:eastAsia="en-NZ"/>
              </w:rPr>
            </w:pPr>
            <w:r>
              <w:rPr>
                <w:rFonts w:eastAsia="Times New Roman"/>
                <w:b/>
                <w:sz w:val="32"/>
                <w:szCs w:val="32"/>
                <w:lang w:eastAsia="en-NZ"/>
              </w:rPr>
              <w:t>2022</w:t>
            </w:r>
          </w:p>
        </w:tc>
      </w:tr>
      <w:tr w:rsidR="00434BE3" w:rsidRPr="00FE5FB6" w14:paraId="7E5C9C35" w14:textId="77777777" w:rsidTr="00181EA3">
        <w:trPr>
          <w:trHeight w:val="149"/>
        </w:trPr>
        <w:tc>
          <w:tcPr>
            <w:tcW w:w="6925" w:type="dxa"/>
            <w:vMerge/>
            <w:noWrap/>
          </w:tcPr>
          <w:p w14:paraId="2D0F700B" w14:textId="77777777" w:rsidR="00434BE3" w:rsidRPr="00FE5FB6" w:rsidRDefault="00434BE3" w:rsidP="00181EA3">
            <w:pPr>
              <w:spacing w:after="0"/>
              <w:rPr>
                <w:rFonts w:eastAsia="Times New Roman"/>
                <w:sz w:val="32"/>
                <w:szCs w:val="32"/>
                <w:lang w:eastAsia="en-NZ"/>
              </w:rPr>
            </w:pPr>
          </w:p>
        </w:tc>
        <w:tc>
          <w:tcPr>
            <w:tcW w:w="2070" w:type="dxa"/>
            <w:noWrap/>
            <w:hideMark/>
          </w:tcPr>
          <w:p w14:paraId="444A33BB" w14:textId="77777777" w:rsidR="00434BE3" w:rsidRPr="00FE5FB6" w:rsidRDefault="00434BE3" w:rsidP="00181EA3">
            <w:pPr>
              <w:spacing w:after="0"/>
              <w:jc w:val="right"/>
              <w:rPr>
                <w:rFonts w:eastAsia="Times New Roman"/>
                <w:b/>
                <w:sz w:val="32"/>
                <w:szCs w:val="32"/>
                <w:lang w:eastAsia="en-NZ"/>
              </w:rPr>
            </w:pPr>
            <w:r w:rsidRPr="00FE5FB6">
              <w:rPr>
                <w:rFonts w:eastAsia="Times New Roman"/>
                <w:b/>
                <w:sz w:val="32"/>
                <w:szCs w:val="32"/>
                <w:lang w:eastAsia="en-NZ"/>
              </w:rPr>
              <w:t>$</w:t>
            </w:r>
          </w:p>
        </w:tc>
        <w:tc>
          <w:tcPr>
            <w:tcW w:w="2070" w:type="dxa"/>
            <w:noWrap/>
            <w:hideMark/>
          </w:tcPr>
          <w:p w14:paraId="6DAF6FB0" w14:textId="77777777" w:rsidR="00434BE3" w:rsidRPr="00FE5FB6" w:rsidRDefault="00434BE3" w:rsidP="00181EA3">
            <w:pPr>
              <w:spacing w:after="0"/>
              <w:jc w:val="right"/>
              <w:rPr>
                <w:rFonts w:eastAsia="Times New Roman"/>
                <w:b/>
                <w:sz w:val="32"/>
                <w:szCs w:val="32"/>
                <w:lang w:eastAsia="en-NZ"/>
              </w:rPr>
            </w:pPr>
            <w:r w:rsidRPr="00FE5FB6">
              <w:rPr>
                <w:rFonts w:eastAsia="Times New Roman"/>
                <w:b/>
                <w:sz w:val="32"/>
                <w:szCs w:val="32"/>
                <w:lang w:eastAsia="en-NZ"/>
              </w:rPr>
              <w:t>$</w:t>
            </w:r>
          </w:p>
        </w:tc>
      </w:tr>
      <w:tr w:rsidR="00434BE3" w:rsidRPr="00D63B87" w14:paraId="0893158C" w14:textId="77777777" w:rsidTr="00181EA3">
        <w:trPr>
          <w:trHeight w:val="316"/>
        </w:trPr>
        <w:tc>
          <w:tcPr>
            <w:tcW w:w="11065" w:type="dxa"/>
            <w:gridSpan w:val="3"/>
            <w:noWrap/>
            <w:hideMark/>
          </w:tcPr>
          <w:p w14:paraId="41E1A566" w14:textId="77777777" w:rsidR="00434BE3" w:rsidRPr="00D63B87" w:rsidRDefault="00434BE3" w:rsidP="00181EA3">
            <w:pPr>
              <w:pStyle w:val="Heading4"/>
              <w:rPr>
                <w:lang w:eastAsia="en-NZ"/>
              </w:rPr>
            </w:pPr>
            <w:r w:rsidRPr="00D63B87">
              <w:rPr>
                <w:lang w:eastAsia="en-NZ"/>
              </w:rPr>
              <w:t>Cash was received from:</w:t>
            </w:r>
          </w:p>
        </w:tc>
      </w:tr>
      <w:tr w:rsidR="00434BE3" w:rsidRPr="00D63B87" w14:paraId="465B31EC" w14:textId="77777777" w:rsidTr="00181EA3">
        <w:trPr>
          <w:trHeight w:val="316"/>
        </w:trPr>
        <w:tc>
          <w:tcPr>
            <w:tcW w:w="6925" w:type="dxa"/>
            <w:noWrap/>
            <w:hideMark/>
          </w:tcPr>
          <w:p w14:paraId="0DAE4705" w14:textId="77777777" w:rsidR="00434BE3" w:rsidRPr="00D63B87" w:rsidRDefault="00434BE3" w:rsidP="00181EA3">
            <w:pPr>
              <w:spacing w:after="0"/>
              <w:rPr>
                <w:rFonts w:eastAsia="Times New Roman"/>
                <w:sz w:val="32"/>
                <w:szCs w:val="32"/>
                <w:lang w:eastAsia="en-NZ"/>
              </w:rPr>
            </w:pPr>
            <w:r w:rsidRPr="00D63B87">
              <w:rPr>
                <w:rFonts w:eastAsia="Times New Roman"/>
                <w:sz w:val="32"/>
                <w:szCs w:val="32"/>
                <w:lang w:eastAsia="en-NZ"/>
              </w:rPr>
              <w:t>Donations, fundraising and other similar receipts</w:t>
            </w:r>
          </w:p>
        </w:tc>
        <w:tc>
          <w:tcPr>
            <w:tcW w:w="2070" w:type="dxa"/>
            <w:noWrap/>
          </w:tcPr>
          <w:p w14:paraId="71E75644" w14:textId="77777777" w:rsidR="00434BE3" w:rsidRPr="00D63B87" w:rsidRDefault="00434BE3" w:rsidP="00181EA3">
            <w:pPr>
              <w:spacing w:after="0"/>
              <w:jc w:val="right"/>
              <w:rPr>
                <w:rFonts w:eastAsia="Times New Roman"/>
                <w:sz w:val="32"/>
                <w:szCs w:val="32"/>
                <w:lang w:eastAsia="en-NZ"/>
              </w:rPr>
            </w:pPr>
            <w:r>
              <w:rPr>
                <w:rFonts w:eastAsia="Times New Roman"/>
                <w:sz w:val="32"/>
                <w:szCs w:val="32"/>
                <w:lang w:eastAsia="en-NZ"/>
              </w:rPr>
              <w:t>13,637</w:t>
            </w:r>
          </w:p>
        </w:tc>
        <w:tc>
          <w:tcPr>
            <w:tcW w:w="2070" w:type="dxa"/>
            <w:noWrap/>
          </w:tcPr>
          <w:p w14:paraId="52E56B88" w14:textId="77777777" w:rsidR="00434BE3" w:rsidRPr="00D63B87" w:rsidRDefault="00434BE3" w:rsidP="00181EA3">
            <w:pPr>
              <w:spacing w:after="0"/>
              <w:jc w:val="right"/>
              <w:rPr>
                <w:rFonts w:eastAsia="Times New Roman"/>
                <w:sz w:val="32"/>
                <w:szCs w:val="32"/>
                <w:lang w:eastAsia="en-NZ"/>
              </w:rPr>
            </w:pPr>
            <w:r>
              <w:rPr>
                <w:rFonts w:eastAsia="Times New Roman"/>
                <w:sz w:val="32"/>
                <w:szCs w:val="32"/>
                <w:lang w:eastAsia="en-NZ"/>
              </w:rPr>
              <w:t>37,829</w:t>
            </w:r>
          </w:p>
        </w:tc>
      </w:tr>
      <w:tr w:rsidR="00434BE3" w:rsidRPr="00D63B87" w14:paraId="362DEDBC" w14:textId="77777777" w:rsidTr="00181EA3">
        <w:trPr>
          <w:trHeight w:val="316"/>
        </w:trPr>
        <w:tc>
          <w:tcPr>
            <w:tcW w:w="6925" w:type="dxa"/>
            <w:noWrap/>
            <w:hideMark/>
          </w:tcPr>
          <w:p w14:paraId="33970BB1" w14:textId="77777777" w:rsidR="00434BE3" w:rsidRPr="00D63B87" w:rsidRDefault="00434BE3" w:rsidP="00181EA3">
            <w:pPr>
              <w:spacing w:after="0"/>
              <w:rPr>
                <w:rFonts w:eastAsia="Times New Roman"/>
                <w:sz w:val="32"/>
                <w:szCs w:val="32"/>
                <w:lang w:eastAsia="en-NZ"/>
              </w:rPr>
            </w:pPr>
            <w:r w:rsidRPr="00D63B87">
              <w:rPr>
                <w:rFonts w:eastAsia="Times New Roman"/>
                <w:sz w:val="32"/>
                <w:szCs w:val="32"/>
                <w:lang w:eastAsia="en-NZ"/>
              </w:rPr>
              <w:t>Subscriptions from members</w:t>
            </w:r>
          </w:p>
        </w:tc>
        <w:tc>
          <w:tcPr>
            <w:tcW w:w="2070" w:type="dxa"/>
            <w:noWrap/>
          </w:tcPr>
          <w:p w14:paraId="44A860CA" w14:textId="77777777" w:rsidR="00434BE3" w:rsidRPr="00D63B87" w:rsidRDefault="00434BE3" w:rsidP="00181EA3">
            <w:pPr>
              <w:spacing w:after="0"/>
              <w:jc w:val="right"/>
              <w:rPr>
                <w:rFonts w:eastAsia="Times New Roman"/>
                <w:sz w:val="32"/>
                <w:szCs w:val="32"/>
                <w:lang w:eastAsia="en-NZ"/>
              </w:rPr>
            </w:pPr>
            <w:r>
              <w:rPr>
                <w:rFonts w:eastAsia="Times New Roman"/>
                <w:sz w:val="32"/>
                <w:szCs w:val="32"/>
                <w:lang w:eastAsia="en-NZ"/>
              </w:rPr>
              <w:t>3,900</w:t>
            </w:r>
          </w:p>
        </w:tc>
        <w:tc>
          <w:tcPr>
            <w:tcW w:w="2070" w:type="dxa"/>
            <w:noWrap/>
          </w:tcPr>
          <w:p w14:paraId="0A95F6E9" w14:textId="77777777" w:rsidR="00434BE3" w:rsidRPr="00D63B87" w:rsidRDefault="00434BE3" w:rsidP="00181EA3">
            <w:pPr>
              <w:spacing w:after="0"/>
              <w:jc w:val="right"/>
              <w:rPr>
                <w:rFonts w:eastAsia="Times New Roman"/>
                <w:sz w:val="32"/>
                <w:szCs w:val="32"/>
                <w:lang w:eastAsia="en-NZ"/>
              </w:rPr>
            </w:pPr>
            <w:r>
              <w:rPr>
                <w:rFonts w:eastAsia="Times New Roman"/>
                <w:sz w:val="32"/>
                <w:szCs w:val="32"/>
                <w:lang w:eastAsia="en-NZ"/>
              </w:rPr>
              <w:t>4,851</w:t>
            </w:r>
          </w:p>
        </w:tc>
      </w:tr>
      <w:tr w:rsidR="00434BE3" w:rsidRPr="00D63B87" w14:paraId="5F0E1628" w14:textId="77777777" w:rsidTr="00181EA3">
        <w:trPr>
          <w:trHeight w:val="316"/>
        </w:trPr>
        <w:tc>
          <w:tcPr>
            <w:tcW w:w="6925" w:type="dxa"/>
            <w:noWrap/>
            <w:hideMark/>
          </w:tcPr>
          <w:p w14:paraId="1B061BC4" w14:textId="77777777" w:rsidR="00434BE3" w:rsidRPr="00D63B87" w:rsidRDefault="00434BE3" w:rsidP="00181EA3">
            <w:pPr>
              <w:spacing w:after="0"/>
              <w:rPr>
                <w:rFonts w:eastAsia="Times New Roman"/>
                <w:sz w:val="32"/>
                <w:szCs w:val="32"/>
                <w:lang w:eastAsia="en-NZ"/>
              </w:rPr>
            </w:pPr>
            <w:r w:rsidRPr="00D63B87">
              <w:rPr>
                <w:rFonts w:eastAsia="Times New Roman"/>
                <w:sz w:val="32"/>
                <w:szCs w:val="32"/>
                <w:lang w:eastAsia="en-NZ"/>
              </w:rPr>
              <w:t>Receipts from providing goods or services</w:t>
            </w:r>
          </w:p>
        </w:tc>
        <w:tc>
          <w:tcPr>
            <w:tcW w:w="2070" w:type="dxa"/>
            <w:noWrap/>
          </w:tcPr>
          <w:p w14:paraId="5463F935" w14:textId="77777777" w:rsidR="00434BE3" w:rsidRPr="00D63B87" w:rsidRDefault="00434BE3" w:rsidP="00181EA3">
            <w:pPr>
              <w:spacing w:after="0"/>
              <w:jc w:val="right"/>
              <w:rPr>
                <w:rFonts w:eastAsia="Times New Roman"/>
                <w:sz w:val="32"/>
                <w:szCs w:val="32"/>
                <w:lang w:eastAsia="en-NZ"/>
              </w:rPr>
            </w:pPr>
            <w:r>
              <w:rPr>
                <w:rFonts w:eastAsia="Times New Roman"/>
                <w:sz w:val="32"/>
                <w:szCs w:val="32"/>
                <w:lang w:eastAsia="en-NZ"/>
              </w:rPr>
              <w:t>380,922</w:t>
            </w:r>
          </w:p>
        </w:tc>
        <w:tc>
          <w:tcPr>
            <w:tcW w:w="2070" w:type="dxa"/>
            <w:noWrap/>
          </w:tcPr>
          <w:p w14:paraId="1A5C3947" w14:textId="77777777" w:rsidR="00434BE3" w:rsidRPr="00D63B87" w:rsidRDefault="00434BE3" w:rsidP="00181EA3">
            <w:pPr>
              <w:spacing w:after="0"/>
              <w:jc w:val="right"/>
              <w:rPr>
                <w:rFonts w:eastAsia="Times New Roman"/>
                <w:sz w:val="32"/>
                <w:szCs w:val="32"/>
                <w:lang w:eastAsia="en-NZ"/>
              </w:rPr>
            </w:pPr>
            <w:r>
              <w:rPr>
                <w:rFonts w:eastAsia="Times New Roman"/>
                <w:sz w:val="32"/>
                <w:szCs w:val="32"/>
                <w:lang w:eastAsia="en-NZ"/>
              </w:rPr>
              <w:t>577,514</w:t>
            </w:r>
          </w:p>
        </w:tc>
      </w:tr>
      <w:tr w:rsidR="00434BE3" w:rsidRPr="00D63B87" w14:paraId="6FCB22BC" w14:textId="77777777" w:rsidTr="00181EA3">
        <w:trPr>
          <w:trHeight w:val="316"/>
        </w:trPr>
        <w:tc>
          <w:tcPr>
            <w:tcW w:w="6925" w:type="dxa"/>
            <w:noWrap/>
            <w:hideMark/>
          </w:tcPr>
          <w:p w14:paraId="3A74F3AB" w14:textId="77777777" w:rsidR="00434BE3" w:rsidRPr="00D63B87" w:rsidRDefault="00434BE3" w:rsidP="00181EA3">
            <w:pPr>
              <w:spacing w:after="0"/>
              <w:rPr>
                <w:rFonts w:eastAsia="Times New Roman"/>
                <w:sz w:val="32"/>
                <w:szCs w:val="32"/>
                <w:lang w:eastAsia="en-NZ"/>
              </w:rPr>
            </w:pPr>
            <w:r w:rsidRPr="00D63B87">
              <w:rPr>
                <w:rFonts w:eastAsia="Times New Roman"/>
                <w:sz w:val="32"/>
                <w:szCs w:val="32"/>
                <w:lang w:eastAsia="en-NZ"/>
              </w:rPr>
              <w:t>Interest, dividends and other investment receipts</w:t>
            </w:r>
          </w:p>
        </w:tc>
        <w:tc>
          <w:tcPr>
            <w:tcW w:w="2070" w:type="dxa"/>
            <w:noWrap/>
          </w:tcPr>
          <w:p w14:paraId="33B4B99E" w14:textId="77777777" w:rsidR="00434BE3" w:rsidRPr="00D63B87" w:rsidRDefault="00434BE3" w:rsidP="00181EA3">
            <w:pPr>
              <w:spacing w:after="0"/>
              <w:jc w:val="right"/>
              <w:rPr>
                <w:rFonts w:eastAsia="Times New Roman"/>
                <w:sz w:val="32"/>
                <w:szCs w:val="32"/>
                <w:lang w:eastAsia="en-NZ"/>
              </w:rPr>
            </w:pPr>
            <w:r>
              <w:rPr>
                <w:rFonts w:eastAsia="Times New Roman"/>
                <w:sz w:val="32"/>
                <w:szCs w:val="32"/>
                <w:lang w:eastAsia="en-NZ"/>
              </w:rPr>
              <w:t>36,784</w:t>
            </w:r>
          </w:p>
        </w:tc>
        <w:tc>
          <w:tcPr>
            <w:tcW w:w="2070" w:type="dxa"/>
            <w:noWrap/>
          </w:tcPr>
          <w:p w14:paraId="3741BBB7" w14:textId="77777777" w:rsidR="00434BE3" w:rsidRPr="00D63B87" w:rsidRDefault="00434BE3" w:rsidP="00181EA3">
            <w:pPr>
              <w:spacing w:after="0"/>
              <w:jc w:val="right"/>
              <w:rPr>
                <w:rFonts w:eastAsia="Times New Roman"/>
                <w:sz w:val="32"/>
                <w:szCs w:val="32"/>
                <w:lang w:eastAsia="en-NZ"/>
              </w:rPr>
            </w:pPr>
            <w:r>
              <w:rPr>
                <w:rFonts w:eastAsia="Times New Roman"/>
                <w:sz w:val="32"/>
                <w:szCs w:val="32"/>
                <w:lang w:eastAsia="en-NZ"/>
              </w:rPr>
              <w:t>14,782</w:t>
            </w:r>
          </w:p>
        </w:tc>
      </w:tr>
      <w:tr w:rsidR="00434BE3" w:rsidRPr="00D63B87" w14:paraId="1BAB04EB" w14:textId="77777777" w:rsidTr="00181EA3">
        <w:trPr>
          <w:trHeight w:val="316"/>
        </w:trPr>
        <w:tc>
          <w:tcPr>
            <w:tcW w:w="6925" w:type="dxa"/>
            <w:noWrap/>
          </w:tcPr>
          <w:p w14:paraId="5F007C88" w14:textId="77777777" w:rsidR="00434BE3" w:rsidRPr="00D63B87" w:rsidRDefault="00434BE3" w:rsidP="00181EA3">
            <w:pPr>
              <w:spacing w:after="0"/>
              <w:rPr>
                <w:rFonts w:eastAsia="Times New Roman"/>
                <w:sz w:val="32"/>
                <w:szCs w:val="32"/>
                <w:lang w:eastAsia="en-NZ"/>
              </w:rPr>
            </w:pPr>
            <w:r>
              <w:rPr>
                <w:rFonts w:eastAsia="Times New Roman"/>
                <w:sz w:val="32"/>
                <w:szCs w:val="32"/>
                <w:lang w:eastAsia="en-NZ"/>
              </w:rPr>
              <w:t>AGM and Conference fees</w:t>
            </w:r>
          </w:p>
        </w:tc>
        <w:tc>
          <w:tcPr>
            <w:tcW w:w="2070" w:type="dxa"/>
            <w:noWrap/>
          </w:tcPr>
          <w:p w14:paraId="30B65F86" w14:textId="77777777" w:rsidR="00434BE3" w:rsidRPr="00D63B87" w:rsidRDefault="00434BE3" w:rsidP="00181EA3">
            <w:pPr>
              <w:spacing w:after="0"/>
              <w:jc w:val="right"/>
              <w:rPr>
                <w:rFonts w:eastAsia="Times New Roman"/>
                <w:sz w:val="32"/>
                <w:szCs w:val="32"/>
                <w:lang w:eastAsia="en-NZ"/>
              </w:rPr>
            </w:pPr>
            <w:r>
              <w:rPr>
                <w:rFonts w:eastAsia="Times New Roman"/>
                <w:sz w:val="32"/>
                <w:szCs w:val="32"/>
                <w:lang w:eastAsia="en-NZ"/>
              </w:rPr>
              <w:t>26,494</w:t>
            </w:r>
          </w:p>
        </w:tc>
        <w:tc>
          <w:tcPr>
            <w:tcW w:w="2070" w:type="dxa"/>
            <w:noWrap/>
          </w:tcPr>
          <w:p w14:paraId="5F7B63A8" w14:textId="77777777" w:rsidR="00434BE3" w:rsidRPr="00D63B87" w:rsidRDefault="00434BE3" w:rsidP="00181EA3">
            <w:pPr>
              <w:spacing w:after="0"/>
              <w:jc w:val="right"/>
              <w:rPr>
                <w:rFonts w:eastAsia="Times New Roman"/>
                <w:sz w:val="32"/>
                <w:szCs w:val="32"/>
                <w:lang w:eastAsia="en-NZ"/>
              </w:rPr>
            </w:pPr>
            <w:r>
              <w:rPr>
                <w:rFonts w:eastAsia="Times New Roman"/>
                <w:sz w:val="32"/>
                <w:szCs w:val="32"/>
                <w:lang w:eastAsia="en-NZ"/>
              </w:rPr>
              <w:t>3,177</w:t>
            </w:r>
          </w:p>
        </w:tc>
      </w:tr>
      <w:tr w:rsidR="00434BE3" w:rsidRPr="00D63B87" w14:paraId="05815F72" w14:textId="77777777" w:rsidTr="00181EA3">
        <w:trPr>
          <w:trHeight w:val="316"/>
        </w:trPr>
        <w:tc>
          <w:tcPr>
            <w:tcW w:w="6925" w:type="dxa"/>
            <w:noWrap/>
          </w:tcPr>
          <w:p w14:paraId="0AE85988" w14:textId="77777777" w:rsidR="00434BE3" w:rsidRPr="00D63B87" w:rsidRDefault="00434BE3" w:rsidP="00181EA3">
            <w:pPr>
              <w:spacing w:after="0"/>
              <w:rPr>
                <w:rFonts w:eastAsia="Times New Roman"/>
                <w:sz w:val="32"/>
                <w:szCs w:val="32"/>
                <w:lang w:eastAsia="en-NZ"/>
              </w:rPr>
            </w:pPr>
            <w:r>
              <w:rPr>
                <w:rFonts w:eastAsia="Times New Roman"/>
                <w:sz w:val="32"/>
                <w:szCs w:val="32"/>
                <w:lang w:eastAsia="en-NZ"/>
              </w:rPr>
              <w:t>Other</w:t>
            </w:r>
          </w:p>
        </w:tc>
        <w:tc>
          <w:tcPr>
            <w:tcW w:w="2070" w:type="dxa"/>
            <w:noWrap/>
          </w:tcPr>
          <w:p w14:paraId="0EBF65B0" w14:textId="77777777" w:rsidR="00434BE3" w:rsidRPr="00D63B87" w:rsidRDefault="00434BE3" w:rsidP="00181EA3">
            <w:pPr>
              <w:spacing w:after="0"/>
              <w:jc w:val="right"/>
              <w:rPr>
                <w:rFonts w:eastAsia="Times New Roman"/>
                <w:sz w:val="32"/>
                <w:szCs w:val="32"/>
                <w:lang w:eastAsia="en-NZ"/>
              </w:rPr>
            </w:pPr>
            <w:r>
              <w:rPr>
                <w:rFonts w:eastAsia="Times New Roman"/>
                <w:sz w:val="32"/>
                <w:szCs w:val="32"/>
                <w:lang w:eastAsia="en-NZ"/>
              </w:rPr>
              <w:t>6,217</w:t>
            </w:r>
          </w:p>
        </w:tc>
        <w:tc>
          <w:tcPr>
            <w:tcW w:w="2070" w:type="dxa"/>
            <w:noWrap/>
          </w:tcPr>
          <w:p w14:paraId="5FACDC04" w14:textId="77777777" w:rsidR="00434BE3" w:rsidRPr="00D63B87" w:rsidRDefault="00434BE3" w:rsidP="00181EA3">
            <w:pPr>
              <w:spacing w:after="0"/>
              <w:jc w:val="right"/>
              <w:rPr>
                <w:rFonts w:eastAsia="Times New Roman"/>
                <w:sz w:val="32"/>
                <w:szCs w:val="32"/>
                <w:lang w:eastAsia="en-NZ"/>
              </w:rPr>
            </w:pPr>
            <w:r>
              <w:rPr>
                <w:rFonts w:eastAsia="Times New Roman"/>
                <w:sz w:val="32"/>
                <w:szCs w:val="32"/>
                <w:lang w:eastAsia="en-NZ"/>
              </w:rPr>
              <w:t>-</w:t>
            </w:r>
          </w:p>
        </w:tc>
      </w:tr>
      <w:tr w:rsidR="00434BE3" w:rsidRPr="00D63B87" w14:paraId="506BF6AA" w14:textId="77777777" w:rsidTr="00181EA3">
        <w:trPr>
          <w:trHeight w:val="316"/>
        </w:trPr>
        <w:tc>
          <w:tcPr>
            <w:tcW w:w="6925" w:type="dxa"/>
            <w:noWrap/>
            <w:hideMark/>
          </w:tcPr>
          <w:p w14:paraId="4F3751A9" w14:textId="77777777" w:rsidR="00434BE3" w:rsidRPr="00D63B87" w:rsidRDefault="00434BE3" w:rsidP="00181EA3">
            <w:pPr>
              <w:spacing w:after="0"/>
              <w:rPr>
                <w:rFonts w:eastAsia="Times New Roman"/>
                <w:sz w:val="32"/>
                <w:szCs w:val="32"/>
                <w:lang w:eastAsia="en-NZ"/>
              </w:rPr>
            </w:pPr>
            <w:r w:rsidRPr="00D63B87">
              <w:rPr>
                <w:rFonts w:eastAsia="Times New Roman"/>
                <w:sz w:val="32"/>
                <w:szCs w:val="32"/>
                <w:lang w:eastAsia="en-NZ"/>
              </w:rPr>
              <w:t xml:space="preserve">Net GST </w:t>
            </w:r>
          </w:p>
        </w:tc>
        <w:tc>
          <w:tcPr>
            <w:tcW w:w="2070" w:type="dxa"/>
            <w:noWrap/>
          </w:tcPr>
          <w:p w14:paraId="1844918B" w14:textId="77777777" w:rsidR="00434BE3" w:rsidRPr="00D63B87" w:rsidRDefault="00434BE3" w:rsidP="00181EA3">
            <w:pPr>
              <w:spacing w:after="0"/>
              <w:jc w:val="right"/>
              <w:rPr>
                <w:rFonts w:eastAsia="Times New Roman"/>
                <w:sz w:val="32"/>
                <w:szCs w:val="32"/>
                <w:lang w:eastAsia="en-NZ"/>
              </w:rPr>
            </w:pPr>
            <w:r>
              <w:rPr>
                <w:rFonts w:eastAsia="Times New Roman"/>
                <w:sz w:val="32"/>
                <w:szCs w:val="32"/>
                <w:lang w:eastAsia="en-NZ"/>
              </w:rPr>
              <w:t>43,363</w:t>
            </w:r>
          </w:p>
        </w:tc>
        <w:tc>
          <w:tcPr>
            <w:tcW w:w="2070" w:type="dxa"/>
            <w:noWrap/>
          </w:tcPr>
          <w:p w14:paraId="19905079" w14:textId="77777777" w:rsidR="00434BE3" w:rsidRPr="00D63B87" w:rsidRDefault="00434BE3" w:rsidP="00181EA3">
            <w:pPr>
              <w:spacing w:after="0"/>
              <w:jc w:val="right"/>
              <w:rPr>
                <w:rFonts w:eastAsia="Times New Roman"/>
                <w:sz w:val="32"/>
                <w:szCs w:val="32"/>
                <w:lang w:eastAsia="en-NZ"/>
              </w:rPr>
            </w:pPr>
            <w:r>
              <w:rPr>
                <w:rFonts w:eastAsia="Times New Roman"/>
                <w:sz w:val="32"/>
                <w:szCs w:val="32"/>
                <w:lang w:eastAsia="en-NZ"/>
              </w:rPr>
              <w:t>(253)</w:t>
            </w:r>
          </w:p>
        </w:tc>
      </w:tr>
    </w:tbl>
    <w:p w14:paraId="58E2C740" w14:textId="77777777" w:rsidR="00434BE3" w:rsidRPr="00D63B87" w:rsidRDefault="00434BE3" w:rsidP="00434BE3">
      <w:pPr>
        <w:rPr>
          <w:sz w:val="20"/>
          <w:szCs w:val="32"/>
        </w:rPr>
      </w:pPr>
    </w:p>
    <w:tbl>
      <w:tblPr>
        <w:tblW w:w="15205" w:type="dxa"/>
        <w:tblLook w:val="04A0" w:firstRow="1" w:lastRow="0" w:firstColumn="1" w:lastColumn="0" w:noHBand="0" w:noVBand="1"/>
      </w:tblPr>
      <w:tblGrid>
        <w:gridCol w:w="6925"/>
        <w:gridCol w:w="2070"/>
        <w:gridCol w:w="2070"/>
        <w:gridCol w:w="134"/>
        <w:gridCol w:w="1936"/>
        <w:gridCol w:w="2070"/>
      </w:tblGrid>
      <w:tr w:rsidR="00434BE3" w:rsidRPr="00D63B87" w14:paraId="78947D67" w14:textId="77777777" w:rsidTr="00181EA3">
        <w:trPr>
          <w:gridAfter w:val="2"/>
          <w:wAfter w:w="4006" w:type="dxa"/>
          <w:trHeight w:val="326"/>
        </w:trPr>
        <w:tc>
          <w:tcPr>
            <w:tcW w:w="11199" w:type="dxa"/>
            <w:gridSpan w:val="4"/>
            <w:noWrap/>
            <w:hideMark/>
          </w:tcPr>
          <w:p w14:paraId="0F02C6E2" w14:textId="77777777" w:rsidR="00434BE3" w:rsidRPr="00D63B87" w:rsidRDefault="00434BE3" w:rsidP="00181EA3">
            <w:pPr>
              <w:pStyle w:val="Heading4"/>
              <w:rPr>
                <w:lang w:eastAsia="en-NZ"/>
              </w:rPr>
            </w:pPr>
            <w:r w:rsidRPr="00D63B87">
              <w:rPr>
                <w:lang w:eastAsia="en-NZ"/>
              </w:rPr>
              <w:t>Cash was applied to:</w:t>
            </w:r>
          </w:p>
        </w:tc>
      </w:tr>
      <w:tr w:rsidR="00434BE3" w:rsidRPr="00D63B87" w14:paraId="1B75E697" w14:textId="77777777" w:rsidTr="00181EA3">
        <w:trPr>
          <w:gridAfter w:val="2"/>
          <w:wAfter w:w="4006" w:type="dxa"/>
          <w:trHeight w:val="326"/>
        </w:trPr>
        <w:tc>
          <w:tcPr>
            <w:tcW w:w="6925" w:type="dxa"/>
            <w:noWrap/>
            <w:hideMark/>
          </w:tcPr>
          <w:p w14:paraId="739BC62F" w14:textId="77777777" w:rsidR="00434BE3" w:rsidRPr="00D63B87" w:rsidRDefault="00434BE3" w:rsidP="00181EA3">
            <w:pPr>
              <w:spacing w:after="0"/>
              <w:rPr>
                <w:rFonts w:eastAsia="Times New Roman"/>
                <w:sz w:val="32"/>
                <w:szCs w:val="32"/>
                <w:lang w:eastAsia="en-NZ"/>
              </w:rPr>
            </w:pPr>
            <w:r w:rsidRPr="00D63B87">
              <w:rPr>
                <w:rFonts w:eastAsia="Times New Roman"/>
                <w:sz w:val="32"/>
                <w:szCs w:val="32"/>
                <w:lang w:eastAsia="en-NZ"/>
              </w:rPr>
              <w:t>Payments to suppliers and employees</w:t>
            </w:r>
          </w:p>
        </w:tc>
        <w:tc>
          <w:tcPr>
            <w:tcW w:w="2070" w:type="dxa"/>
            <w:noWrap/>
          </w:tcPr>
          <w:p w14:paraId="3A0EFD53" w14:textId="77777777" w:rsidR="00434BE3" w:rsidRPr="00D63B87" w:rsidRDefault="00434BE3" w:rsidP="00181EA3">
            <w:pPr>
              <w:spacing w:after="0"/>
              <w:jc w:val="right"/>
              <w:rPr>
                <w:rFonts w:eastAsia="Times New Roman"/>
                <w:sz w:val="32"/>
                <w:szCs w:val="32"/>
                <w:lang w:eastAsia="en-NZ"/>
              </w:rPr>
            </w:pPr>
            <w:r>
              <w:rPr>
                <w:rFonts w:eastAsia="Times New Roman"/>
                <w:sz w:val="32"/>
                <w:szCs w:val="32"/>
                <w:lang w:eastAsia="en-NZ"/>
              </w:rPr>
              <w:t>(493,342)</w:t>
            </w:r>
          </w:p>
        </w:tc>
        <w:tc>
          <w:tcPr>
            <w:tcW w:w="2204" w:type="dxa"/>
            <w:gridSpan w:val="2"/>
            <w:noWrap/>
          </w:tcPr>
          <w:p w14:paraId="6C19238E" w14:textId="77777777" w:rsidR="00434BE3" w:rsidRPr="00D63B87" w:rsidRDefault="00434BE3" w:rsidP="00181EA3">
            <w:pPr>
              <w:spacing w:after="0"/>
              <w:jc w:val="right"/>
              <w:rPr>
                <w:rFonts w:eastAsia="Times New Roman"/>
                <w:sz w:val="32"/>
                <w:szCs w:val="32"/>
                <w:lang w:eastAsia="en-NZ"/>
              </w:rPr>
            </w:pPr>
            <w:r>
              <w:rPr>
                <w:rFonts w:eastAsia="Times New Roman"/>
                <w:sz w:val="32"/>
                <w:szCs w:val="32"/>
                <w:lang w:eastAsia="en-NZ"/>
              </w:rPr>
              <w:t>(419,035)</w:t>
            </w:r>
          </w:p>
        </w:tc>
      </w:tr>
      <w:tr w:rsidR="00434BE3" w:rsidRPr="00D63B87" w14:paraId="567CDB6D" w14:textId="77777777" w:rsidTr="00181EA3">
        <w:trPr>
          <w:gridAfter w:val="2"/>
          <w:wAfter w:w="4006" w:type="dxa"/>
          <w:trHeight w:val="326"/>
        </w:trPr>
        <w:tc>
          <w:tcPr>
            <w:tcW w:w="6925" w:type="dxa"/>
            <w:noWrap/>
            <w:hideMark/>
          </w:tcPr>
          <w:p w14:paraId="151BE6D4" w14:textId="77777777" w:rsidR="00434BE3" w:rsidRPr="00D63B87" w:rsidRDefault="00434BE3" w:rsidP="00181EA3">
            <w:pPr>
              <w:spacing w:after="0"/>
              <w:rPr>
                <w:rFonts w:eastAsia="Times New Roman"/>
                <w:sz w:val="32"/>
                <w:szCs w:val="32"/>
                <w:lang w:eastAsia="en-NZ"/>
              </w:rPr>
            </w:pPr>
            <w:r w:rsidRPr="00D63B87">
              <w:rPr>
                <w:rFonts w:eastAsia="Times New Roman"/>
                <w:sz w:val="32"/>
                <w:szCs w:val="32"/>
                <w:lang w:eastAsia="en-NZ"/>
              </w:rPr>
              <w:t>Donations or grants paid</w:t>
            </w:r>
          </w:p>
        </w:tc>
        <w:tc>
          <w:tcPr>
            <w:tcW w:w="2070" w:type="dxa"/>
            <w:noWrap/>
          </w:tcPr>
          <w:p w14:paraId="6A7320CA" w14:textId="77777777" w:rsidR="00434BE3" w:rsidRPr="00D63B87" w:rsidRDefault="00434BE3" w:rsidP="00181EA3">
            <w:pPr>
              <w:spacing w:after="0"/>
              <w:jc w:val="right"/>
              <w:rPr>
                <w:rFonts w:eastAsia="Times New Roman"/>
                <w:sz w:val="32"/>
                <w:szCs w:val="32"/>
                <w:lang w:eastAsia="en-NZ"/>
              </w:rPr>
            </w:pPr>
            <w:r>
              <w:rPr>
                <w:rFonts w:eastAsia="Times New Roman"/>
                <w:sz w:val="32"/>
                <w:szCs w:val="32"/>
                <w:lang w:eastAsia="en-NZ"/>
              </w:rPr>
              <w:t>(395)</w:t>
            </w:r>
          </w:p>
        </w:tc>
        <w:tc>
          <w:tcPr>
            <w:tcW w:w="2204" w:type="dxa"/>
            <w:gridSpan w:val="2"/>
            <w:noWrap/>
          </w:tcPr>
          <w:p w14:paraId="5DBDD40D" w14:textId="77777777" w:rsidR="00434BE3" w:rsidRPr="00D63B87" w:rsidRDefault="00434BE3" w:rsidP="00181EA3">
            <w:pPr>
              <w:spacing w:after="0"/>
              <w:jc w:val="right"/>
              <w:rPr>
                <w:rFonts w:eastAsia="Times New Roman"/>
                <w:sz w:val="32"/>
                <w:szCs w:val="32"/>
                <w:lang w:eastAsia="en-NZ"/>
              </w:rPr>
            </w:pPr>
            <w:r>
              <w:rPr>
                <w:rFonts w:eastAsia="Times New Roman"/>
                <w:sz w:val="32"/>
                <w:szCs w:val="32"/>
                <w:lang w:eastAsia="en-NZ"/>
              </w:rPr>
              <w:t>(1,175)</w:t>
            </w:r>
          </w:p>
        </w:tc>
      </w:tr>
      <w:tr w:rsidR="00434BE3" w:rsidRPr="00D63B87" w14:paraId="59093CB4" w14:textId="77777777" w:rsidTr="00181EA3">
        <w:trPr>
          <w:trHeight w:val="324"/>
        </w:trPr>
        <w:tc>
          <w:tcPr>
            <w:tcW w:w="6925" w:type="dxa"/>
            <w:noWrap/>
            <w:hideMark/>
          </w:tcPr>
          <w:p w14:paraId="0EFAC33C" w14:textId="77777777" w:rsidR="00434BE3" w:rsidRPr="00D63B87" w:rsidRDefault="00434BE3" w:rsidP="00181EA3">
            <w:pPr>
              <w:spacing w:after="0"/>
              <w:rPr>
                <w:rFonts w:eastAsia="Times New Roman"/>
                <w:b/>
                <w:bCs/>
                <w:sz w:val="32"/>
                <w:szCs w:val="32"/>
                <w:lang w:eastAsia="en-NZ"/>
              </w:rPr>
            </w:pPr>
            <w:r w:rsidRPr="00D63B87">
              <w:rPr>
                <w:rFonts w:eastAsia="Times New Roman"/>
                <w:b/>
                <w:bCs/>
                <w:sz w:val="32"/>
                <w:szCs w:val="32"/>
                <w:lang w:eastAsia="en-NZ"/>
              </w:rPr>
              <w:t>Net Cash Flows from Operating Activities</w:t>
            </w:r>
          </w:p>
        </w:tc>
        <w:tc>
          <w:tcPr>
            <w:tcW w:w="2070" w:type="dxa"/>
            <w:noWrap/>
          </w:tcPr>
          <w:p w14:paraId="45209815" w14:textId="77777777" w:rsidR="00434BE3" w:rsidRPr="00D63B87" w:rsidRDefault="00434BE3" w:rsidP="00181EA3">
            <w:pPr>
              <w:spacing w:after="0"/>
              <w:jc w:val="right"/>
              <w:rPr>
                <w:rFonts w:eastAsia="Times New Roman"/>
                <w:b/>
                <w:bCs/>
                <w:sz w:val="32"/>
                <w:szCs w:val="32"/>
                <w:lang w:eastAsia="en-NZ"/>
              </w:rPr>
            </w:pPr>
            <w:r>
              <w:rPr>
                <w:rFonts w:eastAsia="Times New Roman"/>
                <w:b/>
                <w:bCs/>
                <w:sz w:val="32"/>
                <w:szCs w:val="32"/>
                <w:lang w:eastAsia="en-NZ"/>
              </w:rPr>
              <w:t>17,580</w:t>
            </w:r>
          </w:p>
        </w:tc>
        <w:tc>
          <w:tcPr>
            <w:tcW w:w="2070" w:type="dxa"/>
          </w:tcPr>
          <w:p w14:paraId="0E773BD1" w14:textId="77777777" w:rsidR="00434BE3" w:rsidRPr="00D63B87" w:rsidRDefault="00434BE3" w:rsidP="00181EA3">
            <w:pPr>
              <w:spacing w:after="0"/>
              <w:jc w:val="right"/>
              <w:rPr>
                <w:rFonts w:eastAsia="Times New Roman"/>
                <w:b/>
                <w:bCs/>
                <w:sz w:val="32"/>
                <w:szCs w:val="32"/>
                <w:lang w:eastAsia="en-NZ"/>
              </w:rPr>
            </w:pPr>
            <w:r>
              <w:rPr>
                <w:rFonts w:eastAsia="Times New Roman"/>
                <w:b/>
                <w:bCs/>
                <w:sz w:val="32"/>
                <w:szCs w:val="32"/>
                <w:lang w:eastAsia="en-NZ"/>
              </w:rPr>
              <w:t>217,690</w:t>
            </w:r>
          </w:p>
        </w:tc>
        <w:tc>
          <w:tcPr>
            <w:tcW w:w="2070" w:type="dxa"/>
            <w:gridSpan w:val="2"/>
          </w:tcPr>
          <w:p w14:paraId="0F3E80C5" w14:textId="77777777" w:rsidR="00434BE3" w:rsidRPr="00D63B87" w:rsidRDefault="00434BE3" w:rsidP="00181EA3">
            <w:pPr>
              <w:spacing w:after="0"/>
              <w:jc w:val="right"/>
              <w:rPr>
                <w:rFonts w:eastAsia="Times New Roman"/>
                <w:b/>
                <w:bCs/>
                <w:sz w:val="32"/>
                <w:szCs w:val="32"/>
                <w:lang w:eastAsia="en-NZ"/>
              </w:rPr>
            </w:pPr>
            <w:r w:rsidRPr="00D63B87">
              <w:rPr>
                <w:rFonts w:eastAsia="Times New Roman"/>
                <w:b/>
                <w:bCs/>
                <w:sz w:val="32"/>
                <w:szCs w:val="32"/>
                <w:lang w:eastAsia="en-NZ"/>
              </w:rPr>
              <w:t>17,764</w:t>
            </w:r>
          </w:p>
        </w:tc>
        <w:tc>
          <w:tcPr>
            <w:tcW w:w="2070" w:type="dxa"/>
            <w:noWrap/>
            <w:hideMark/>
          </w:tcPr>
          <w:p w14:paraId="6BDEAFC0" w14:textId="77777777" w:rsidR="00434BE3" w:rsidRPr="00D63B87" w:rsidRDefault="00434BE3" w:rsidP="00181EA3">
            <w:pPr>
              <w:spacing w:after="0"/>
              <w:jc w:val="right"/>
              <w:rPr>
                <w:rFonts w:eastAsia="Times New Roman"/>
                <w:b/>
                <w:bCs/>
                <w:sz w:val="32"/>
                <w:szCs w:val="32"/>
                <w:lang w:eastAsia="en-NZ"/>
              </w:rPr>
            </w:pPr>
          </w:p>
        </w:tc>
      </w:tr>
    </w:tbl>
    <w:p w14:paraId="526AAB38" w14:textId="77777777" w:rsidR="00434BE3" w:rsidRDefault="00434BE3" w:rsidP="00434BE3">
      <w:pPr>
        <w:rPr>
          <w:sz w:val="32"/>
          <w:szCs w:val="32"/>
        </w:rPr>
      </w:pPr>
    </w:p>
    <w:p w14:paraId="50388C14" w14:textId="03743217" w:rsidR="00277675" w:rsidRDefault="00277675" w:rsidP="00277675">
      <w:pPr>
        <w:rPr>
          <w:b/>
        </w:rPr>
      </w:pPr>
      <w:r>
        <w:rPr>
          <w:b/>
        </w:rPr>
        <w:br w:type="page"/>
      </w:r>
    </w:p>
    <w:p w14:paraId="7D73B451" w14:textId="043B9DBA" w:rsidR="00277675" w:rsidRPr="00E20E0C" w:rsidRDefault="00277675" w:rsidP="00277675">
      <w:pPr>
        <w:pStyle w:val="Heading2"/>
        <w:rPr>
          <w:rStyle w:val="Emphasis"/>
        </w:rPr>
      </w:pPr>
      <w:r w:rsidRPr="00E20E0C">
        <w:rPr>
          <w:rStyle w:val="Emphasis"/>
        </w:rPr>
        <w:lastRenderedPageBreak/>
        <w:t xml:space="preserve">Association of Blind Citizens of New Zealand Incorporated </w:t>
      </w:r>
      <w:r w:rsidR="00E20E0C">
        <w:rPr>
          <w:rStyle w:val="Emphasis"/>
        </w:rPr>
        <w:br/>
      </w:r>
      <w:r w:rsidRPr="00E20E0C">
        <w:rPr>
          <w:rStyle w:val="Emphasis"/>
        </w:rPr>
        <w:t>Statement of Cash Flows for the year ended 30 June 202</w:t>
      </w:r>
      <w:r w:rsidR="00FA00D7">
        <w:rPr>
          <w:rStyle w:val="Emphasis"/>
        </w:rPr>
        <w:t>3</w:t>
      </w:r>
    </w:p>
    <w:tbl>
      <w:tblPr>
        <w:tblW w:w="11065" w:type="dxa"/>
        <w:tblLook w:val="04A0" w:firstRow="1" w:lastRow="0" w:firstColumn="1" w:lastColumn="0" w:noHBand="0" w:noVBand="1"/>
      </w:tblPr>
      <w:tblGrid>
        <w:gridCol w:w="6925"/>
        <w:gridCol w:w="2070"/>
        <w:gridCol w:w="2070"/>
      </w:tblGrid>
      <w:tr w:rsidR="00FA00D7" w:rsidRPr="00D63B87" w14:paraId="6BE4D107" w14:textId="77777777" w:rsidTr="00181EA3">
        <w:trPr>
          <w:trHeight w:val="310"/>
        </w:trPr>
        <w:tc>
          <w:tcPr>
            <w:tcW w:w="11065" w:type="dxa"/>
            <w:gridSpan w:val="3"/>
            <w:noWrap/>
            <w:hideMark/>
          </w:tcPr>
          <w:p w14:paraId="07927D53" w14:textId="77777777" w:rsidR="00FA00D7" w:rsidRDefault="00FA00D7" w:rsidP="00181EA3">
            <w:pPr>
              <w:pStyle w:val="Heading3"/>
              <w:rPr>
                <w:rFonts w:eastAsia="Times New Roman"/>
                <w:lang w:eastAsia="en-NZ"/>
              </w:rPr>
            </w:pPr>
            <w:r w:rsidRPr="00D63B87">
              <w:rPr>
                <w:rFonts w:eastAsia="Times New Roman"/>
                <w:lang w:eastAsia="en-NZ"/>
              </w:rPr>
              <w:t>Cash flows from Investing and Financing Activities</w:t>
            </w:r>
          </w:p>
          <w:tbl>
            <w:tblPr>
              <w:tblW w:w="5000" w:type="pct"/>
              <w:tblLook w:val="04A0" w:firstRow="1" w:lastRow="0" w:firstColumn="1" w:lastColumn="0" w:noHBand="0" w:noVBand="1"/>
            </w:tblPr>
            <w:tblGrid>
              <w:gridCol w:w="2626"/>
              <w:gridCol w:w="6201"/>
              <w:gridCol w:w="2022"/>
            </w:tblGrid>
            <w:tr w:rsidR="00FA00D7" w:rsidRPr="00FE5FB6" w14:paraId="0543DDA9" w14:textId="77777777" w:rsidTr="00181EA3">
              <w:trPr>
                <w:trHeight w:val="308"/>
              </w:trPr>
              <w:tc>
                <w:tcPr>
                  <w:tcW w:w="1210" w:type="pct"/>
                  <w:vMerge w:val="restart"/>
                  <w:noWrap/>
                  <w:hideMark/>
                </w:tcPr>
                <w:p w14:paraId="0B9D38F4" w14:textId="77777777" w:rsidR="00FA00D7" w:rsidRPr="00FE5FB6" w:rsidRDefault="00FA00D7" w:rsidP="00181EA3">
                  <w:pPr>
                    <w:spacing w:after="0"/>
                    <w:ind w:left="720"/>
                    <w:jc w:val="center"/>
                    <w:rPr>
                      <w:rFonts w:eastAsia="Times New Roman"/>
                      <w:sz w:val="32"/>
                      <w:szCs w:val="32"/>
                      <w:lang w:eastAsia="en-NZ"/>
                    </w:rPr>
                  </w:pPr>
                </w:p>
              </w:tc>
              <w:tc>
                <w:tcPr>
                  <w:tcW w:w="2858" w:type="pct"/>
                  <w:noWrap/>
                  <w:hideMark/>
                </w:tcPr>
                <w:p w14:paraId="299EAA5B" w14:textId="77777777" w:rsidR="00FA00D7" w:rsidRPr="00DC2695" w:rsidRDefault="00FA00D7" w:rsidP="00181EA3">
                  <w:pPr>
                    <w:spacing w:after="0"/>
                    <w:ind w:left="1440"/>
                    <w:jc w:val="right"/>
                    <w:rPr>
                      <w:rFonts w:eastAsia="Times New Roman"/>
                      <w:b/>
                      <w:sz w:val="32"/>
                      <w:szCs w:val="32"/>
                      <w:lang w:eastAsia="en-NZ"/>
                    </w:rPr>
                  </w:pPr>
                  <w:r>
                    <w:rPr>
                      <w:rFonts w:eastAsia="Times New Roman"/>
                      <w:b/>
                      <w:sz w:val="32"/>
                      <w:szCs w:val="32"/>
                      <w:lang w:eastAsia="en-NZ"/>
                    </w:rPr>
                    <w:t>2023</w:t>
                  </w:r>
                </w:p>
              </w:tc>
              <w:tc>
                <w:tcPr>
                  <w:tcW w:w="932" w:type="pct"/>
                </w:tcPr>
                <w:p w14:paraId="46FA2400" w14:textId="77777777" w:rsidR="00FA00D7" w:rsidRPr="00DC2695" w:rsidRDefault="00FA00D7" w:rsidP="00181EA3">
                  <w:pPr>
                    <w:spacing w:after="0"/>
                    <w:jc w:val="right"/>
                    <w:rPr>
                      <w:rFonts w:eastAsia="Times New Roman"/>
                      <w:b/>
                      <w:sz w:val="32"/>
                      <w:szCs w:val="32"/>
                      <w:lang w:eastAsia="en-NZ"/>
                    </w:rPr>
                  </w:pPr>
                  <w:r>
                    <w:rPr>
                      <w:rFonts w:eastAsia="Times New Roman"/>
                      <w:b/>
                      <w:sz w:val="32"/>
                      <w:szCs w:val="32"/>
                      <w:lang w:eastAsia="en-NZ"/>
                    </w:rPr>
                    <w:t>2022</w:t>
                  </w:r>
                </w:p>
              </w:tc>
            </w:tr>
            <w:tr w:rsidR="00FA00D7" w:rsidRPr="00FE5FB6" w14:paraId="78254485" w14:textId="77777777" w:rsidTr="00181EA3">
              <w:trPr>
                <w:trHeight w:val="308"/>
              </w:trPr>
              <w:tc>
                <w:tcPr>
                  <w:tcW w:w="1210" w:type="pct"/>
                  <w:vMerge/>
                  <w:noWrap/>
                  <w:hideMark/>
                </w:tcPr>
                <w:p w14:paraId="179B3EB7" w14:textId="77777777" w:rsidR="00FA00D7" w:rsidRPr="00FE5FB6" w:rsidRDefault="00FA00D7" w:rsidP="00181EA3">
                  <w:pPr>
                    <w:spacing w:after="0"/>
                    <w:rPr>
                      <w:rFonts w:eastAsia="Times New Roman"/>
                      <w:sz w:val="32"/>
                      <w:szCs w:val="32"/>
                      <w:lang w:eastAsia="en-NZ"/>
                    </w:rPr>
                  </w:pPr>
                </w:p>
              </w:tc>
              <w:tc>
                <w:tcPr>
                  <w:tcW w:w="2858" w:type="pct"/>
                  <w:noWrap/>
                  <w:hideMark/>
                </w:tcPr>
                <w:p w14:paraId="39C1AD4D" w14:textId="77777777" w:rsidR="00FA00D7" w:rsidRPr="00DC2695" w:rsidRDefault="00FA00D7" w:rsidP="00181EA3">
                  <w:pPr>
                    <w:spacing w:after="0"/>
                    <w:ind w:left="720"/>
                    <w:jc w:val="right"/>
                    <w:rPr>
                      <w:rFonts w:eastAsia="Times New Roman"/>
                      <w:b/>
                      <w:sz w:val="32"/>
                      <w:szCs w:val="32"/>
                      <w:lang w:eastAsia="en-NZ"/>
                    </w:rPr>
                  </w:pPr>
                  <w:r w:rsidRPr="00DC2695">
                    <w:rPr>
                      <w:rFonts w:eastAsia="Times New Roman"/>
                      <w:b/>
                      <w:sz w:val="32"/>
                      <w:szCs w:val="32"/>
                      <w:lang w:eastAsia="en-NZ"/>
                    </w:rPr>
                    <w:t>$</w:t>
                  </w:r>
                </w:p>
              </w:tc>
              <w:tc>
                <w:tcPr>
                  <w:tcW w:w="932" w:type="pct"/>
                </w:tcPr>
                <w:p w14:paraId="56222D00" w14:textId="77777777" w:rsidR="00FA00D7" w:rsidRPr="00DC2695" w:rsidRDefault="00FA00D7" w:rsidP="00181EA3">
                  <w:pPr>
                    <w:spacing w:after="0"/>
                    <w:jc w:val="right"/>
                    <w:rPr>
                      <w:rFonts w:eastAsia="Times New Roman"/>
                      <w:b/>
                      <w:sz w:val="32"/>
                      <w:szCs w:val="32"/>
                      <w:lang w:eastAsia="en-NZ"/>
                    </w:rPr>
                  </w:pPr>
                  <w:r w:rsidRPr="00DC2695">
                    <w:rPr>
                      <w:rFonts w:eastAsia="Times New Roman"/>
                      <w:b/>
                      <w:sz w:val="32"/>
                      <w:szCs w:val="32"/>
                      <w:lang w:eastAsia="en-NZ"/>
                    </w:rPr>
                    <w:t>$</w:t>
                  </w:r>
                </w:p>
              </w:tc>
            </w:tr>
          </w:tbl>
          <w:p w14:paraId="48C29542" w14:textId="77777777" w:rsidR="00FA00D7" w:rsidRPr="00D63B87" w:rsidRDefault="00FA00D7" w:rsidP="00181EA3">
            <w:pPr>
              <w:spacing w:after="0"/>
              <w:rPr>
                <w:rFonts w:eastAsia="Times New Roman"/>
                <w:b/>
                <w:bCs/>
                <w:sz w:val="32"/>
                <w:szCs w:val="32"/>
                <w:lang w:eastAsia="en-NZ"/>
              </w:rPr>
            </w:pPr>
          </w:p>
        </w:tc>
      </w:tr>
      <w:tr w:rsidR="00FA00D7" w:rsidRPr="00D63B87" w14:paraId="155AB03E" w14:textId="77777777" w:rsidTr="00181EA3">
        <w:trPr>
          <w:trHeight w:val="310"/>
        </w:trPr>
        <w:tc>
          <w:tcPr>
            <w:tcW w:w="11065" w:type="dxa"/>
            <w:gridSpan w:val="3"/>
            <w:noWrap/>
            <w:hideMark/>
          </w:tcPr>
          <w:p w14:paraId="4433E165" w14:textId="77777777" w:rsidR="00FA00D7" w:rsidRPr="00D63B87" w:rsidRDefault="00FA00D7" w:rsidP="00181EA3">
            <w:pPr>
              <w:pStyle w:val="Heading4"/>
              <w:rPr>
                <w:lang w:eastAsia="en-NZ"/>
              </w:rPr>
            </w:pPr>
            <w:r w:rsidRPr="00D63B87">
              <w:rPr>
                <w:lang w:eastAsia="en-NZ"/>
              </w:rPr>
              <w:t>Cash was received from:</w:t>
            </w:r>
          </w:p>
        </w:tc>
      </w:tr>
      <w:tr w:rsidR="00FA00D7" w:rsidRPr="00FE5FB6" w14:paraId="0F232CFA" w14:textId="77777777" w:rsidTr="00181EA3">
        <w:trPr>
          <w:trHeight w:val="310"/>
        </w:trPr>
        <w:tc>
          <w:tcPr>
            <w:tcW w:w="6925" w:type="dxa"/>
            <w:noWrap/>
            <w:hideMark/>
          </w:tcPr>
          <w:p w14:paraId="5327F81D" w14:textId="77777777" w:rsidR="00FA00D7" w:rsidRPr="00D63B87" w:rsidRDefault="00FA00D7" w:rsidP="00181EA3">
            <w:pPr>
              <w:spacing w:after="0"/>
              <w:rPr>
                <w:rFonts w:eastAsia="Times New Roman"/>
                <w:sz w:val="32"/>
                <w:szCs w:val="32"/>
                <w:lang w:eastAsia="en-NZ"/>
              </w:rPr>
            </w:pPr>
            <w:r w:rsidRPr="00D63B87">
              <w:rPr>
                <w:rFonts w:eastAsia="Times New Roman"/>
                <w:sz w:val="32"/>
                <w:szCs w:val="32"/>
                <w:lang w:eastAsia="en-NZ"/>
              </w:rPr>
              <w:t>Receipts from the sale of investments</w:t>
            </w:r>
          </w:p>
        </w:tc>
        <w:tc>
          <w:tcPr>
            <w:tcW w:w="2070" w:type="dxa"/>
            <w:noWrap/>
          </w:tcPr>
          <w:p w14:paraId="3F665637" w14:textId="77777777" w:rsidR="00FA00D7" w:rsidRPr="00D63B87" w:rsidRDefault="00FA00D7" w:rsidP="00181EA3">
            <w:pPr>
              <w:spacing w:after="0"/>
              <w:jc w:val="right"/>
              <w:rPr>
                <w:rFonts w:eastAsia="Times New Roman"/>
                <w:sz w:val="32"/>
                <w:szCs w:val="32"/>
                <w:lang w:eastAsia="en-NZ"/>
              </w:rPr>
            </w:pPr>
            <w:r>
              <w:rPr>
                <w:rFonts w:eastAsia="Times New Roman"/>
                <w:sz w:val="32"/>
                <w:szCs w:val="32"/>
                <w:lang w:eastAsia="en-NZ"/>
              </w:rPr>
              <w:t>-</w:t>
            </w:r>
          </w:p>
        </w:tc>
        <w:tc>
          <w:tcPr>
            <w:tcW w:w="2070" w:type="dxa"/>
            <w:noWrap/>
          </w:tcPr>
          <w:p w14:paraId="5406421D" w14:textId="77777777" w:rsidR="00FA00D7" w:rsidRPr="00FE5FB6" w:rsidRDefault="00FA00D7" w:rsidP="00181EA3">
            <w:pPr>
              <w:spacing w:after="0"/>
              <w:jc w:val="right"/>
              <w:rPr>
                <w:rFonts w:eastAsia="Times New Roman"/>
                <w:sz w:val="32"/>
                <w:szCs w:val="32"/>
                <w:lang w:eastAsia="en-NZ"/>
              </w:rPr>
            </w:pPr>
            <w:r>
              <w:rPr>
                <w:rFonts w:eastAsia="Times New Roman"/>
                <w:sz w:val="32"/>
                <w:szCs w:val="32"/>
                <w:lang w:eastAsia="en-NZ"/>
              </w:rPr>
              <w:t>27,338</w:t>
            </w:r>
          </w:p>
        </w:tc>
      </w:tr>
      <w:tr w:rsidR="00FA00D7" w:rsidRPr="00FE5FB6" w14:paraId="13ECE407" w14:textId="77777777" w:rsidTr="00181EA3">
        <w:trPr>
          <w:trHeight w:val="310"/>
        </w:trPr>
        <w:tc>
          <w:tcPr>
            <w:tcW w:w="6925" w:type="dxa"/>
            <w:noWrap/>
          </w:tcPr>
          <w:p w14:paraId="53812F83" w14:textId="77777777" w:rsidR="00FA00D7" w:rsidRPr="00D63B87" w:rsidRDefault="00FA00D7" w:rsidP="00181EA3">
            <w:pPr>
              <w:spacing w:after="0"/>
              <w:rPr>
                <w:rFonts w:eastAsia="Times New Roman"/>
                <w:sz w:val="32"/>
                <w:szCs w:val="32"/>
                <w:lang w:eastAsia="en-NZ"/>
              </w:rPr>
            </w:pPr>
            <w:r w:rsidRPr="00D63B87">
              <w:rPr>
                <w:rFonts w:eastAsia="Times New Roman"/>
                <w:sz w:val="32"/>
                <w:szCs w:val="32"/>
                <w:lang w:eastAsia="en-NZ"/>
              </w:rPr>
              <w:t>Receipts from the sale of property, plant and equipment</w:t>
            </w:r>
          </w:p>
        </w:tc>
        <w:tc>
          <w:tcPr>
            <w:tcW w:w="2070" w:type="dxa"/>
            <w:noWrap/>
          </w:tcPr>
          <w:p w14:paraId="1E089360" w14:textId="77777777" w:rsidR="00FA00D7" w:rsidRDefault="00FA00D7" w:rsidP="00181EA3">
            <w:pPr>
              <w:spacing w:after="0"/>
              <w:jc w:val="right"/>
              <w:rPr>
                <w:rFonts w:eastAsia="Times New Roman"/>
                <w:sz w:val="32"/>
                <w:szCs w:val="32"/>
                <w:lang w:eastAsia="en-NZ"/>
              </w:rPr>
            </w:pPr>
            <w:r>
              <w:rPr>
                <w:rFonts w:eastAsia="Times New Roman"/>
                <w:sz w:val="32"/>
                <w:szCs w:val="32"/>
                <w:lang w:eastAsia="en-NZ"/>
              </w:rPr>
              <w:t>10,000</w:t>
            </w:r>
          </w:p>
        </w:tc>
        <w:tc>
          <w:tcPr>
            <w:tcW w:w="2070" w:type="dxa"/>
            <w:noWrap/>
          </w:tcPr>
          <w:p w14:paraId="4A0A9B19" w14:textId="77777777" w:rsidR="00FA00D7" w:rsidRDefault="00FA00D7" w:rsidP="00181EA3">
            <w:pPr>
              <w:spacing w:after="0"/>
              <w:jc w:val="right"/>
              <w:rPr>
                <w:rFonts w:eastAsia="Times New Roman"/>
                <w:sz w:val="32"/>
                <w:szCs w:val="32"/>
                <w:lang w:eastAsia="en-NZ"/>
              </w:rPr>
            </w:pPr>
            <w:r>
              <w:rPr>
                <w:rFonts w:eastAsia="Times New Roman"/>
                <w:sz w:val="32"/>
                <w:szCs w:val="32"/>
                <w:lang w:eastAsia="en-NZ"/>
              </w:rPr>
              <w:t>-</w:t>
            </w:r>
          </w:p>
        </w:tc>
      </w:tr>
    </w:tbl>
    <w:p w14:paraId="01F4A123" w14:textId="77777777" w:rsidR="00FA00D7" w:rsidRPr="001362C7" w:rsidRDefault="00FA00D7" w:rsidP="00FA00D7">
      <w:pPr>
        <w:rPr>
          <w:b/>
          <w:sz w:val="32"/>
          <w:szCs w:val="32"/>
        </w:rPr>
      </w:pPr>
    </w:p>
    <w:tbl>
      <w:tblPr>
        <w:tblW w:w="11070" w:type="dxa"/>
        <w:tblInd w:w="-5" w:type="dxa"/>
        <w:tblLook w:val="04A0" w:firstRow="1" w:lastRow="0" w:firstColumn="1" w:lastColumn="0" w:noHBand="0" w:noVBand="1"/>
      </w:tblPr>
      <w:tblGrid>
        <w:gridCol w:w="6930"/>
        <w:gridCol w:w="2070"/>
        <w:gridCol w:w="2070"/>
      </w:tblGrid>
      <w:tr w:rsidR="00FA00D7" w:rsidRPr="001362C7" w14:paraId="5B01D8AB" w14:textId="77777777" w:rsidTr="00181EA3">
        <w:trPr>
          <w:trHeight w:val="555"/>
        </w:trPr>
        <w:tc>
          <w:tcPr>
            <w:tcW w:w="11070" w:type="dxa"/>
            <w:gridSpan w:val="3"/>
            <w:noWrap/>
            <w:hideMark/>
          </w:tcPr>
          <w:p w14:paraId="20D65EDC" w14:textId="77777777" w:rsidR="00FA00D7" w:rsidRPr="001362C7" w:rsidRDefault="00FA00D7" w:rsidP="00181EA3">
            <w:pPr>
              <w:pStyle w:val="Heading4"/>
              <w:rPr>
                <w:lang w:eastAsia="en-NZ"/>
              </w:rPr>
            </w:pPr>
            <w:r w:rsidRPr="001362C7">
              <w:rPr>
                <w:lang w:eastAsia="en-NZ"/>
              </w:rPr>
              <w:t xml:space="preserve">Cash was </w:t>
            </w:r>
            <w:r w:rsidRPr="001362C7">
              <w:t>applied</w:t>
            </w:r>
            <w:r w:rsidRPr="001362C7">
              <w:rPr>
                <w:lang w:eastAsia="en-NZ"/>
              </w:rPr>
              <w:t xml:space="preserve"> to:</w:t>
            </w:r>
          </w:p>
        </w:tc>
      </w:tr>
      <w:tr w:rsidR="00FA00D7" w:rsidRPr="00D63B87" w14:paraId="0F48F5E3" w14:textId="77777777" w:rsidTr="00181EA3">
        <w:trPr>
          <w:trHeight w:val="923"/>
        </w:trPr>
        <w:tc>
          <w:tcPr>
            <w:tcW w:w="6930" w:type="dxa"/>
            <w:noWrap/>
            <w:hideMark/>
          </w:tcPr>
          <w:p w14:paraId="70E1F22F" w14:textId="77777777" w:rsidR="00FA00D7" w:rsidRPr="00D63B87" w:rsidRDefault="00FA00D7" w:rsidP="00181EA3">
            <w:pPr>
              <w:spacing w:after="0"/>
              <w:rPr>
                <w:rFonts w:eastAsia="Times New Roman"/>
                <w:sz w:val="32"/>
                <w:szCs w:val="32"/>
                <w:lang w:eastAsia="en-NZ"/>
              </w:rPr>
            </w:pPr>
            <w:r w:rsidRPr="00D63B87">
              <w:rPr>
                <w:rFonts w:eastAsia="Times New Roman"/>
                <w:sz w:val="32"/>
                <w:szCs w:val="32"/>
                <w:lang w:eastAsia="en-NZ"/>
              </w:rPr>
              <w:t>Payments to acquire property, plant and equipment</w:t>
            </w:r>
          </w:p>
        </w:tc>
        <w:tc>
          <w:tcPr>
            <w:tcW w:w="2070" w:type="dxa"/>
            <w:noWrap/>
          </w:tcPr>
          <w:p w14:paraId="2714DBA7" w14:textId="77777777" w:rsidR="00FA00D7" w:rsidRPr="00D63B87" w:rsidRDefault="00FA00D7" w:rsidP="00181EA3">
            <w:pPr>
              <w:spacing w:after="0"/>
              <w:jc w:val="right"/>
              <w:rPr>
                <w:rFonts w:eastAsia="Times New Roman"/>
                <w:sz w:val="32"/>
                <w:szCs w:val="32"/>
                <w:lang w:eastAsia="en-NZ"/>
              </w:rPr>
            </w:pPr>
            <w:r>
              <w:rPr>
                <w:rFonts w:eastAsia="Times New Roman"/>
                <w:sz w:val="32"/>
                <w:szCs w:val="32"/>
                <w:lang w:eastAsia="en-NZ"/>
              </w:rPr>
              <w:t>(1,946)</w:t>
            </w:r>
          </w:p>
        </w:tc>
        <w:tc>
          <w:tcPr>
            <w:tcW w:w="2070" w:type="dxa"/>
            <w:noWrap/>
          </w:tcPr>
          <w:p w14:paraId="663B62C4" w14:textId="77777777" w:rsidR="00FA00D7" w:rsidRPr="00D63B87" w:rsidRDefault="00FA00D7" w:rsidP="00181EA3">
            <w:pPr>
              <w:spacing w:after="0"/>
              <w:jc w:val="right"/>
              <w:rPr>
                <w:rFonts w:eastAsia="Times New Roman"/>
                <w:sz w:val="32"/>
                <w:szCs w:val="32"/>
                <w:lang w:eastAsia="en-NZ"/>
              </w:rPr>
            </w:pPr>
            <w:r>
              <w:rPr>
                <w:rFonts w:eastAsia="Times New Roman"/>
                <w:sz w:val="32"/>
                <w:szCs w:val="32"/>
                <w:lang w:eastAsia="en-NZ"/>
              </w:rPr>
              <w:t>(1,202)</w:t>
            </w:r>
          </w:p>
        </w:tc>
      </w:tr>
      <w:tr w:rsidR="00FA00D7" w:rsidRPr="00D63B87" w14:paraId="60BEFA00" w14:textId="77777777" w:rsidTr="00181EA3">
        <w:trPr>
          <w:trHeight w:val="555"/>
        </w:trPr>
        <w:tc>
          <w:tcPr>
            <w:tcW w:w="6930" w:type="dxa"/>
            <w:noWrap/>
          </w:tcPr>
          <w:p w14:paraId="7D0DC287" w14:textId="77777777" w:rsidR="00FA00D7" w:rsidRPr="00D63B87" w:rsidRDefault="00FA00D7" w:rsidP="00181EA3">
            <w:pPr>
              <w:spacing w:after="0"/>
              <w:rPr>
                <w:rFonts w:eastAsia="Times New Roman"/>
                <w:bCs/>
                <w:sz w:val="32"/>
                <w:szCs w:val="32"/>
                <w:lang w:eastAsia="en-NZ"/>
              </w:rPr>
            </w:pPr>
            <w:r w:rsidRPr="001362C7">
              <w:rPr>
                <w:rFonts w:eastAsia="Times New Roman"/>
                <w:bCs/>
                <w:sz w:val="32"/>
                <w:szCs w:val="32"/>
                <w:lang w:eastAsia="en-NZ"/>
              </w:rPr>
              <w:t>Payments to purchase investments</w:t>
            </w:r>
            <w:r w:rsidRPr="00D63B87">
              <w:rPr>
                <w:rFonts w:eastAsia="Times New Roman"/>
                <w:bCs/>
                <w:sz w:val="32"/>
                <w:szCs w:val="32"/>
                <w:lang w:eastAsia="en-NZ"/>
              </w:rPr>
              <w:t xml:space="preserve"> </w:t>
            </w:r>
          </w:p>
        </w:tc>
        <w:tc>
          <w:tcPr>
            <w:tcW w:w="2070" w:type="dxa"/>
            <w:noWrap/>
          </w:tcPr>
          <w:p w14:paraId="13ECB6AC" w14:textId="77777777" w:rsidR="00FA00D7" w:rsidRPr="00D63B87" w:rsidRDefault="00FA00D7" w:rsidP="00181EA3">
            <w:pPr>
              <w:spacing w:after="0"/>
              <w:jc w:val="right"/>
              <w:rPr>
                <w:rFonts w:eastAsia="Times New Roman"/>
                <w:bCs/>
                <w:sz w:val="32"/>
                <w:szCs w:val="32"/>
                <w:lang w:eastAsia="en-NZ"/>
              </w:rPr>
            </w:pPr>
            <w:r>
              <w:rPr>
                <w:rFonts w:eastAsia="Times New Roman"/>
                <w:bCs/>
                <w:sz w:val="32"/>
                <w:szCs w:val="32"/>
                <w:lang w:eastAsia="en-NZ"/>
              </w:rPr>
              <w:t>(43,111)</w:t>
            </w:r>
          </w:p>
        </w:tc>
        <w:tc>
          <w:tcPr>
            <w:tcW w:w="2070" w:type="dxa"/>
            <w:noWrap/>
          </w:tcPr>
          <w:p w14:paraId="7B28A13F" w14:textId="77777777" w:rsidR="00FA00D7" w:rsidRPr="00D63B87" w:rsidRDefault="00FA00D7" w:rsidP="00181EA3">
            <w:pPr>
              <w:spacing w:after="0"/>
              <w:jc w:val="right"/>
              <w:rPr>
                <w:rFonts w:eastAsia="Times New Roman"/>
                <w:bCs/>
                <w:sz w:val="32"/>
                <w:szCs w:val="32"/>
                <w:lang w:eastAsia="en-NZ"/>
              </w:rPr>
            </w:pPr>
            <w:r>
              <w:rPr>
                <w:rFonts w:eastAsia="Times New Roman"/>
                <w:bCs/>
                <w:sz w:val="32"/>
                <w:szCs w:val="32"/>
                <w:lang w:eastAsia="en-NZ"/>
              </w:rPr>
              <w:t>-</w:t>
            </w:r>
          </w:p>
        </w:tc>
      </w:tr>
      <w:tr w:rsidR="00FA00D7" w:rsidRPr="00D63B87" w14:paraId="08DE548E" w14:textId="77777777" w:rsidTr="00181EA3">
        <w:trPr>
          <w:trHeight w:val="555"/>
        </w:trPr>
        <w:tc>
          <w:tcPr>
            <w:tcW w:w="6930" w:type="dxa"/>
            <w:noWrap/>
            <w:hideMark/>
          </w:tcPr>
          <w:p w14:paraId="1989C59E" w14:textId="77777777" w:rsidR="00FA00D7" w:rsidRPr="00D63B87" w:rsidRDefault="00FA00D7" w:rsidP="00181EA3">
            <w:pPr>
              <w:spacing w:after="0"/>
              <w:rPr>
                <w:rFonts w:eastAsia="Times New Roman"/>
                <w:b/>
                <w:bCs/>
                <w:sz w:val="32"/>
                <w:szCs w:val="32"/>
                <w:lang w:eastAsia="en-NZ"/>
              </w:rPr>
            </w:pPr>
            <w:r w:rsidRPr="00D63B87">
              <w:rPr>
                <w:rFonts w:eastAsia="Times New Roman"/>
                <w:b/>
                <w:bCs/>
                <w:sz w:val="32"/>
                <w:szCs w:val="32"/>
                <w:lang w:eastAsia="en-NZ"/>
              </w:rPr>
              <w:t>Net Cash Flows from Investing and Financing Activities</w:t>
            </w:r>
          </w:p>
        </w:tc>
        <w:tc>
          <w:tcPr>
            <w:tcW w:w="2070" w:type="dxa"/>
            <w:noWrap/>
          </w:tcPr>
          <w:p w14:paraId="556EFC4A" w14:textId="77777777" w:rsidR="00FA00D7" w:rsidRPr="00D63B87" w:rsidRDefault="00FA00D7" w:rsidP="00181EA3">
            <w:pPr>
              <w:spacing w:after="0"/>
              <w:jc w:val="right"/>
              <w:rPr>
                <w:rFonts w:eastAsia="Times New Roman"/>
                <w:b/>
                <w:bCs/>
                <w:sz w:val="32"/>
                <w:szCs w:val="32"/>
                <w:lang w:eastAsia="en-NZ"/>
              </w:rPr>
            </w:pPr>
            <w:r>
              <w:rPr>
                <w:rFonts w:eastAsia="Times New Roman"/>
                <w:b/>
                <w:bCs/>
                <w:sz w:val="32"/>
                <w:szCs w:val="32"/>
                <w:lang w:eastAsia="en-NZ"/>
              </w:rPr>
              <w:t>(35,057)</w:t>
            </w:r>
          </w:p>
        </w:tc>
        <w:tc>
          <w:tcPr>
            <w:tcW w:w="2070" w:type="dxa"/>
            <w:noWrap/>
          </w:tcPr>
          <w:p w14:paraId="1DD17E13" w14:textId="77777777" w:rsidR="00FA00D7" w:rsidRPr="00D63B87" w:rsidRDefault="00FA00D7" w:rsidP="00181EA3">
            <w:pPr>
              <w:spacing w:after="0"/>
              <w:jc w:val="right"/>
              <w:rPr>
                <w:rFonts w:eastAsia="Times New Roman"/>
                <w:b/>
                <w:bCs/>
                <w:sz w:val="32"/>
                <w:szCs w:val="32"/>
                <w:lang w:eastAsia="en-NZ"/>
              </w:rPr>
            </w:pPr>
            <w:r>
              <w:rPr>
                <w:rFonts w:eastAsia="Times New Roman"/>
                <w:b/>
                <w:bCs/>
                <w:sz w:val="32"/>
                <w:szCs w:val="32"/>
                <w:lang w:eastAsia="en-NZ"/>
              </w:rPr>
              <w:t>26,136</w:t>
            </w:r>
          </w:p>
        </w:tc>
      </w:tr>
      <w:tr w:rsidR="00FA00D7" w:rsidRPr="00D63B87" w14:paraId="25D2FC98" w14:textId="77777777" w:rsidTr="00181EA3">
        <w:trPr>
          <w:trHeight w:val="555"/>
        </w:trPr>
        <w:tc>
          <w:tcPr>
            <w:tcW w:w="6930" w:type="dxa"/>
            <w:noWrap/>
            <w:hideMark/>
          </w:tcPr>
          <w:p w14:paraId="545E8129" w14:textId="77777777" w:rsidR="00FA00D7" w:rsidRPr="00D63B87" w:rsidRDefault="00FA00D7" w:rsidP="00181EA3">
            <w:pPr>
              <w:spacing w:after="0"/>
              <w:rPr>
                <w:rFonts w:eastAsia="Times New Roman"/>
                <w:b/>
                <w:bCs/>
                <w:sz w:val="32"/>
                <w:szCs w:val="32"/>
                <w:lang w:eastAsia="en-NZ"/>
              </w:rPr>
            </w:pPr>
            <w:r w:rsidRPr="00D63B87">
              <w:rPr>
                <w:rFonts w:eastAsia="Times New Roman"/>
                <w:b/>
                <w:bCs/>
                <w:sz w:val="32"/>
                <w:szCs w:val="32"/>
                <w:lang w:eastAsia="en-NZ"/>
              </w:rPr>
              <w:t>Net Increase / (Decrease) in Cash</w:t>
            </w:r>
          </w:p>
        </w:tc>
        <w:tc>
          <w:tcPr>
            <w:tcW w:w="2070" w:type="dxa"/>
            <w:noWrap/>
          </w:tcPr>
          <w:p w14:paraId="488DD6DD" w14:textId="77777777" w:rsidR="00FA00D7" w:rsidRPr="00D63B87" w:rsidRDefault="00FA00D7" w:rsidP="00181EA3">
            <w:pPr>
              <w:spacing w:after="0"/>
              <w:jc w:val="right"/>
              <w:rPr>
                <w:rFonts w:eastAsia="Times New Roman"/>
                <w:b/>
                <w:bCs/>
                <w:sz w:val="32"/>
                <w:szCs w:val="32"/>
                <w:lang w:eastAsia="en-NZ"/>
              </w:rPr>
            </w:pPr>
            <w:r>
              <w:rPr>
                <w:rFonts w:eastAsia="Times New Roman"/>
                <w:b/>
                <w:bCs/>
                <w:sz w:val="32"/>
                <w:szCs w:val="32"/>
                <w:lang w:eastAsia="en-NZ"/>
              </w:rPr>
              <w:t>(17,477)</w:t>
            </w:r>
          </w:p>
        </w:tc>
        <w:tc>
          <w:tcPr>
            <w:tcW w:w="2070" w:type="dxa"/>
            <w:noWrap/>
          </w:tcPr>
          <w:p w14:paraId="0478B561" w14:textId="77777777" w:rsidR="00FA00D7" w:rsidRPr="00D63B87" w:rsidRDefault="00FA00D7" w:rsidP="00181EA3">
            <w:pPr>
              <w:spacing w:after="0"/>
              <w:jc w:val="right"/>
              <w:rPr>
                <w:rFonts w:eastAsia="Times New Roman"/>
                <w:b/>
                <w:bCs/>
                <w:sz w:val="32"/>
                <w:szCs w:val="32"/>
                <w:lang w:eastAsia="en-NZ"/>
              </w:rPr>
            </w:pPr>
            <w:r>
              <w:rPr>
                <w:rFonts w:eastAsia="Times New Roman"/>
                <w:b/>
                <w:bCs/>
                <w:sz w:val="32"/>
                <w:szCs w:val="32"/>
                <w:lang w:eastAsia="en-NZ"/>
              </w:rPr>
              <w:t>243,826</w:t>
            </w:r>
          </w:p>
        </w:tc>
      </w:tr>
      <w:tr w:rsidR="00FA00D7" w:rsidRPr="00D63B87" w14:paraId="3C9D7391" w14:textId="77777777" w:rsidTr="00181EA3">
        <w:trPr>
          <w:trHeight w:val="555"/>
        </w:trPr>
        <w:tc>
          <w:tcPr>
            <w:tcW w:w="6930" w:type="dxa"/>
            <w:noWrap/>
            <w:hideMark/>
          </w:tcPr>
          <w:p w14:paraId="2A310918" w14:textId="77777777" w:rsidR="00FA00D7" w:rsidRPr="00D63B87" w:rsidRDefault="00FA00D7" w:rsidP="00181EA3">
            <w:pPr>
              <w:spacing w:after="0"/>
              <w:rPr>
                <w:rFonts w:eastAsia="Times New Roman"/>
                <w:b/>
                <w:bCs/>
                <w:sz w:val="32"/>
                <w:szCs w:val="32"/>
                <w:lang w:eastAsia="en-NZ"/>
              </w:rPr>
            </w:pPr>
            <w:r w:rsidRPr="00D63B87">
              <w:rPr>
                <w:rFonts w:eastAsia="Times New Roman"/>
                <w:b/>
                <w:bCs/>
                <w:sz w:val="32"/>
                <w:szCs w:val="32"/>
                <w:lang w:eastAsia="en-NZ"/>
              </w:rPr>
              <w:t>Opening Cash</w:t>
            </w:r>
          </w:p>
        </w:tc>
        <w:tc>
          <w:tcPr>
            <w:tcW w:w="2070" w:type="dxa"/>
            <w:noWrap/>
          </w:tcPr>
          <w:p w14:paraId="3636A833" w14:textId="77777777" w:rsidR="00FA00D7" w:rsidRPr="00D63B87" w:rsidRDefault="00FA00D7" w:rsidP="00181EA3">
            <w:pPr>
              <w:spacing w:after="0"/>
              <w:jc w:val="right"/>
              <w:rPr>
                <w:rFonts w:eastAsia="Times New Roman"/>
                <w:sz w:val="32"/>
                <w:szCs w:val="32"/>
                <w:lang w:eastAsia="en-NZ"/>
              </w:rPr>
            </w:pPr>
            <w:r>
              <w:rPr>
                <w:rFonts w:eastAsia="Times New Roman"/>
                <w:sz w:val="32"/>
                <w:szCs w:val="32"/>
                <w:lang w:eastAsia="en-NZ"/>
              </w:rPr>
              <w:t>788,499</w:t>
            </w:r>
          </w:p>
        </w:tc>
        <w:tc>
          <w:tcPr>
            <w:tcW w:w="2070" w:type="dxa"/>
            <w:noWrap/>
          </w:tcPr>
          <w:p w14:paraId="69DF7521" w14:textId="77777777" w:rsidR="00FA00D7" w:rsidRPr="00D63B87" w:rsidRDefault="00FA00D7" w:rsidP="00181EA3">
            <w:pPr>
              <w:spacing w:after="0"/>
              <w:jc w:val="right"/>
              <w:rPr>
                <w:rFonts w:eastAsia="Times New Roman"/>
                <w:sz w:val="32"/>
                <w:szCs w:val="32"/>
                <w:lang w:eastAsia="en-NZ"/>
              </w:rPr>
            </w:pPr>
            <w:r>
              <w:rPr>
                <w:rFonts w:eastAsia="Times New Roman"/>
                <w:sz w:val="32"/>
                <w:szCs w:val="32"/>
                <w:lang w:eastAsia="en-NZ"/>
              </w:rPr>
              <w:t>544,673</w:t>
            </w:r>
          </w:p>
        </w:tc>
      </w:tr>
      <w:tr w:rsidR="00FA00D7" w:rsidRPr="00D63B87" w14:paraId="2E02054A" w14:textId="77777777" w:rsidTr="00181EA3">
        <w:trPr>
          <w:trHeight w:val="555"/>
        </w:trPr>
        <w:tc>
          <w:tcPr>
            <w:tcW w:w="6930" w:type="dxa"/>
            <w:noWrap/>
            <w:hideMark/>
          </w:tcPr>
          <w:p w14:paraId="7F674FD3" w14:textId="77777777" w:rsidR="00FA00D7" w:rsidRPr="00D63B87" w:rsidRDefault="00FA00D7" w:rsidP="00181EA3">
            <w:pPr>
              <w:spacing w:after="0"/>
              <w:rPr>
                <w:rFonts w:eastAsia="Times New Roman"/>
                <w:b/>
                <w:bCs/>
                <w:sz w:val="32"/>
                <w:szCs w:val="32"/>
                <w:lang w:eastAsia="en-NZ"/>
              </w:rPr>
            </w:pPr>
            <w:r w:rsidRPr="00D63B87">
              <w:rPr>
                <w:rFonts w:eastAsia="Times New Roman"/>
                <w:b/>
                <w:bCs/>
                <w:sz w:val="32"/>
                <w:szCs w:val="32"/>
                <w:lang w:eastAsia="en-NZ"/>
              </w:rPr>
              <w:t>Closing Cash</w:t>
            </w:r>
          </w:p>
        </w:tc>
        <w:tc>
          <w:tcPr>
            <w:tcW w:w="2070" w:type="dxa"/>
            <w:noWrap/>
          </w:tcPr>
          <w:p w14:paraId="396E3CCD" w14:textId="77777777" w:rsidR="00FA00D7" w:rsidRPr="00D63B87" w:rsidRDefault="00FA00D7" w:rsidP="00181EA3">
            <w:pPr>
              <w:spacing w:after="0"/>
              <w:jc w:val="right"/>
              <w:rPr>
                <w:rFonts w:eastAsia="Times New Roman"/>
                <w:sz w:val="32"/>
                <w:szCs w:val="32"/>
                <w:lang w:eastAsia="en-NZ"/>
              </w:rPr>
            </w:pPr>
            <w:r>
              <w:rPr>
                <w:rFonts w:eastAsia="Times New Roman"/>
                <w:sz w:val="32"/>
                <w:szCs w:val="32"/>
                <w:lang w:eastAsia="en-NZ"/>
              </w:rPr>
              <w:t>771,022</w:t>
            </w:r>
          </w:p>
        </w:tc>
        <w:tc>
          <w:tcPr>
            <w:tcW w:w="2070" w:type="dxa"/>
            <w:noWrap/>
          </w:tcPr>
          <w:p w14:paraId="551F54B8" w14:textId="77777777" w:rsidR="00FA00D7" w:rsidRPr="00D63B87" w:rsidRDefault="00FA00D7" w:rsidP="00181EA3">
            <w:pPr>
              <w:spacing w:after="0"/>
              <w:jc w:val="right"/>
              <w:rPr>
                <w:rFonts w:eastAsia="Times New Roman"/>
                <w:sz w:val="32"/>
                <w:szCs w:val="32"/>
                <w:lang w:eastAsia="en-NZ"/>
              </w:rPr>
            </w:pPr>
            <w:r>
              <w:rPr>
                <w:rFonts w:eastAsia="Times New Roman"/>
                <w:sz w:val="32"/>
                <w:szCs w:val="32"/>
                <w:lang w:eastAsia="en-NZ"/>
              </w:rPr>
              <w:t>788,499</w:t>
            </w:r>
          </w:p>
        </w:tc>
      </w:tr>
    </w:tbl>
    <w:p w14:paraId="1E91B7AF" w14:textId="77777777" w:rsidR="00FA00D7" w:rsidRPr="00D63B87" w:rsidRDefault="00FA00D7" w:rsidP="00FA00D7"/>
    <w:tbl>
      <w:tblPr>
        <w:tblW w:w="11070" w:type="dxa"/>
        <w:tblInd w:w="-5" w:type="dxa"/>
        <w:tblLook w:val="04A0" w:firstRow="1" w:lastRow="0" w:firstColumn="1" w:lastColumn="0" w:noHBand="0" w:noVBand="1"/>
      </w:tblPr>
      <w:tblGrid>
        <w:gridCol w:w="6930"/>
        <w:gridCol w:w="2070"/>
        <w:gridCol w:w="2070"/>
      </w:tblGrid>
      <w:tr w:rsidR="00FA00D7" w:rsidRPr="00D63B87" w14:paraId="2DB42A4A" w14:textId="77777777" w:rsidTr="00181EA3">
        <w:trPr>
          <w:trHeight w:val="262"/>
        </w:trPr>
        <w:tc>
          <w:tcPr>
            <w:tcW w:w="6930" w:type="dxa"/>
            <w:noWrap/>
          </w:tcPr>
          <w:p w14:paraId="57407935" w14:textId="77777777" w:rsidR="00FA00D7" w:rsidRPr="00D63B87" w:rsidRDefault="00FA00D7" w:rsidP="00181EA3">
            <w:pPr>
              <w:spacing w:after="0"/>
              <w:rPr>
                <w:rFonts w:eastAsia="Times New Roman"/>
                <w:sz w:val="32"/>
                <w:szCs w:val="32"/>
                <w:lang w:eastAsia="en-NZ"/>
              </w:rPr>
            </w:pPr>
          </w:p>
        </w:tc>
        <w:tc>
          <w:tcPr>
            <w:tcW w:w="2070" w:type="dxa"/>
          </w:tcPr>
          <w:p w14:paraId="5F76CEC7" w14:textId="77777777" w:rsidR="00FA00D7" w:rsidRPr="00D63B87" w:rsidRDefault="00FA00D7" w:rsidP="00181EA3">
            <w:pPr>
              <w:spacing w:after="0"/>
              <w:jc w:val="right"/>
              <w:rPr>
                <w:rFonts w:eastAsia="Times New Roman"/>
                <w:b/>
                <w:sz w:val="32"/>
                <w:szCs w:val="32"/>
                <w:lang w:eastAsia="en-NZ"/>
              </w:rPr>
            </w:pPr>
            <w:r>
              <w:rPr>
                <w:rFonts w:eastAsia="Times New Roman"/>
                <w:b/>
                <w:sz w:val="32"/>
                <w:szCs w:val="32"/>
                <w:lang w:eastAsia="en-NZ"/>
              </w:rPr>
              <w:t>2023</w:t>
            </w:r>
          </w:p>
        </w:tc>
        <w:tc>
          <w:tcPr>
            <w:tcW w:w="2070" w:type="dxa"/>
          </w:tcPr>
          <w:p w14:paraId="6BE7910A" w14:textId="77777777" w:rsidR="00FA00D7" w:rsidRPr="00D63B87" w:rsidRDefault="00FA00D7" w:rsidP="00181EA3">
            <w:pPr>
              <w:spacing w:after="0"/>
              <w:jc w:val="right"/>
              <w:rPr>
                <w:rFonts w:eastAsia="Times New Roman"/>
                <w:b/>
                <w:sz w:val="32"/>
                <w:szCs w:val="32"/>
                <w:lang w:eastAsia="en-NZ"/>
              </w:rPr>
            </w:pPr>
            <w:r>
              <w:rPr>
                <w:rFonts w:eastAsia="Times New Roman"/>
                <w:b/>
                <w:sz w:val="32"/>
                <w:szCs w:val="32"/>
                <w:lang w:eastAsia="en-NZ"/>
              </w:rPr>
              <w:t>2022</w:t>
            </w:r>
          </w:p>
        </w:tc>
      </w:tr>
      <w:tr w:rsidR="00FA00D7" w:rsidRPr="00D63B87" w14:paraId="2626B911" w14:textId="77777777" w:rsidTr="00181EA3">
        <w:trPr>
          <w:trHeight w:val="262"/>
        </w:trPr>
        <w:tc>
          <w:tcPr>
            <w:tcW w:w="6930" w:type="dxa"/>
            <w:noWrap/>
          </w:tcPr>
          <w:p w14:paraId="73C723E2" w14:textId="77777777" w:rsidR="00FA00D7" w:rsidRPr="00D63B87" w:rsidRDefault="00FA00D7" w:rsidP="00181EA3">
            <w:pPr>
              <w:spacing w:after="0"/>
              <w:rPr>
                <w:rFonts w:eastAsia="Times New Roman"/>
                <w:sz w:val="32"/>
                <w:szCs w:val="32"/>
                <w:lang w:eastAsia="en-NZ"/>
              </w:rPr>
            </w:pPr>
            <w:r w:rsidRPr="00D63B87">
              <w:rPr>
                <w:rFonts w:eastAsia="Times New Roman"/>
                <w:b/>
                <w:bCs/>
                <w:sz w:val="32"/>
                <w:szCs w:val="32"/>
                <w:lang w:eastAsia="en-NZ"/>
              </w:rPr>
              <w:t>This is represented by:</w:t>
            </w:r>
          </w:p>
        </w:tc>
        <w:tc>
          <w:tcPr>
            <w:tcW w:w="2070" w:type="dxa"/>
          </w:tcPr>
          <w:p w14:paraId="39B88E7C" w14:textId="77777777" w:rsidR="00FA00D7" w:rsidRPr="00D63B87" w:rsidRDefault="00FA00D7" w:rsidP="00181EA3">
            <w:pPr>
              <w:spacing w:after="0"/>
              <w:jc w:val="right"/>
              <w:rPr>
                <w:rFonts w:eastAsia="Times New Roman"/>
                <w:b/>
                <w:bCs/>
                <w:sz w:val="32"/>
                <w:szCs w:val="32"/>
                <w:lang w:eastAsia="en-NZ"/>
              </w:rPr>
            </w:pPr>
            <w:r w:rsidRPr="00D63B87">
              <w:rPr>
                <w:rFonts w:eastAsia="Times New Roman"/>
                <w:b/>
                <w:bCs/>
                <w:sz w:val="32"/>
                <w:szCs w:val="32"/>
                <w:lang w:eastAsia="en-NZ"/>
              </w:rPr>
              <w:t>$</w:t>
            </w:r>
          </w:p>
        </w:tc>
        <w:tc>
          <w:tcPr>
            <w:tcW w:w="2070" w:type="dxa"/>
          </w:tcPr>
          <w:p w14:paraId="783F0EC6" w14:textId="77777777" w:rsidR="00FA00D7" w:rsidRPr="00D63B87" w:rsidRDefault="00FA00D7" w:rsidP="00181EA3">
            <w:pPr>
              <w:spacing w:after="0"/>
              <w:jc w:val="right"/>
              <w:rPr>
                <w:rFonts w:eastAsia="Times New Roman"/>
                <w:b/>
                <w:bCs/>
                <w:sz w:val="32"/>
                <w:szCs w:val="32"/>
                <w:lang w:eastAsia="en-NZ"/>
              </w:rPr>
            </w:pPr>
            <w:r w:rsidRPr="00D63B87">
              <w:rPr>
                <w:rFonts w:eastAsia="Times New Roman"/>
                <w:b/>
                <w:bCs/>
                <w:sz w:val="32"/>
                <w:szCs w:val="32"/>
                <w:lang w:eastAsia="en-NZ"/>
              </w:rPr>
              <w:t>$</w:t>
            </w:r>
          </w:p>
        </w:tc>
      </w:tr>
      <w:tr w:rsidR="00FA00D7" w:rsidRPr="00FE5FB6" w14:paraId="47E74F36" w14:textId="77777777" w:rsidTr="00181EA3">
        <w:trPr>
          <w:trHeight w:val="343"/>
        </w:trPr>
        <w:tc>
          <w:tcPr>
            <w:tcW w:w="6930" w:type="dxa"/>
            <w:noWrap/>
            <w:hideMark/>
          </w:tcPr>
          <w:p w14:paraId="369693D3" w14:textId="77777777" w:rsidR="00FA00D7" w:rsidRPr="00D63B87" w:rsidRDefault="00FA00D7" w:rsidP="00181EA3">
            <w:pPr>
              <w:spacing w:after="0"/>
              <w:rPr>
                <w:rFonts w:eastAsia="Times New Roman"/>
                <w:sz w:val="32"/>
                <w:szCs w:val="32"/>
                <w:lang w:eastAsia="en-NZ"/>
              </w:rPr>
            </w:pPr>
            <w:r w:rsidRPr="00D63B87">
              <w:rPr>
                <w:rFonts w:eastAsia="Times New Roman"/>
                <w:sz w:val="32"/>
                <w:szCs w:val="32"/>
                <w:lang w:eastAsia="en-NZ"/>
              </w:rPr>
              <w:t>Bank Accounts, Savings Accounts and Petty cash</w:t>
            </w:r>
          </w:p>
        </w:tc>
        <w:tc>
          <w:tcPr>
            <w:tcW w:w="2070" w:type="dxa"/>
            <w:noWrap/>
          </w:tcPr>
          <w:p w14:paraId="49B1C68A" w14:textId="77777777" w:rsidR="00FA00D7" w:rsidRPr="00D63B87" w:rsidRDefault="00FA00D7" w:rsidP="00181EA3">
            <w:pPr>
              <w:spacing w:after="0"/>
              <w:jc w:val="right"/>
              <w:rPr>
                <w:rFonts w:eastAsia="Times New Roman"/>
                <w:sz w:val="32"/>
                <w:szCs w:val="32"/>
                <w:lang w:eastAsia="en-NZ"/>
              </w:rPr>
            </w:pPr>
            <w:r>
              <w:rPr>
                <w:rFonts w:eastAsia="Times New Roman"/>
                <w:sz w:val="32"/>
                <w:szCs w:val="32"/>
                <w:lang w:eastAsia="en-NZ"/>
              </w:rPr>
              <w:t>771,022</w:t>
            </w:r>
          </w:p>
        </w:tc>
        <w:tc>
          <w:tcPr>
            <w:tcW w:w="2070" w:type="dxa"/>
            <w:noWrap/>
          </w:tcPr>
          <w:p w14:paraId="441A8183" w14:textId="77777777" w:rsidR="00FA00D7" w:rsidRPr="00D63B87" w:rsidRDefault="00FA00D7" w:rsidP="00181EA3">
            <w:pPr>
              <w:spacing w:after="0"/>
              <w:jc w:val="right"/>
              <w:rPr>
                <w:rFonts w:eastAsia="Times New Roman"/>
                <w:sz w:val="32"/>
                <w:szCs w:val="32"/>
                <w:lang w:eastAsia="en-NZ"/>
              </w:rPr>
            </w:pPr>
            <w:r>
              <w:rPr>
                <w:rFonts w:eastAsia="Times New Roman"/>
                <w:sz w:val="32"/>
                <w:szCs w:val="32"/>
                <w:lang w:eastAsia="en-NZ"/>
              </w:rPr>
              <w:t>788,499</w:t>
            </w:r>
          </w:p>
        </w:tc>
      </w:tr>
    </w:tbl>
    <w:p w14:paraId="611D7C4A" w14:textId="77777777" w:rsidR="00277675" w:rsidRPr="00277675" w:rsidRDefault="00277675" w:rsidP="00277675">
      <w:pPr>
        <w:spacing w:after="120"/>
        <w:rPr>
          <w:sz w:val="16"/>
          <w:szCs w:val="32"/>
        </w:rPr>
      </w:pPr>
    </w:p>
    <w:p w14:paraId="02A1B711" w14:textId="3D9A1801" w:rsidR="00277675" w:rsidRPr="00277675" w:rsidRDefault="00277675" w:rsidP="00277675">
      <w:pPr>
        <w:rPr>
          <w:b/>
          <w:sz w:val="28"/>
        </w:rPr>
      </w:pPr>
      <w:r w:rsidRPr="00277675">
        <w:rPr>
          <w:b/>
          <w:sz w:val="28"/>
        </w:rPr>
        <w:br w:type="page"/>
      </w:r>
    </w:p>
    <w:p w14:paraId="5482C204" w14:textId="07B5B578" w:rsidR="00C10934" w:rsidRPr="00E20E0C" w:rsidRDefault="00C10934" w:rsidP="00C10934">
      <w:pPr>
        <w:pStyle w:val="Heading2"/>
        <w:rPr>
          <w:rStyle w:val="Emphasis"/>
        </w:rPr>
      </w:pPr>
      <w:r w:rsidRPr="00E20E0C">
        <w:rPr>
          <w:rStyle w:val="Emphasis"/>
        </w:rPr>
        <w:lastRenderedPageBreak/>
        <w:t xml:space="preserve">Association of Blind Citizens of New Zealand Incorporated </w:t>
      </w:r>
      <w:r>
        <w:rPr>
          <w:rStyle w:val="Emphasis"/>
        </w:rPr>
        <w:br/>
      </w:r>
      <w:r w:rsidRPr="00E20E0C">
        <w:rPr>
          <w:rStyle w:val="Emphasis"/>
        </w:rPr>
        <w:t xml:space="preserve">Statement of </w:t>
      </w:r>
      <w:r w:rsidR="00DE1053">
        <w:rPr>
          <w:rStyle w:val="Emphasis"/>
        </w:rPr>
        <w:t xml:space="preserve">Accounting Policies for </w:t>
      </w:r>
      <w:r w:rsidRPr="00E20E0C">
        <w:rPr>
          <w:rStyle w:val="Emphasis"/>
        </w:rPr>
        <w:t>the year ended 30 June 202</w:t>
      </w:r>
      <w:r>
        <w:rPr>
          <w:rStyle w:val="Emphasis"/>
        </w:rPr>
        <w:t>3</w:t>
      </w:r>
    </w:p>
    <w:p w14:paraId="3F47B322" w14:textId="77777777" w:rsidR="00277675" w:rsidRDefault="00277675" w:rsidP="00277675">
      <w:pPr>
        <w:pStyle w:val="Heading2"/>
      </w:pPr>
      <w:r w:rsidRPr="00FE5FB6">
        <w:rPr>
          <w:rFonts w:eastAsia="Times New Roman"/>
          <w:lang w:eastAsia="en-NZ"/>
        </w:rPr>
        <w:t>Statement of Accounting Policies</w:t>
      </w:r>
    </w:p>
    <w:p w14:paraId="322A5BC6" w14:textId="77777777" w:rsidR="00181EA3" w:rsidRPr="00615632" w:rsidRDefault="00181EA3" w:rsidP="00181EA3">
      <w:pPr>
        <w:pStyle w:val="Heading4"/>
        <w:rPr>
          <w:b w:val="0"/>
          <w:lang w:eastAsia="en-NZ"/>
        </w:rPr>
      </w:pPr>
      <w:r w:rsidRPr="00615632">
        <w:rPr>
          <w:lang w:eastAsia="en-NZ"/>
        </w:rPr>
        <w:t xml:space="preserve">Basis of Preparation </w:t>
      </w:r>
    </w:p>
    <w:p w14:paraId="1E0F7AD9" w14:textId="77777777" w:rsidR="00181EA3" w:rsidRPr="00FE5FB6" w:rsidRDefault="00181EA3" w:rsidP="00181EA3">
      <w:pPr>
        <w:rPr>
          <w:rFonts w:eastAsia="Times New Roman"/>
          <w:bCs/>
          <w:sz w:val="32"/>
          <w:szCs w:val="32"/>
          <w:lang w:eastAsia="en-NZ"/>
        </w:rPr>
      </w:pPr>
      <w:r w:rsidRPr="00FE5FB6">
        <w:rPr>
          <w:rFonts w:eastAsia="Times New Roman"/>
          <w:bCs/>
          <w:sz w:val="32"/>
          <w:szCs w:val="32"/>
          <w:lang w:eastAsia="en-NZ"/>
        </w:rPr>
        <w:t xml:space="preserve">Association of Blind Citizens </w:t>
      </w:r>
      <w:r>
        <w:rPr>
          <w:rFonts w:eastAsia="Times New Roman"/>
          <w:bCs/>
          <w:sz w:val="32"/>
          <w:szCs w:val="32"/>
          <w:lang w:eastAsia="en-NZ"/>
        </w:rPr>
        <w:t xml:space="preserve">of New Zealand </w:t>
      </w:r>
      <w:r w:rsidRPr="00563F52">
        <w:rPr>
          <w:rFonts w:eastAsia="Times New Roman"/>
          <w:bCs/>
          <w:sz w:val="32"/>
          <w:szCs w:val="32"/>
          <w:lang w:eastAsia="en-NZ"/>
        </w:rPr>
        <w:t>Incorporated’s Board has</w:t>
      </w:r>
      <w:r w:rsidRPr="00FE5FB6">
        <w:rPr>
          <w:rFonts w:eastAsia="Times New Roman"/>
          <w:bCs/>
          <w:sz w:val="32"/>
          <w:szCs w:val="32"/>
          <w:lang w:eastAsia="en-NZ"/>
        </w:rPr>
        <w:t xml:space="preserve"> elected to apply Tier 3 PBE SFR-A (NFP) Public Benefit Entity Simple Format Reporting - Accrual (Not-For-Profit) on the basis that it does not have public accountability and has total annual expenses of equal to or less than $2,000,000. All transactions in the Performance Report are reported using the accrual basis of accounting. The Performance Report is prepared under the assumption that the entity will continue to operate in the foreseeable future.</w:t>
      </w:r>
    </w:p>
    <w:p w14:paraId="52E887FC" w14:textId="77777777" w:rsidR="00181EA3" w:rsidRPr="00615632" w:rsidRDefault="00181EA3" w:rsidP="00181EA3">
      <w:pPr>
        <w:pStyle w:val="Heading4"/>
        <w:rPr>
          <w:b w:val="0"/>
          <w:lang w:eastAsia="en-NZ"/>
        </w:rPr>
      </w:pPr>
      <w:r w:rsidRPr="00615632">
        <w:rPr>
          <w:lang w:eastAsia="en-NZ"/>
        </w:rPr>
        <w:t>Measurement Base</w:t>
      </w:r>
    </w:p>
    <w:p w14:paraId="3DB5AE61" w14:textId="77777777" w:rsidR="00181EA3" w:rsidRDefault="00181EA3" w:rsidP="00181EA3">
      <w:pPr>
        <w:rPr>
          <w:rFonts w:eastAsia="Times New Roman"/>
          <w:bCs/>
          <w:sz w:val="32"/>
          <w:szCs w:val="32"/>
          <w:lang w:eastAsia="en-NZ"/>
        </w:rPr>
      </w:pPr>
      <w:r w:rsidRPr="00FE5FB6">
        <w:rPr>
          <w:rFonts w:eastAsia="Times New Roman"/>
          <w:bCs/>
          <w:sz w:val="32"/>
          <w:szCs w:val="32"/>
          <w:lang w:eastAsia="en-NZ"/>
        </w:rPr>
        <w:t xml:space="preserve">The measurement base adopted is historical cost with the exception of some investments, which are carried at lower of cost or market value. </w:t>
      </w:r>
    </w:p>
    <w:p w14:paraId="7DEFA54A" w14:textId="77777777" w:rsidR="00181EA3" w:rsidRPr="00BA0322" w:rsidRDefault="00181EA3" w:rsidP="00181EA3">
      <w:pPr>
        <w:rPr>
          <w:rFonts w:eastAsia="Times New Roman"/>
          <w:b/>
          <w:bCs/>
          <w:sz w:val="36"/>
          <w:szCs w:val="36"/>
          <w:lang w:eastAsia="en-NZ"/>
        </w:rPr>
      </w:pPr>
      <w:r w:rsidRPr="00BA0322">
        <w:rPr>
          <w:rFonts w:eastAsia="Times New Roman"/>
          <w:b/>
          <w:bCs/>
          <w:sz w:val="36"/>
          <w:szCs w:val="36"/>
          <w:lang w:eastAsia="en-NZ"/>
        </w:rPr>
        <w:t>Presentation Currency</w:t>
      </w:r>
    </w:p>
    <w:p w14:paraId="6DA4F0DB" w14:textId="77777777" w:rsidR="00181EA3" w:rsidRPr="00FE5FB6" w:rsidRDefault="00181EA3" w:rsidP="00181EA3">
      <w:pPr>
        <w:rPr>
          <w:rFonts w:eastAsia="Times New Roman"/>
          <w:bCs/>
          <w:sz w:val="32"/>
          <w:szCs w:val="32"/>
          <w:lang w:eastAsia="en-NZ"/>
        </w:rPr>
      </w:pPr>
      <w:r>
        <w:rPr>
          <w:rFonts w:eastAsia="Times New Roman"/>
          <w:bCs/>
          <w:sz w:val="32"/>
          <w:szCs w:val="32"/>
          <w:lang w:eastAsia="en-NZ"/>
        </w:rPr>
        <w:t>These financial statements are presented in New Zealand dollars (NZD) rounded to the nearest dollar.</w:t>
      </w:r>
    </w:p>
    <w:p w14:paraId="6BB8EDD4" w14:textId="77777777" w:rsidR="00181EA3" w:rsidRPr="00615632" w:rsidRDefault="00181EA3" w:rsidP="00181EA3">
      <w:pPr>
        <w:pStyle w:val="Heading4"/>
        <w:rPr>
          <w:b w:val="0"/>
          <w:lang w:eastAsia="en-NZ"/>
        </w:rPr>
      </w:pPr>
      <w:r w:rsidRPr="00615632">
        <w:rPr>
          <w:lang w:eastAsia="en-NZ"/>
        </w:rPr>
        <w:t>Goods and Services Tax (GST)</w:t>
      </w:r>
    </w:p>
    <w:p w14:paraId="3088C9FD" w14:textId="77777777" w:rsidR="00181EA3" w:rsidRPr="00FE5FB6" w:rsidRDefault="00181EA3" w:rsidP="00181EA3">
      <w:pPr>
        <w:rPr>
          <w:rFonts w:eastAsia="Times New Roman"/>
          <w:bCs/>
          <w:sz w:val="32"/>
          <w:szCs w:val="32"/>
          <w:lang w:eastAsia="en-NZ"/>
        </w:rPr>
      </w:pPr>
      <w:r w:rsidRPr="00FE5FB6">
        <w:rPr>
          <w:rFonts w:eastAsia="Times New Roman"/>
          <w:bCs/>
          <w:sz w:val="32"/>
          <w:szCs w:val="32"/>
          <w:lang w:eastAsia="en-NZ"/>
        </w:rPr>
        <w:t xml:space="preserve">Association of Blind Citizens </w:t>
      </w:r>
      <w:r>
        <w:rPr>
          <w:rFonts w:eastAsia="Times New Roman"/>
          <w:bCs/>
          <w:sz w:val="32"/>
          <w:szCs w:val="32"/>
          <w:lang w:eastAsia="en-NZ"/>
        </w:rPr>
        <w:t xml:space="preserve">of New Zealand </w:t>
      </w:r>
      <w:r w:rsidRPr="00FE5FB6">
        <w:rPr>
          <w:rFonts w:eastAsia="Times New Roman"/>
          <w:bCs/>
          <w:sz w:val="32"/>
          <w:szCs w:val="32"/>
          <w:lang w:eastAsia="en-NZ"/>
        </w:rPr>
        <w:t>Inc</w:t>
      </w:r>
      <w:r>
        <w:rPr>
          <w:rFonts w:eastAsia="Times New Roman"/>
          <w:bCs/>
          <w:sz w:val="32"/>
          <w:szCs w:val="32"/>
          <w:lang w:eastAsia="en-NZ"/>
        </w:rPr>
        <w:t xml:space="preserve">orporated </w:t>
      </w:r>
      <w:r w:rsidRPr="00FE5FB6">
        <w:rPr>
          <w:rFonts w:eastAsia="Times New Roman"/>
          <w:bCs/>
          <w:sz w:val="32"/>
          <w:szCs w:val="32"/>
          <w:lang w:eastAsia="en-NZ"/>
        </w:rPr>
        <w:t>is registered for GST. All amounts are recorded exclusive of GST, except for Debtors and Creditors</w:t>
      </w:r>
      <w:r>
        <w:rPr>
          <w:rFonts w:eastAsia="Times New Roman"/>
          <w:bCs/>
          <w:sz w:val="32"/>
          <w:szCs w:val="32"/>
          <w:lang w:eastAsia="en-NZ"/>
        </w:rPr>
        <w:t>,</w:t>
      </w:r>
      <w:r w:rsidRPr="00FE5FB6">
        <w:rPr>
          <w:rFonts w:eastAsia="Times New Roman"/>
          <w:bCs/>
          <w:sz w:val="32"/>
          <w:szCs w:val="32"/>
          <w:lang w:eastAsia="en-NZ"/>
        </w:rPr>
        <w:t xml:space="preserve"> which are stated inclusive of GST.</w:t>
      </w:r>
    </w:p>
    <w:p w14:paraId="3EF8EA80" w14:textId="77777777" w:rsidR="00DE1053" w:rsidRDefault="00DE1053">
      <w:pPr>
        <w:spacing w:after="160" w:line="259" w:lineRule="auto"/>
        <w:rPr>
          <w:b/>
          <w:sz w:val="36"/>
          <w:szCs w:val="36"/>
          <w:lang w:eastAsia="en-NZ"/>
        </w:rPr>
      </w:pPr>
      <w:r>
        <w:rPr>
          <w:lang w:eastAsia="en-NZ"/>
        </w:rPr>
        <w:br w:type="page"/>
      </w:r>
    </w:p>
    <w:p w14:paraId="3D7A2027" w14:textId="07761501" w:rsidR="00DE1053" w:rsidRPr="0009568A" w:rsidRDefault="00DE1053" w:rsidP="00DE1053">
      <w:pPr>
        <w:pStyle w:val="Heading2"/>
        <w:rPr>
          <w:rStyle w:val="Emphasis"/>
        </w:rPr>
      </w:pPr>
      <w:r w:rsidRPr="0009568A">
        <w:rPr>
          <w:rStyle w:val="Emphasis"/>
        </w:rPr>
        <w:lastRenderedPageBreak/>
        <w:t>Association of Blind Citizens of New Zealand Incorporated Statement of Accounting Policies for the year ended 30 June 202</w:t>
      </w:r>
      <w:r>
        <w:rPr>
          <w:rStyle w:val="Emphasis"/>
        </w:rPr>
        <w:t>3</w:t>
      </w:r>
    </w:p>
    <w:p w14:paraId="4CD2C02D" w14:textId="77777777" w:rsidR="00436E97" w:rsidRPr="00436E97" w:rsidRDefault="00436E97" w:rsidP="00181EA3">
      <w:pPr>
        <w:pStyle w:val="Heading4"/>
        <w:rPr>
          <w:rFonts w:ascii="Arial Bold" w:hAnsi="Arial Bold"/>
          <w:sz w:val="4"/>
          <w:lang w:eastAsia="en-NZ"/>
        </w:rPr>
      </w:pPr>
    </w:p>
    <w:p w14:paraId="0AB9BF03" w14:textId="51E4AD22" w:rsidR="00181EA3" w:rsidRPr="00615632" w:rsidRDefault="00181EA3" w:rsidP="00181EA3">
      <w:pPr>
        <w:pStyle w:val="Heading4"/>
        <w:rPr>
          <w:b w:val="0"/>
          <w:lang w:eastAsia="en-NZ"/>
        </w:rPr>
      </w:pPr>
      <w:r w:rsidRPr="00615632">
        <w:rPr>
          <w:lang w:eastAsia="en-NZ"/>
        </w:rPr>
        <w:t>Income Tax</w:t>
      </w:r>
    </w:p>
    <w:p w14:paraId="0379756C" w14:textId="77777777" w:rsidR="00436E97" w:rsidRDefault="00181EA3" w:rsidP="00181EA3">
      <w:pPr>
        <w:rPr>
          <w:rFonts w:eastAsia="Times New Roman"/>
          <w:bCs/>
          <w:sz w:val="32"/>
          <w:szCs w:val="32"/>
          <w:lang w:eastAsia="en-NZ"/>
        </w:rPr>
      </w:pPr>
      <w:r w:rsidRPr="00FE5FB6">
        <w:rPr>
          <w:rFonts w:eastAsia="Times New Roman"/>
          <w:bCs/>
          <w:sz w:val="32"/>
          <w:szCs w:val="32"/>
          <w:lang w:eastAsia="en-NZ"/>
        </w:rPr>
        <w:t xml:space="preserve">Association of Blind Citizens </w:t>
      </w:r>
      <w:r>
        <w:rPr>
          <w:rFonts w:eastAsia="Times New Roman"/>
          <w:bCs/>
          <w:sz w:val="32"/>
          <w:szCs w:val="32"/>
          <w:lang w:eastAsia="en-NZ"/>
        </w:rPr>
        <w:t xml:space="preserve">of New Zealand </w:t>
      </w:r>
      <w:r w:rsidRPr="00FE5FB6">
        <w:rPr>
          <w:rFonts w:eastAsia="Times New Roman"/>
          <w:bCs/>
          <w:sz w:val="32"/>
          <w:szCs w:val="32"/>
          <w:lang w:eastAsia="en-NZ"/>
        </w:rPr>
        <w:t>Inc</w:t>
      </w:r>
      <w:r>
        <w:rPr>
          <w:rFonts w:eastAsia="Times New Roman"/>
          <w:bCs/>
          <w:sz w:val="32"/>
          <w:szCs w:val="32"/>
          <w:lang w:eastAsia="en-NZ"/>
        </w:rPr>
        <w:t>orporated</w:t>
      </w:r>
      <w:r w:rsidRPr="00FE5FB6">
        <w:rPr>
          <w:rFonts w:eastAsia="Times New Roman"/>
          <w:bCs/>
          <w:sz w:val="32"/>
          <w:szCs w:val="32"/>
          <w:lang w:eastAsia="en-NZ"/>
        </w:rPr>
        <w:t xml:space="preserve"> National Office is a registered charity and is wholly exempt from New Zealand income tax having fully complied with all statutory conditions for these exemptions.</w:t>
      </w:r>
    </w:p>
    <w:p w14:paraId="4DDFD3F1" w14:textId="713FA9F3" w:rsidR="00277675" w:rsidRPr="00615632" w:rsidRDefault="00277675" w:rsidP="00277675">
      <w:pPr>
        <w:pStyle w:val="Heading4"/>
        <w:rPr>
          <w:b w:val="0"/>
          <w:lang w:eastAsia="en-NZ"/>
        </w:rPr>
      </w:pPr>
      <w:r w:rsidRPr="00615632">
        <w:rPr>
          <w:lang w:eastAsia="en-NZ"/>
        </w:rPr>
        <w:t>Bank Accounts and Cash</w:t>
      </w:r>
    </w:p>
    <w:p w14:paraId="1ED2AD61" w14:textId="07E9AA89" w:rsidR="00277675" w:rsidRPr="00FE5FB6" w:rsidRDefault="00277675" w:rsidP="00277675">
      <w:pPr>
        <w:rPr>
          <w:rFonts w:eastAsia="Times New Roman"/>
          <w:bCs/>
          <w:sz w:val="32"/>
          <w:szCs w:val="32"/>
          <w:lang w:eastAsia="en-NZ"/>
        </w:rPr>
      </w:pPr>
      <w:r w:rsidRPr="00FE5FB6">
        <w:rPr>
          <w:rFonts w:eastAsia="Times New Roman"/>
          <w:bCs/>
          <w:sz w:val="32"/>
          <w:szCs w:val="32"/>
          <w:lang w:eastAsia="en-NZ"/>
        </w:rPr>
        <w:t>Bank accounts and cash in the Statement of Cash Flows comprise all bank balances, on call cash funds and petty cash balances.</w:t>
      </w:r>
      <w:r w:rsidRPr="00FF1434">
        <w:rPr>
          <w:noProof/>
        </w:rPr>
        <w:t xml:space="preserve"> </w:t>
      </w:r>
    </w:p>
    <w:p w14:paraId="142A1C24" w14:textId="77777777" w:rsidR="00277675" w:rsidRPr="00615632" w:rsidRDefault="00277675" w:rsidP="00277675">
      <w:pPr>
        <w:pStyle w:val="Heading4"/>
        <w:rPr>
          <w:b w:val="0"/>
          <w:lang w:eastAsia="en-NZ"/>
        </w:rPr>
      </w:pPr>
      <w:r w:rsidRPr="00615632">
        <w:rPr>
          <w:lang w:eastAsia="en-NZ"/>
        </w:rPr>
        <w:t>Debtors and other Receivables</w:t>
      </w:r>
    </w:p>
    <w:p w14:paraId="2E864CDF" w14:textId="77777777" w:rsidR="00277675" w:rsidRPr="00FE5FB6" w:rsidRDefault="00277675" w:rsidP="00277675">
      <w:pPr>
        <w:rPr>
          <w:rFonts w:eastAsia="Times New Roman"/>
          <w:bCs/>
          <w:sz w:val="32"/>
          <w:szCs w:val="32"/>
          <w:lang w:eastAsia="en-NZ"/>
        </w:rPr>
      </w:pPr>
      <w:r w:rsidRPr="00FE5FB6">
        <w:rPr>
          <w:rFonts w:eastAsia="Times New Roman"/>
          <w:bCs/>
          <w:sz w:val="32"/>
          <w:szCs w:val="32"/>
          <w:lang w:eastAsia="en-NZ"/>
        </w:rPr>
        <w:t>Debtors and other receivables are measured at their cost less any impairment losses.</w:t>
      </w:r>
    </w:p>
    <w:p w14:paraId="713FDEE6" w14:textId="77777777" w:rsidR="00277675" w:rsidRPr="00615632" w:rsidRDefault="00277675" w:rsidP="00277675">
      <w:pPr>
        <w:pStyle w:val="Heading4"/>
        <w:rPr>
          <w:b w:val="0"/>
          <w:lang w:eastAsia="en-NZ"/>
        </w:rPr>
      </w:pPr>
      <w:r w:rsidRPr="00615632">
        <w:rPr>
          <w:lang w:eastAsia="en-NZ"/>
        </w:rPr>
        <w:t>Creditors and other Payables</w:t>
      </w:r>
    </w:p>
    <w:p w14:paraId="3A57203B" w14:textId="77777777" w:rsidR="00277675" w:rsidRPr="00FE5FB6" w:rsidRDefault="00277675" w:rsidP="00277675">
      <w:pPr>
        <w:rPr>
          <w:rFonts w:eastAsia="Times New Roman"/>
          <w:bCs/>
          <w:sz w:val="32"/>
          <w:szCs w:val="32"/>
          <w:lang w:eastAsia="en-NZ"/>
        </w:rPr>
      </w:pPr>
      <w:r w:rsidRPr="00FE5FB6">
        <w:rPr>
          <w:rFonts w:eastAsia="Times New Roman"/>
          <w:bCs/>
          <w:sz w:val="32"/>
          <w:szCs w:val="32"/>
          <w:lang w:eastAsia="en-NZ"/>
        </w:rPr>
        <w:t>Creditors and other payables are stated at cost.</w:t>
      </w:r>
    </w:p>
    <w:p w14:paraId="733704E7" w14:textId="77777777" w:rsidR="00436E97" w:rsidRPr="00615632" w:rsidRDefault="00436E97" w:rsidP="00436E97">
      <w:pPr>
        <w:pStyle w:val="Heading4"/>
        <w:rPr>
          <w:b w:val="0"/>
          <w:lang w:eastAsia="en-NZ"/>
        </w:rPr>
      </w:pPr>
      <w:r w:rsidRPr="00615632">
        <w:rPr>
          <w:lang w:eastAsia="en-NZ"/>
        </w:rPr>
        <w:t>Property, Plant and Equipment</w:t>
      </w:r>
    </w:p>
    <w:p w14:paraId="20C404C9" w14:textId="77777777" w:rsidR="00436E97" w:rsidRDefault="00436E97" w:rsidP="00436E97">
      <w:pPr>
        <w:rPr>
          <w:rFonts w:eastAsia="Times New Roman"/>
          <w:bCs/>
          <w:sz w:val="32"/>
          <w:szCs w:val="32"/>
          <w:lang w:eastAsia="en-NZ"/>
        </w:rPr>
      </w:pPr>
      <w:r w:rsidRPr="00FE5FB6">
        <w:rPr>
          <w:rFonts w:eastAsia="Times New Roman"/>
          <w:bCs/>
          <w:sz w:val="32"/>
          <w:szCs w:val="32"/>
          <w:lang w:eastAsia="en-NZ"/>
        </w:rPr>
        <w:t>All property, plant and equipment is measured at cost less accumulated depreciation and impaired losses. Costs include expenditure that is directly attributable to the acquisition of the asset.</w:t>
      </w:r>
    </w:p>
    <w:p w14:paraId="1AF85808" w14:textId="77777777" w:rsidR="00436E97" w:rsidRPr="00615632" w:rsidRDefault="00436E97" w:rsidP="00436E97">
      <w:pPr>
        <w:pStyle w:val="Heading4"/>
        <w:rPr>
          <w:b w:val="0"/>
          <w:lang w:eastAsia="en-NZ"/>
        </w:rPr>
      </w:pPr>
      <w:r w:rsidRPr="00615632">
        <w:rPr>
          <w:lang w:eastAsia="en-NZ"/>
        </w:rPr>
        <w:t>Depreciation</w:t>
      </w:r>
    </w:p>
    <w:p w14:paraId="4455E98C" w14:textId="77777777" w:rsidR="00436E97" w:rsidRPr="00FE5FB6" w:rsidRDefault="00436E97" w:rsidP="00436E97">
      <w:pPr>
        <w:spacing w:after="60"/>
        <w:rPr>
          <w:rFonts w:eastAsia="Times New Roman"/>
          <w:bCs/>
          <w:sz w:val="32"/>
          <w:szCs w:val="32"/>
          <w:lang w:eastAsia="en-NZ"/>
        </w:rPr>
      </w:pPr>
      <w:r w:rsidRPr="00FE5FB6">
        <w:rPr>
          <w:rFonts w:eastAsia="Times New Roman"/>
          <w:bCs/>
          <w:sz w:val="32"/>
          <w:szCs w:val="32"/>
          <w:lang w:eastAsia="en-NZ"/>
        </w:rPr>
        <w:t>Depreciation is charged on a diminishing value (DV) basis over the useful life of the asset. Depreciation is charged at rates calculated to allocate the cost or valuation of the asset less any estimated residual value over its remaining useful life:</w:t>
      </w:r>
    </w:p>
    <w:p w14:paraId="2EED7401" w14:textId="77777777" w:rsidR="00436E97" w:rsidRPr="00FE5FB6" w:rsidRDefault="00436E97" w:rsidP="00436E97">
      <w:pPr>
        <w:spacing w:after="60"/>
        <w:rPr>
          <w:rFonts w:eastAsia="Times New Roman"/>
          <w:b/>
          <w:bCs/>
          <w:sz w:val="32"/>
          <w:szCs w:val="32"/>
          <w:lang w:eastAsia="en-NZ"/>
        </w:rPr>
      </w:pPr>
      <w:r w:rsidRPr="00FE5FB6">
        <w:rPr>
          <w:rFonts w:eastAsia="Times New Roman"/>
          <w:b/>
          <w:bCs/>
          <w:sz w:val="32"/>
          <w:szCs w:val="32"/>
          <w:lang w:eastAsia="en-NZ"/>
        </w:rPr>
        <w:t>• Fit-Out 20% DV</w:t>
      </w:r>
    </w:p>
    <w:p w14:paraId="4B0A67AD" w14:textId="2A2AB1E1" w:rsidR="00436E97" w:rsidRDefault="00436E97" w:rsidP="00436E97">
      <w:pPr>
        <w:pStyle w:val="Heading2"/>
        <w:rPr>
          <w:rStyle w:val="Emphasis"/>
        </w:rPr>
      </w:pPr>
      <w:r w:rsidRPr="00994464">
        <w:rPr>
          <w:rStyle w:val="Emphasis"/>
        </w:rPr>
        <w:lastRenderedPageBreak/>
        <w:t>Association of Blind Citizens of New Zealand Incorporated Statement of Accounting Policies for the year ended 30 June 202</w:t>
      </w:r>
      <w:r>
        <w:rPr>
          <w:rStyle w:val="Emphasis"/>
        </w:rPr>
        <w:t>3</w:t>
      </w:r>
    </w:p>
    <w:p w14:paraId="62FEF4B1" w14:textId="77777777" w:rsidR="00436E97" w:rsidRPr="00436E97" w:rsidRDefault="00436E97" w:rsidP="00436E97">
      <w:pPr>
        <w:spacing w:after="60"/>
        <w:rPr>
          <w:rFonts w:ascii="Arial Bold" w:eastAsia="Times New Roman" w:hAnsi="Arial Bold"/>
          <w:b/>
          <w:bCs/>
          <w:sz w:val="4"/>
          <w:szCs w:val="32"/>
          <w:lang w:eastAsia="en-NZ"/>
        </w:rPr>
      </w:pPr>
    </w:p>
    <w:p w14:paraId="13BD05D4" w14:textId="4FD0DACE" w:rsidR="00436E97" w:rsidRPr="00615632" w:rsidRDefault="00436E97" w:rsidP="00436E97">
      <w:pPr>
        <w:pStyle w:val="Heading4"/>
        <w:rPr>
          <w:b w:val="0"/>
          <w:lang w:eastAsia="en-NZ"/>
        </w:rPr>
      </w:pPr>
      <w:r w:rsidRPr="00615632">
        <w:rPr>
          <w:lang w:eastAsia="en-NZ"/>
        </w:rPr>
        <w:t>Depreciation</w:t>
      </w:r>
      <w:r>
        <w:rPr>
          <w:lang w:eastAsia="en-NZ"/>
        </w:rPr>
        <w:t xml:space="preserve"> continued</w:t>
      </w:r>
    </w:p>
    <w:p w14:paraId="66882387" w14:textId="3250B7AB" w:rsidR="00436E97" w:rsidRPr="00FE5FB6" w:rsidRDefault="00436E97" w:rsidP="00436E97">
      <w:pPr>
        <w:spacing w:after="80"/>
        <w:rPr>
          <w:rFonts w:eastAsia="Times New Roman"/>
          <w:b/>
          <w:bCs/>
          <w:sz w:val="32"/>
          <w:szCs w:val="32"/>
          <w:lang w:eastAsia="en-NZ"/>
        </w:rPr>
      </w:pPr>
      <w:r w:rsidRPr="00FE5FB6">
        <w:rPr>
          <w:rFonts w:eastAsia="Times New Roman"/>
          <w:b/>
          <w:bCs/>
          <w:sz w:val="32"/>
          <w:szCs w:val="32"/>
          <w:lang w:eastAsia="en-NZ"/>
        </w:rPr>
        <w:t>• Motor Vehicles 20% DV</w:t>
      </w:r>
    </w:p>
    <w:p w14:paraId="0FC7D1BB" w14:textId="77777777" w:rsidR="00436E97" w:rsidRPr="00FE5FB6" w:rsidRDefault="00436E97" w:rsidP="00436E97">
      <w:pPr>
        <w:spacing w:after="80"/>
        <w:rPr>
          <w:rFonts w:eastAsia="Times New Roman"/>
          <w:b/>
          <w:bCs/>
          <w:sz w:val="32"/>
          <w:szCs w:val="32"/>
          <w:lang w:eastAsia="en-NZ"/>
        </w:rPr>
      </w:pPr>
      <w:r>
        <w:rPr>
          <w:rFonts w:eastAsia="Times New Roman"/>
          <w:b/>
          <w:bCs/>
          <w:sz w:val="32"/>
          <w:szCs w:val="32"/>
          <w:lang w:eastAsia="en-NZ"/>
        </w:rPr>
        <w:t>• Office equipment 30 - 67</w:t>
      </w:r>
      <w:r w:rsidRPr="00FE5FB6">
        <w:rPr>
          <w:rFonts w:eastAsia="Times New Roman"/>
          <w:b/>
          <w:bCs/>
          <w:sz w:val="32"/>
          <w:szCs w:val="32"/>
          <w:lang w:eastAsia="en-NZ"/>
        </w:rPr>
        <w:t>% DV</w:t>
      </w:r>
    </w:p>
    <w:p w14:paraId="7FC5A4AF" w14:textId="77777777" w:rsidR="00436E97" w:rsidRPr="00FE5FB6" w:rsidRDefault="00436E97" w:rsidP="00436E97">
      <w:pPr>
        <w:spacing w:after="80"/>
        <w:rPr>
          <w:rFonts w:eastAsia="Times New Roman"/>
          <w:b/>
          <w:bCs/>
          <w:sz w:val="32"/>
          <w:szCs w:val="32"/>
          <w:lang w:eastAsia="en-NZ"/>
        </w:rPr>
      </w:pPr>
      <w:r w:rsidRPr="00FE5FB6">
        <w:rPr>
          <w:rFonts w:eastAsia="Times New Roman"/>
          <w:b/>
          <w:bCs/>
          <w:sz w:val="32"/>
          <w:szCs w:val="32"/>
          <w:lang w:eastAsia="en-NZ"/>
        </w:rPr>
        <w:t>• Recording equipment 30% DV</w:t>
      </w:r>
    </w:p>
    <w:p w14:paraId="14DCB715" w14:textId="5C4BBECA" w:rsidR="00277675" w:rsidRPr="00FE5FB6" w:rsidRDefault="00436E97" w:rsidP="00436E97">
      <w:pPr>
        <w:rPr>
          <w:rFonts w:eastAsia="Times New Roman"/>
          <w:bCs/>
          <w:sz w:val="32"/>
          <w:szCs w:val="32"/>
          <w:lang w:eastAsia="en-NZ"/>
        </w:rPr>
      </w:pPr>
      <w:r w:rsidRPr="00FE5FB6">
        <w:rPr>
          <w:rFonts w:eastAsia="Times New Roman"/>
          <w:b/>
          <w:bCs/>
          <w:sz w:val="32"/>
          <w:szCs w:val="32"/>
          <w:lang w:eastAsia="en-NZ"/>
        </w:rPr>
        <w:t>• Furniture and fittings 20% DV</w:t>
      </w:r>
    </w:p>
    <w:p w14:paraId="5315B1E3" w14:textId="77777777" w:rsidR="00436E97" w:rsidRPr="00FE5FB6" w:rsidRDefault="00436E97" w:rsidP="00436E97">
      <w:pPr>
        <w:rPr>
          <w:rFonts w:eastAsia="Times New Roman"/>
          <w:bCs/>
          <w:sz w:val="32"/>
          <w:szCs w:val="32"/>
          <w:lang w:eastAsia="en-NZ"/>
        </w:rPr>
      </w:pPr>
      <w:r w:rsidRPr="00FE5FB6">
        <w:rPr>
          <w:rFonts w:eastAsia="Times New Roman"/>
          <w:bCs/>
          <w:sz w:val="32"/>
          <w:szCs w:val="32"/>
          <w:lang w:eastAsia="en-NZ"/>
        </w:rPr>
        <w:t>Depreciation methods, useful lives and residual values are reviewed at each reporting date and are adjusted if there is a change in the expected pattern of consumption of the future economic benefits or service potential embodied in the asset.</w:t>
      </w:r>
    </w:p>
    <w:p w14:paraId="2F2F7387" w14:textId="77777777" w:rsidR="00436E97" w:rsidRPr="00E563C9" w:rsidRDefault="00436E97" w:rsidP="00436E97">
      <w:pPr>
        <w:pStyle w:val="Heading4"/>
        <w:spacing w:before="360"/>
        <w:rPr>
          <w:rFonts w:eastAsia="Times New Roman"/>
          <w:lang w:eastAsia="en-NZ"/>
        </w:rPr>
      </w:pPr>
      <w:r w:rsidRPr="00E563C9">
        <w:rPr>
          <w:rFonts w:eastAsia="Times New Roman"/>
          <w:lang w:eastAsia="en-NZ"/>
        </w:rPr>
        <w:t>Tier 2 PBE Accounting Standards Applied</w:t>
      </w:r>
    </w:p>
    <w:p w14:paraId="4A6FD2F7" w14:textId="77777777" w:rsidR="00436E97" w:rsidRPr="005B13F9" w:rsidRDefault="00436E97" w:rsidP="00436E97">
      <w:pPr>
        <w:rPr>
          <w:rFonts w:eastAsia="Times New Roman"/>
          <w:b/>
          <w:sz w:val="32"/>
          <w:szCs w:val="32"/>
          <w:lang w:eastAsia="en-NZ"/>
        </w:rPr>
      </w:pPr>
      <w:r w:rsidRPr="005B13F9">
        <w:rPr>
          <w:rFonts w:eastAsia="Times New Roman"/>
          <w:b/>
          <w:sz w:val="32"/>
          <w:szCs w:val="32"/>
          <w:lang w:eastAsia="en-NZ"/>
        </w:rPr>
        <w:t>Financial instruments</w:t>
      </w:r>
    </w:p>
    <w:p w14:paraId="3EFD2E2A" w14:textId="77777777" w:rsidR="00436E97" w:rsidRPr="005B13F9" w:rsidRDefault="00436E97" w:rsidP="00436E97">
      <w:pPr>
        <w:rPr>
          <w:rFonts w:eastAsia="Times New Roman"/>
          <w:bCs/>
          <w:sz w:val="32"/>
          <w:szCs w:val="32"/>
          <w:lang w:eastAsia="en-NZ"/>
        </w:rPr>
      </w:pPr>
      <w:r w:rsidRPr="009D389D">
        <w:rPr>
          <w:rFonts w:eastAsia="Times New Roman"/>
          <w:bCs/>
          <w:sz w:val="32"/>
          <w:szCs w:val="32"/>
          <w:lang w:eastAsia="en-NZ"/>
        </w:rPr>
        <w:t>Association of Blind Citizens of New Zealand Incorporated</w:t>
      </w:r>
      <w:r>
        <w:rPr>
          <w:rFonts w:eastAsia="Times New Roman"/>
          <w:bCs/>
          <w:sz w:val="32"/>
          <w:szCs w:val="32"/>
          <w:lang w:eastAsia="en-NZ"/>
        </w:rPr>
        <w:t xml:space="preserve"> </w:t>
      </w:r>
      <w:r w:rsidRPr="005B13F9">
        <w:rPr>
          <w:rFonts w:eastAsia="Times New Roman"/>
          <w:bCs/>
          <w:sz w:val="32"/>
          <w:szCs w:val="32"/>
          <w:lang w:eastAsia="en-NZ"/>
        </w:rPr>
        <w:t xml:space="preserve">has elected to apply NFP PBE IPSAS 41 Financial Instruments: Recognition and Measurement for its financial assets. Financial assets are recognised when the </w:t>
      </w:r>
      <w:r w:rsidRPr="009D389D">
        <w:rPr>
          <w:rFonts w:eastAsia="Times New Roman"/>
          <w:bCs/>
          <w:sz w:val="32"/>
          <w:szCs w:val="32"/>
          <w:lang w:eastAsia="en-NZ"/>
        </w:rPr>
        <w:t>Association of Blind Citizens of New Zealand Incorporated</w:t>
      </w:r>
      <w:r>
        <w:rPr>
          <w:rFonts w:eastAsia="Times New Roman"/>
          <w:bCs/>
          <w:sz w:val="32"/>
          <w:szCs w:val="32"/>
          <w:lang w:eastAsia="en-NZ"/>
        </w:rPr>
        <w:t xml:space="preserve"> </w:t>
      </w:r>
      <w:r w:rsidRPr="005B13F9">
        <w:rPr>
          <w:rFonts w:eastAsia="Times New Roman"/>
          <w:bCs/>
          <w:sz w:val="32"/>
          <w:szCs w:val="32"/>
          <w:lang w:eastAsia="en-NZ"/>
        </w:rPr>
        <w:t xml:space="preserve">becomes a party to the contractual provisions of the financial instrument. </w:t>
      </w:r>
    </w:p>
    <w:p w14:paraId="11E0D255" w14:textId="77777777" w:rsidR="00436E97" w:rsidRPr="005B13F9" w:rsidRDefault="00436E97" w:rsidP="00436E97">
      <w:pPr>
        <w:rPr>
          <w:rFonts w:eastAsia="Times New Roman"/>
          <w:bCs/>
          <w:sz w:val="32"/>
          <w:szCs w:val="32"/>
          <w:lang w:eastAsia="en-NZ"/>
        </w:rPr>
      </w:pPr>
      <w:r w:rsidRPr="005B13F9">
        <w:rPr>
          <w:rFonts w:eastAsia="Times New Roman"/>
          <w:bCs/>
          <w:sz w:val="32"/>
          <w:szCs w:val="32"/>
          <w:lang w:eastAsia="en-NZ"/>
        </w:rPr>
        <w:t>Equity and bond investments are held at market value at balance date. Interest income is recognised in the statement of financial performance using the effective interest rate method.</w:t>
      </w:r>
    </w:p>
    <w:p w14:paraId="78F1CEE2" w14:textId="0A9455A9" w:rsidR="00436E97" w:rsidRDefault="00436E97" w:rsidP="00436E97">
      <w:pPr>
        <w:rPr>
          <w:rFonts w:eastAsia="Times New Roman"/>
          <w:bCs/>
          <w:sz w:val="32"/>
          <w:szCs w:val="32"/>
          <w:lang w:eastAsia="en-NZ"/>
        </w:rPr>
      </w:pPr>
      <w:r w:rsidRPr="005B13F9">
        <w:rPr>
          <w:rFonts w:eastAsia="Times New Roman"/>
          <w:bCs/>
          <w:sz w:val="32"/>
          <w:szCs w:val="32"/>
          <w:lang w:eastAsia="en-NZ"/>
        </w:rPr>
        <w:t xml:space="preserve">Dividend income is recognised in the statement of financial performance when the right to receive income is established. For public traded securities this is the ex-dividend date. </w:t>
      </w:r>
    </w:p>
    <w:p w14:paraId="77A6E565" w14:textId="77777777" w:rsidR="00436E97" w:rsidRDefault="00436E97">
      <w:pPr>
        <w:spacing w:after="160" w:line="259" w:lineRule="auto"/>
        <w:rPr>
          <w:rFonts w:eastAsia="Times New Roman"/>
          <w:bCs/>
          <w:sz w:val="32"/>
          <w:szCs w:val="32"/>
          <w:lang w:eastAsia="en-NZ"/>
        </w:rPr>
      </w:pPr>
      <w:r>
        <w:rPr>
          <w:rFonts w:eastAsia="Times New Roman"/>
          <w:bCs/>
          <w:sz w:val="32"/>
          <w:szCs w:val="32"/>
          <w:lang w:eastAsia="en-NZ"/>
        </w:rPr>
        <w:br w:type="page"/>
      </w:r>
    </w:p>
    <w:p w14:paraId="245D97A6" w14:textId="77777777" w:rsidR="00436E97" w:rsidRDefault="00436E97" w:rsidP="00436E97">
      <w:pPr>
        <w:pStyle w:val="Heading2"/>
        <w:rPr>
          <w:rStyle w:val="Emphasis"/>
        </w:rPr>
      </w:pPr>
      <w:r w:rsidRPr="00994464">
        <w:rPr>
          <w:rStyle w:val="Emphasis"/>
        </w:rPr>
        <w:lastRenderedPageBreak/>
        <w:t>Association of Blind Citizens of New Zealand Incorporated Statement of Accounting Policies for the year ended 30 June 202</w:t>
      </w:r>
      <w:r>
        <w:rPr>
          <w:rStyle w:val="Emphasis"/>
        </w:rPr>
        <w:t>3</w:t>
      </w:r>
    </w:p>
    <w:p w14:paraId="1DC024AE" w14:textId="77777777" w:rsidR="00436E97" w:rsidRPr="00436E97" w:rsidRDefault="00436E97" w:rsidP="00436E97">
      <w:pPr>
        <w:rPr>
          <w:rFonts w:ascii="Arial Bold" w:eastAsia="Times New Roman" w:hAnsi="Arial Bold"/>
          <w:b/>
          <w:sz w:val="4"/>
          <w:szCs w:val="32"/>
          <w:lang w:eastAsia="en-NZ"/>
        </w:rPr>
      </w:pPr>
    </w:p>
    <w:p w14:paraId="3D1C00FD" w14:textId="104E0FC8" w:rsidR="00436E97" w:rsidRPr="005B13F9" w:rsidRDefault="00436E97" w:rsidP="00436E97">
      <w:pPr>
        <w:rPr>
          <w:rFonts w:eastAsia="Times New Roman"/>
          <w:b/>
          <w:sz w:val="32"/>
          <w:szCs w:val="32"/>
          <w:lang w:eastAsia="en-NZ"/>
        </w:rPr>
      </w:pPr>
      <w:r w:rsidRPr="005B13F9">
        <w:rPr>
          <w:rFonts w:eastAsia="Times New Roman"/>
          <w:b/>
          <w:sz w:val="32"/>
          <w:szCs w:val="32"/>
          <w:lang w:eastAsia="en-NZ"/>
        </w:rPr>
        <w:t>Financial instruments</w:t>
      </w:r>
      <w:r>
        <w:rPr>
          <w:rFonts w:eastAsia="Times New Roman"/>
          <w:b/>
          <w:sz w:val="32"/>
          <w:szCs w:val="32"/>
          <w:lang w:eastAsia="en-NZ"/>
        </w:rPr>
        <w:t xml:space="preserve"> continued</w:t>
      </w:r>
    </w:p>
    <w:p w14:paraId="7E5A5ED7" w14:textId="02148407" w:rsidR="00436E97" w:rsidRPr="005B13F9" w:rsidRDefault="00436E97" w:rsidP="00436E97">
      <w:pPr>
        <w:rPr>
          <w:rFonts w:eastAsia="Times New Roman"/>
          <w:bCs/>
          <w:sz w:val="32"/>
          <w:szCs w:val="32"/>
          <w:lang w:eastAsia="en-NZ"/>
        </w:rPr>
      </w:pPr>
      <w:r w:rsidRPr="009D389D">
        <w:rPr>
          <w:rFonts w:eastAsia="Times New Roman"/>
          <w:bCs/>
          <w:sz w:val="32"/>
          <w:szCs w:val="32"/>
          <w:lang w:eastAsia="en-NZ"/>
        </w:rPr>
        <w:t>Association of Blind Citizens of New Zealand Incorporated</w:t>
      </w:r>
      <w:r w:rsidRPr="005B13F9">
        <w:rPr>
          <w:rFonts w:eastAsia="Times New Roman"/>
          <w:bCs/>
          <w:sz w:val="32"/>
          <w:szCs w:val="32"/>
          <w:lang w:eastAsia="en-NZ"/>
        </w:rPr>
        <w:t xml:space="preserve"> derecognises a financial asset when either the rights to receive cash from the asset expire or are waived, or we transfer our rights to another party, provided certain conditions are met.</w:t>
      </w:r>
    </w:p>
    <w:p w14:paraId="6BF54E59" w14:textId="77777777" w:rsidR="00436E97" w:rsidRPr="005B13F9" w:rsidRDefault="00436E97" w:rsidP="00436E97">
      <w:pPr>
        <w:pStyle w:val="Heading4"/>
        <w:spacing w:before="360"/>
        <w:rPr>
          <w:rFonts w:eastAsia="Times New Roman"/>
          <w:lang w:eastAsia="en-NZ"/>
        </w:rPr>
      </w:pPr>
      <w:r w:rsidRPr="005B13F9">
        <w:rPr>
          <w:rFonts w:eastAsia="Times New Roman"/>
          <w:lang w:eastAsia="en-NZ"/>
        </w:rPr>
        <w:t>Financial assets at fair value through Statement of Financial Performance</w:t>
      </w:r>
    </w:p>
    <w:p w14:paraId="3CCB8A11" w14:textId="77777777" w:rsidR="00436E97" w:rsidRPr="005B13F9" w:rsidRDefault="00436E97" w:rsidP="00436E97">
      <w:pPr>
        <w:rPr>
          <w:rFonts w:eastAsia="Times New Roman"/>
          <w:bCs/>
          <w:sz w:val="32"/>
          <w:szCs w:val="32"/>
          <w:lang w:eastAsia="en-NZ"/>
        </w:rPr>
      </w:pPr>
      <w:r w:rsidRPr="005B13F9">
        <w:rPr>
          <w:rFonts w:eastAsia="Times New Roman"/>
          <w:bCs/>
          <w:sz w:val="32"/>
          <w:szCs w:val="32"/>
          <w:lang w:eastAsia="en-NZ"/>
        </w:rPr>
        <w:t xml:space="preserve">Financial assets are classified as fair value through the Statement of Financial Performance with the goal of collecting cash flows and selling the asset. </w:t>
      </w:r>
    </w:p>
    <w:p w14:paraId="677C9101" w14:textId="77777777" w:rsidR="00436E97" w:rsidRPr="005B13F9" w:rsidRDefault="00436E97" w:rsidP="00436E97">
      <w:pPr>
        <w:pStyle w:val="Heading4"/>
        <w:spacing w:before="360"/>
        <w:rPr>
          <w:rFonts w:eastAsia="Times New Roman"/>
          <w:lang w:eastAsia="en-NZ"/>
        </w:rPr>
      </w:pPr>
      <w:r w:rsidRPr="005B13F9">
        <w:rPr>
          <w:rFonts w:eastAsia="Times New Roman"/>
          <w:lang w:eastAsia="en-NZ"/>
        </w:rPr>
        <w:t>Impairment of Financial Assets</w:t>
      </w:r>
    </w:p>
    <w:p w14:paraId="38B172F8" w14:textId="50770CDF" w:rsidR="00436E97" w:rsidRPr="005B13F9" w:rsidRDefault="00436E97" w:rsidP="00436E97">
      <w:pPr>
        <w:rPr>
          <w:rFonts w:eastAsia="Times New Roman"/>
          <w:bCs/>
          <w:sz w:val="32"/>
          <w:szCs w:val="32"/>
          <w:lang w:eastAsia="en-NZ"/>
        </w:rPr>
      </w:pPr>
      <w:r w:rsidRPr="009D389D">
        <w:rPr>
          <w:rFonts w:eastAsia="Times New Roman"/>
          <w:bCs/>
          <w:sz w:val="32"/>
          <w:szCs w:val="32"/>
          <w:lang w:eastAsia="en-NZ"/>
        </w:rPr>
        <w:t>Association of Blind Citizens of New Zealand Incorporated</w:t>
      </w:r>
      <w:r w:rsidRPr="005B13F9">
        <w:rPr>
          <w:rFonts w:eastAsia="Times New Roman"/>
          <w:bCs/>
          <w:sz w:val="32"/>
          <w:szCs w:val="32"/>
          <w:lang w:eastAsia="en-NZ"/>
        </w:rPr>
        <w:t xml:space="preserve"> assesses at the end of reporting date whether there is objective evidence that a financial asset or a group of financial assets is impaired. A financial asset or a group of financial assets is impaired and impairment losses are incurred if there is objective evidence of impairment as a result of one or more events that occurred after the initial recognition of the asset (a ‘loss event’) and that loss event has an impact on the estimated future cash flows of the financial asset or the group of financial assets that can be reliably estimated.</w:t>
      </w:r>
    </w:p>
    <w:p w14:paraId="0C38A5BE" w14:textId="77777777" w:rsidR="002F5077" w:rsidRDefault="002F5077">
      <w:pPr>
        <w:spacing w:after="160" w:line="259" w:lineRule="auto"/>
        <w:rPr>
          <w:rStyle w:val="Emphasis"/>
          <w:rFonts w:ascii="Arial Bold" w:eastAsiaTheme="majorEastAsia" w:hAnsi="Arial Bold" w:cstheme="majorBidi"/>
          <w:b w:val="0"/>
          <w:szCs w:val="26"/>
        </w:rPr>
      </w:pPr>
      <w:r>
        <w:rPr>
          <w:rStyle w:val="Emphasis"/>
        </w:rPr>
        <w:br w:type="page"/>
      </w:r>
    </w:p>
    <w:p w14:paraId="3BED1DAD" w14:textId="3EC0F9B7" w:rsidR="002F5077" w:rsidRDefault="002F5077" w:rsidP="002F5077">
      <w:pPr>
        <w:pStyle w:val="Heading2"/>
        <w:rPr>
          <w:rStyle w:val="Emphasis"/>
        </w:rPr>
      </w:pPr>
      <w:r w:rsidRPr="00994464">
        <w:rPr>
          <w:rStyle w:val="Emphasis"/>
        </w:rPr>
        <w:lastRenderedPageBreak/>
        <w:t>Association of Blind Citizens of New Zealand Incorporated Statement of Accounting Policies for the year ended 30 June 202</w:t>
      </w:r>
      <w:r>
        <w:rPr>
          <w:rStyle w:val="Emphasis"/>
        </w:rPr>
        <w:t>3</w:t>
      </w:r>
    </w:p>
    <w:p w14:paraId="743B2FB4" w14:textId="77777777" w:rsidR="002F5077" w:rsidRPr="00615632" w:rsidRDefault="002F5077" w:rsidP="002F5077">
      <w:pPr>
        <w:pStyle w:val="Heading4"/>
        <w:rPr>
          <w:b w:val="0"/>
          <w:lang w:eastAsia="en-NZ"/>
        </w:rPr>
      </w:pPr>
      <w:r w:rsidRPr="00615632">
        <w:rPr>
          <w:lang w:eastAsia="en-NZ"/>
        </w:rPr>
        <w:t>Revenue</w:t>
      </w:r>
    </w:p>
    <w:p w14:paraId="1DA209C0" w14:textId="77777777" w:rsidR="002F5077" w:rsidRPr="00FE5FB6" w:rsidRDefault="002F5077" w:rsidP="002F5077">
      <w:pPr>
        <w:spacing w:after="100"/>
        <w:rPr>
          <w:rFonts w:eastAsia="Times New Roman"/>
          <w:bCs/>
          <w:sz w:val="32"/>
          <w:szCs w:val="32"/>
          <w:lang w:eastAsia="en-NZ"/>
        </w:rPr>
      </w:pPr>
      <w:r w:rsidRPr="00FE5FB6">
        <w:rPr>
          <w:rFonts w:eastAsia="Times New Roman"/>
          <w:bCs/>
          <w:sz w:val="32"/>
          <w:szCs w:val="32"/>
          <w:lang w:eastAsia="en-NZ"/>
        </w:rPr>
        <w:t>Revenue is recognised to the extent that it is probable that the economic benefit will flow to the entity and revenue can be reliably measured. Revenue is measured at the fair value of consideration received.  The following specific recognition criteria must be met before revenue is recognised:</w:t>
      </w:r>
    </w:p>
    <w:p w14:paraId="18F211E7" w14:textId="77777777" w:rsidR="002F5077" w:rsidRDefault="002F5077" w:rsidP="002F5077">
      <w:pPr>
        <w:pStyle w:val="ListParagraph"/>
        <w:numPr>
          <w:ilvl w:val="0"/>
          <w:numId w:val="5"/>
        </w:numPr>
        <w:spacing w:after="160"/>
        <w:ind w:left="360"/>
        <w:rPr>
          <w:rFonts w:eastAsia="Times New Roman"/>
          <w:bCs/>
          <w:sz w:val="32"/>
          <w:szCs w:val="32"/>
          <w:lang w:eastAsia="en-NZ"/>
        </w:rPr>
      </w:pPr>
      <w:r w:rsidRPr="00FE5FB6">
        <w:rPr>
          <w:rFonts w:eastAsia="Times New Roman"/>
          <w:b/>
          <w:bCs/>
          <w:sz w:val="32"/>
          <w:szCs w:val="32"/>
          <w:lang w:eastAsia="en-NZ"/>
        </w:rPr>
        <w:t xml:space="preserve">Donations: </w:t>
      </w:r>
      <w:r w:rsidRPr="00FE5FB6">
        <w:rPr>
          <w:rFonts w:eastAsia="Times New Roman"/>
          <w:bCs/>
          <w:sz w:val="32"/>
          <w:szCs w:val="32"/>
          <w:lang w:eastAsia="en-NZ"/>
        </w:rPr>
        <w:t>Donation income is recognised as revenue when received and all associated obligations have been met.</w:t>
      </w:r>
    </w:p>
    <w:p w14:paraId="19A58118" w14:textId="77777777" w:rsidR="002F5077" w:rsidRDefault="002F5077" w:rsidP="002F5077">
      <w:pPr>
        <w:pStyle w:val="ListParagraph"/>
        <w:numPr>
          <w:ilvl w:val="0"/>
          <w:numId w:val="5"/>
        </w:numPr>
        <w:spacing w:after="160"/>
        <w:ind w:left="360"/>
        <w:rPr>
          <w:rFonts w:eastAsia="Times New Roman"/>
          <w:bCs/>
          <w:sz w:val="32"/>
          <w:szCs w:val="32"/>
          <w:lang w:eastAsia="en-NZ"/>
        </w:rPr>
      </w:pPr>
      <w:r w:rsidRPr="00FE5FB6">
        <w:rPr>
          <w:rFonts w:eastAsia="Times New Roman"/>
          <w:b/>
          <w:bCs/>
          <w:sz w:val="32"/>
          <w:szCs w:val="32"/>
          <w:lang w:eastAsia="en-NZ"/>
        </w:rPr>
        <w:t xml:space="preserve">Interest income: </w:t>
      </w:r>
      <w:r w:rsidRPr="00FE5FB6">
        <w:rPr>
          <w:rFonts w:eastAsia="Times New Roman"/>
          <w:bCs/>
          <w:sz w:val="32"/>
          <w:szCs w:val="32"/>
          <w:lang w:eastAsia="en-NZ"/>
        </w:rPr>
        <w:t>Interest income is recognised as it accrues, using the effective interest method.</w:t>
      </w:r>
    </w:p>
    <w:p w14:paraId="7D5635B4" w14:textId="77777777" w:rsidR="002F5077" w:rsidRPr="00E563C9" w:rsidRDefault="002F5077" w:rsidP="002F5077">
      <w:pPr>
        <w:pStyle w:val="ListParagraph"/>
        <w:numPr>
          <w:ilvl w:val="0"/>
          <w:numId w:val="5"/>
        </w:numPr>
        <w:spacing w:after="100"/>
        <w:ind w:left="360"/>
        <w:contextualSpacing w:val="0"/>
        <w:rPr>
          <w:rFonts w:eastAsia="Times New Roman"/>
          <w:b/>
          <w:bCs/>
          <w:sz w:val="32"/>
          <w:szCs w:val="32"/>
          <w:lang w:eastAsia="en-NZ"/>
        </w:rPr>
      </w:pPr>
      <w:r w:rsidRPr="00E563C9">
        <w:rPr>
          <w:rFonts w:eastAsia="Times New Roman"/>
          <w:b/>
          <w:bCs/>
          <w:sz w:val="32"/>
          <w:szCs w:val="32"/>
          <w:lang w:eastAsia="en-NZ"/>
        </w:rPr>
        <w:t xml:space="preserve">Legacies: </w:t>
      </w:r>
      <w:r w:rsidRPr="00E563C9">
        <w:rPr>
          <w:rFonts w:eastAsia="Times New Roman"/>
          <w:bCs/>
          <w:sz w:val="32"/>
          <w:szCs w:val="32"/>
          <w:lang w:eastAsia="en-NZ"/>
        </w:rPr>
        <w:t>Legacy funds received for specific future investment purposes or to meet specific future costs</w:t>
      </w:r>
      <w:r>
        <w:rPr>
          <w:rFonts w:eastAsia="Times New Roman"/>
          <w:bCs/>
          <w:sz w:val="32"/>
          <w:szCs w:val="32"/>
          <w:lang w:eastAsia="en-NZ"/>
        </w:rPr>
        <w:t xml:space="preserve">, are </w:t>
      </w:r>
      <w:r w:rsidRPr="00E563C9">
        <w:rPr>
          <w:rFonts w:eastAsia="Times New Roman"/>
          <w:bCs/>
          <w:sz w:val="32"/>
          <w:szCs w:val="32"/>
          <w:lang w:eastAsia="en-NZ"/>
        </w:rPr>
        <w:t>recognised as income in the reported surplus or deficit and then</w:t>
      </w:r>
      <w:r w:rsidRPr="00E563C9">
        <w:rPr>
          <w:rFonts w:eastAsia="Times New Roman"/>
          <w:b/>
          <w:bCs/>
          <w:sz w:val="32"/>
          <w:szCs w:val="32"/>
          <w:lang w:eastAsia="en-NZ"/>
        </w:rPr>
        <w:t xml:space="preserve"> transferred from Accumulated</w:t>
      </w:r>
      <w:r w:rsidRPr="00C56044">
        <w:rPr>
          <w:rFonts w:eastAsia="Times New Roman"/>
          <w:b/>
          <w:bCs/>
          <w:sz w:val="32"/>
          <w:szCs w:val="32"/>
          <w:lang w:eastAsia="en-NZ"/>
        </w:rPr>
        <w:t xml:space="preserve"> Funds</w:t>
      </w:r>
      <w:r w:rsidRPr="00E563C9">
        <w:rPr>
          <w:rFonts w:eastAsia="Times New Roman"/>
          <w:bCs/>
          <w:sz w:val="32"/>
          <w:szCs w:val="32"/>
          <w:lang w:eastAsia="en-NZ"/>
        </w:rPr>
        <w:t xml:space="preserve"> to a "restricted" Reserve to be used to fund specific future costs of the entity</w:t>
      </w:r>
      <w:r>
        <w:rPr>
          <w:rFonts w:eastAsia="Times New Roman"/>
          <w:bCs/>
          <w:sz w:val="32"/>
          <w:szCs w:val="32"/>
          <w:lang w:eastAsia="en-NZ"/>
        </w:rPr>
        <w:t>, or to be used in accordance with the terms of the bequest.</w:t>
      </w:r>
    </w:p>
    <w:p w14:paraId="6F573F3C" w14:textId="77777777" w:rsidR="002F5077" w:rsidRDefault="002F5077" w:rsidP="002F5077">
      <w:pPr>
        <w:pStyle w:val="ListParagraph"/>
        <w:numPr>
          <w:ilvl w:val="0"/>
          <w:numId w:val="5"/>
        </w:numPr>
        <w:spacing w:after="160"/>
        <w:ind w:left="360"/>
        <w:rPr>
          <w:rFonts w:eastAsia="Times New Roman"/>
          <w:bCs/>
          <w:sz w:val="32"/>
          <w:szCs w:val="32"/>
          <w:lang w:eastAsia="en-NZ"/>
        </w:rPr>
      </w:pPr>
      <w:r>
        <w:rPr>
          <w:rFonts w:eastAsia="Times New Roman"/>
          <w:b/>
          <w:bCs/>
          <w:sz w:val="32"/>
          <w:szCs w:val="32"/>
          <w:lang w:eastAsia="en-NZ"/>
        </w:rPr>
        <w:t>R</w:t>
      </w:r>
      <w:r w:rsidRPr="00E563C9">
        <w:rPr>
          <w:rFonts w:eastAsia="Times New Roman"/>
          <w:b/>
          <w:bCs/>
          <w:sz w:val="32"/>
          <w:szCs w:val="32"/>
          <w:lang w:eastAsia="en-NZ"/>
        </w:rPr>
        <w:t xml:space="preserve">evenue received in advance: </w:t>
      </w:r>
      <w:r w:rsidRPr="00E563C9">
        <w:rPr>
          <w:rFonts w:eastAsia="Times New Roman"/>
          <w:bCs/>
          <w:sz w:val="32"/>
          <w:szCs w:val="32"/>
          <w:lang w:eastAsia="en-NZ"/>
        </w:rPr>
        <w:t xml:space="preserve">Grant revenue is recognised as revenue when it becomes receivable by virtue of a contractual agreement being signed and an invoice raised.  The Association of Blind Citizens </w:t>
      </w:r>
      <w:r>
        <w:rPr>
          <w:rFonts w:eastAsia="Times New Roman"/>
          <w:bCs/>
          <w:sz w:val="32"/>
          <w:szCs w:val="32"/>
          <w:lang w:eastAsia="en-NZ"/>
        </w:rPr>
        <w:t xml:space="preserve">of New Zealand </w:t>
      </w:r>
      <w:r w:rsidRPr="00E563C9">
        <w:rPr>
          <w:rFonts w:eastAsia="Times New Roman"/>
          <w:bCs/>
          <w:sz w:val="32"/>
          <w:szCs w:val="32"/>
          <w:lang w:eastAsia="en-NZ"/>
        </w:rPr>
        <w:t>Inc</w:t>
      </w:r>
      <w:r>
        <w:rPr>
          <w:rFonts w:eastAsia="Times New Roman"/>
          <w:bCs/>
          <w:sz w:val="32"/>
          <w:szCs w:val="32"/>
          <w:lang w:eastAsia="en-NZ"/>
        </w:rPr>
        <w:t>orporated</w:t>
      </w:r>
      <w:r w:rsidRPr="00E563C9">
        <w:rPr>
          <w:rFonts w:eastAsia="Times New Roman"/>
          <w:bCs/>
          <w:sz w:val="32"/>
          <w:szCs w:val="32"/>
          <w:lang w:eastAsia="en-NZ"/>
        </w:rPr>
        <w:t xml:space="preserve"> has a liability to repay the grant if the requirements of the grant are not fulfilled.  A liability is recognised to the extent that such conditions are unfulfilled at the end of the accounting period.</w:t>
      </w:r>
    </w:p>
    <w:p w14:paraId="0121E2F4" w14:textId="77777777" w:rsidR="002F5077" w:rsidRPr="00615632" w:rsidRDefault="002F5077" w:rsidP="002F5077">
      <w:pPr>
        <w:pStyle w:val="Heading4"/>
        <w:rPr>
          <w:b w:val="0"/>
          <w:lang w:eastAsia="en-NZ"/>
        </w:rPr>
      </w:pPr>
      <w:r w:rsidRPr="00615632">
        <w:rPr>
          <w:lang w:eastAsia="en-NZ"/>
        </w:rPr>
        <w:t>Changes in Accounting Policies</w:t>
      </w:r>
    </w:p>
    <w:p w14:paraId="0C0C4B63" w14:textId="77777777" w:rsidR="002F5077" w:rsidRPr="005B13F9" w:rsidRDefault="002F5077" w:rsidP="002F5077">
      <w:pPr>
        <w:rPr>
          <w:sz w:val="32"/>
          <w:szCs w:val="32"/>
          <w:shd w:val="clear" w:color="auto" w:fill="FFFFFF"/>
        </w:rPr>
      </w:pPr>
      <w:r w:rsidRPr="005B13F9">
        <w:rPr>
          <w:sz w:val="32"/>
          <w:szCs w:val="32"/>
          <w:shd w:val="clear" w:color="auto" w:fill="FFFFFF"/>
        </w:rPr>
        <w:t xml:space="preserve">There have been no changes in accounting policies which have been applied on bases consistent with those in the previous year except that during the year the </w:t>
      </w:r>
      <w:r w:rsidRPr="009D389D">
        <w:rPr>
          <w:rFonts w:eastAsia="Times New Roman"/>
          <w:bCs/>
          <w:sz w:val="32"/>
          <w:szCs w:val="32"/>
          <w:lang w:eastAsia="en-NZ"/>
        </w:rPr>
        <w:t>Association of Blind Citizens of New Zealand Incorporated</w:t>
      </w:r>
      <w:r w:rsidRPr="005B13F9">
        <w:rPr>
          <w:sz w:val="32"/>
          <w:szCs w:val="32"/>
          <w:shd w:val="clear" w:color="auto" w:fill="FFFFFF"/>
        </w:rPr>
        <w:t xml:space="preserve"> elected to adopt PBE IPSAS 41 Financial Instruments, in accounting for its investments. </w:t>
      </w:r>
    </w:p>
    <w:p w14:paraId="47E18049" w14:textId="3A324844" w:rsidR="00994464" w:rsidRDefault="00994464" w:rsidP="00994464">
      <w:pPr>
        <w:pStyle w:val="Heading2"/>
        <w:rPr>
          <w:rStyle w:val="Emphasis"/>
        </w:rPr>
      </w:pPr>
      <w:r w:rsidRPr="00994464">
        <w:rPr>
          <w:rStyle w:val="Emphasis"/>
        </w:rPr>
        <w:lastRenderedPageBreak/>
        <w:t>Association of Blind Citizens of New Zealand Incorporated Statement of Accounting Policies for the year ended 30 June 202</w:t>
      </w:r>
      <w:r w:rsidR="002F5077">
        <w:rPr>
          <w:rStyle w:val="Emphasis"/>
        </w:rPr>
        <w:t>3</w:t>
      </w:r>
    </w:p>
    <w:p w14:paraId="7681EFD6" w14:textId="70E9BBE4" w:rsidR="00277675" w:rsidRPr="00615632" w:rsidRDefault="00277675" w:rsidP="00277675">
      <w:pPr>
        <w:pStyle w:val="Heading4"/>
        <w:rPr>
          <w:b w:val="0"/>
          <w:lang w:eastAsia="en-NZ"/>
        </w:rPr>
      </w:pPr>
      <w:r w:rsidRPr="00615632">
        <w:rPr>
          <w:lang w:eastAsia="en-NZ"/>
        </w:rPr>
        <w:t>Changes in Accounting Policies</w:t>
      </w:r>
      <w:r w:rsidR="002F5077">
        <w:rPr>
          <w:lang w:eastAsia="en-NZ"/>
        </w:rPr>
        <w:t xml:space="preserve"> continued</w:t>
      </w:r>
    </w:p>
    <w:p w14:paraId="3733D5EF" w14:textId="77777777" w:rsidR="002F5077" w:rsidRPr="005B13F9" w:rsidRDefault="002F5077" w:rsidP="002F5077">
      <w:pPr>
        <w:rPr>
          <w:sz w:val="32"/>
          <w:szCs w:val="32"/>
          <w:shd w:val="clear" w:color="auto" w:fill="FFFFFF"/>
        </w:rPr>
      </w:pPr>
      <w:r w:rsidRPr="005B13F9">
        <w:rPr>
          <w:sz w:val="32"/>
          <w:szCs w:val="32"/>
          <w:shd w:val="clear" w:color="auto" w:fill="FFFFFF"/>
        </w:rPr>
        <w:t>This has had the effect of increasing the carrying value of the investments as at 30 June 2023 and 30 June 2022 by $28,724 and $62,477 respectively, and increasing the unrealised gains for the same amounts for those years.</w:t>
      </w:r>
    </w:p>
    <w:p w14:paraId="71DACA31" w14:textId="51DA1A68" w:rsidR="00277675" w:rsidRPr="00FE5FB6" w:rsidRDefault="00277675" w:rsidP="00277675">
      <w:pPr>
        <w:rPr>
          <w:rFonts w:eastAsia="Times New Roman"/>
          <w:bCs/>
          <w:sz w:val="32"/>
          <w:szCs w:val="32"/>
          <w:lang w:eastAsia="en-NZ"/>
        </w:rPr>
      </w:pPr>
    </w:p>
    <w:p w14:paraId="718BB7E7" w14:textId="7F6CEABA" w:rsidR="00277675" w:rsidRDefault="00277675" w:rsidP="00277675">
      <w:r>
        <w:br w:type="page"/>
      </w:r>
    </w:p>
    <w:p w14:paraId="51C21523" w14:textId="38DB8EC5" w:rsidR="005968A0" w:rsidRPr="005968A0" w:rsidRDefault="005968A0" w:rsidP="005968A0">
      <w:pPr>
        <w:pStyle w:val="Heading2"/>
        <w:rPr>
          <w:rStyle w:val="Emphasis"/>
        </w:rPr>
      </w:pPr>
      <w:r w:rsidRPr="005968A0">
        <w:rPr>
          <w:rStyle w:val="Emphasis"/>
        </w:rPr>
        <w:lastRenderedPageBreak/>
        <w:t>Association of Blind Citizens of New Zealand Incorporated</w:t>
      </w:r>
      <w:r>
        <w:rPr>
          <w:rStyle w:val="Emphasis"/>
        </w:rPr>
        <w:br/>
      </w:r>
      <w:r w:rsidRPr="005968A0">
        <w:rPr>
          <w:rStyle w:val="Emphasis"/>
        </w:rPr>
        <w:t>Notes to the Performance Report for the year ended 30 June 202</w:t>
      </w:r>
      <w:r w:rsidR="002F5077">
        <w:rPr>
          <w:rStyle w:val="Emphasis"/>
        </w:rPr>
        <w:t>3</w:t>
      </w:r>
    </w:p>
    <w:p w14:paraId="1BD8BC47" w14:textId="7D9A6D28" w:rsidR="00277675" w:rsidRDefault="00277675" w:rsidP="00277675">
      <w:pPr>
        <w:pStyle w:val="Heading2"/>
        <w:rPr>
          <w:rFonts w:eastAsia="Times New Roman" w:cs="Arial"/>
          <w:color w:val="000000" w:themeColor="text1"/>
          <w:szCs w:val="40"/>
          <w:lang w:eastAsia="en-NZ"/>
        </w:rPr>
      </w:pPr>
      <w:r w:rsidRPr="00FE5FB6">
        <w:rPr>
          <w:rFonts w:eastAsia="Times New Roman" w:cs="Arial"/>
          <w:color w:val="000000" w:themeColor="text1"/>
          <w:szCs w:val="40"/>
          <w:lang w:eastAsia="en-NZ"/>
        </w:rPr>
        <w:t>Notes to the Performance Report</w:t>
      </w:r>
    </w:p>
    <w:tbl>
      <w:tblPr>
        <w:tblpPr w:leftFromText="180" w:rightFromText="180" w:vertAnchor="text" w:tblpY="1"/>
        <w:tblOverlap w:val="never"/>
        <w:tblW w:w="10374" w:type="dxa"/>
        <w:tblLook w:val="04A0" w:firstRow="1" w:lastRow="0" w:firstColumn="1" w:lastColumn="0" w:noHBand="0" w:noVBand="1"/>
      </w:tblPr>
      <w:tblGrid>
        <w:gridCol w:w="10374"/>
      </w:tblGrid>
      <w:tr w:rsidR="00D5222A" w:rsidRPr="00FE5FB6" w14:paraId="3BB95A73" w14:textId="77777777" w:rsidTr="00A2161F">
        <w:trPr>
          <w:trHeight w:val="300"/>
        </w:trPr>
        <w:tc>
          <w:tcPr>
            <w:tcW w:w="10374" w:type="dxa"/>
            <w:noWrap/>
            <w:hideMark/>
          </w:tcPr>
          <w:p w14:paraId="7A6CD1CB" w14:textId="77777777" w:rsidR="00D5222A" w:rsidRPr="00FE5FB6" w:rsidRDefault="00D5222A" w:rsidP="00A2161F">
            <w:pPr>
              <w:pStyle w:val="Heading3"/>
              <w:rPr>
                <w:rFonts w:eastAsia="Times New Roman"/>
                <w:lang w:eastAsia="en-NZ"/>
              </w:rPr>
            </w:pPr>
            <w:r w:rsidRPr="00FE5FB6">
              <w:rPr>
                <w:rFonts w:eastAsia="Times New Roman"/>
                <w:lang w:eastAsia="en-NZ"/>
              </w:rPr>
              <w:t>Note 1: Analysis of Revenue</w:t>
            </w:r>
          </w:p>
        </w:tc>
      </w:tr>
    </w:tbl>
    <w:p w14:paraId="50CFB170" w14:textId="77777777" w:rsidR="00D5222A" w:rsidRPr="00FE5FB6" w:rsidRDefault="00D5222A" w:rsidP="00D5222A">
      <w:pPr>
        <w:rPr>
          <w:sz w:val="32"/>
          <w:szCs w:val="32"/>
        </w:rPr>
      </w:pPr>
    </w:p>
    <w:tbl>
      <w:tblPr>
        <w:tblW w:w="10348" w:type="dxa"/>
        <w:tblLook w:val="04A0" w:firstRow="1" w:lastRow="0" w:firstColumn="1" w:lastColumn="0" w:noHBand="0" w:noVBand="1"/>
      </w:tblPr>
      <w:tblGrid>
        <w:gridCol w:w="2952"/>
        <w:gridCol w:w="4063"/>
        <w:gridCol w:w="90"/>
        <w:gridCol w:w="1620"/>
        <w:gridCol w:w="64"/>
        <w:gridCol w:w="1559"/>
      </w:tblGrid>
      <w:tr w:rsidR="00D5222A" w:rsidRPr="00FE5FB6" w14:paraId="1C0DD378" w14:textId="77777777" w:rsidTr="00A2161F">
        <w:trPr>
          <w:trHeight w:val="304"/>
        </w:trPr>
        <w:tc>
          <w:tcPr>
            <w:tcW w:w="7015" w:type="dxa"/>
            <w:gridSpan w:val="2"/>
            <w:noWrap/>
            <w:hideMark/>
          </w:tcPr>
          <w:p w14:paraId="4AD6F05A" w14:textId="77777777" w:rsidR="00D5222A" w:rsidRPr="00FE5FB6" w:rsidRDefault="00D5222A" w:rsidP="00A2161F">
            <w:pPr>
              <w:spacing w:after="0"/>
              <w:rPr>
                <w:rFonts w:eastAsia="Times New Roman"/>
                <w:sz w:val="32"/>
                <w:szCs w:val="32"/>
                <w:lang w:eastAsia="en-NZ"/>
              </w:rPr>
            </w:pPr>
          </w:p>
        </w:tc>
        <w:tc>
          <w:tcPr>
            <w:tcW w:w="1710" w:type="dxa"/>
            <w:gridSpan w:val="2"/>
            <w:noWrap/>
            <w:hideMark/>
          </w:tcPr>
          <w:p w14:paraId="32CF7E4B" w14:textId="77777777" w:rsidR="00D5222A" w:rsidRPr="00FE5FB6" w:rsidRDefault="00D5222A" w:rsidP="00A2161F">
            <w:pPr>
              <w:spacing w:after="0"/>
              <w:jc w:val="right"/>
              <w:rPr>
                <w:rFonts w:eastAsia="Times New Roman"/>
                <w:b/>
                <w:sz w:val="32"/>
                <w:szCs w:val="32"/>
                <w:lang w:eastAsia="en-NZ"/>
              </w:rPr>
            </w:pPr>
            <w:r>
              <w:rPr>
                <w:rFonts w:eastAsia="Times New Roman"/>
                <w:b/>
                <w:sz w:val="32"/>
                <w:szCs w:val="32"/>
                <w:lang w:eastAsia="en-NZ"/>
              </w:rPr>
              <w:t>2023</w:t>
            </w:r>
          </w:p>
        </w:tc>
        <w:tc>
          <w:tcPr>
            <w:tcW w:w="1623" w:type="dxa"/>
            <w:gridSpan w:val="2"/>
            <w:noWrap/>
            <w:hideMark/>
          </w:tcPr>
          <w:p w14:paraId="5D2CD5AA" w14:textId="77777777" w:rsidR="00D5222A" w:rsidRPr="00FE5FB6" w:rsidRDefault="00D5222A" w:rsidP="00A2161F">
            <w:pPr>
              <w:spacing w:after="0"/>
              <w:jc w:val="right"/>
              <w:rPr>
                <w:rFonts w:eastAsia="Times New Roman"/>
                <w:b/>
                <w:sz w:val="32"/>
                <w:szCs w:val="32"/>
                <w:lang w:eastAsia="en-NZ"/>
              </w:rPr>
            </w:pPr>
            <w:r>
              <w:rPr>
                <w:rFonts w:eastAsia="Times New Roman"/>
                <w:b/>
                <w:sz w:val="32"/>
                <w:szCs w:val="32"/>
                <w:lang w:eastAsia="en-NZ"/>
              </w:rPr>
              <w:t>2022</w:t>
            </w:r>
          </w:p>
        </w:tc>
      </w:tr>
      <w:tr w:rsidR="00D5222A" w:rsidRPr="00FE5FB6" w14:paraId="043E302F" w14:textId="77777777" w:rsidTr="00A2161F">
        <w:trPr>
          <w:trHeight w:val="261"/>
        </w:trPr>
        <w:tc>
          <w:tcPr>
            <w:tcW w:w="2952" w:type="dxa"/>
            <w:noWrap/>
            <w:hideMark/>
          </w:tcPr>
          <w:p w14:paraId="59766DF8" w14:textId="77777777" w:rsidR="00D5222A" w:rsidRPr="00FE5FB6" w:rsidRDefault="00D5222A" w:rsidP="00A2161F">
            <w:pPr>
              <w:spacing w:after="0"/>
              <w:rPr>
                <w:b/>
                <w:bCs/>
                <w:sz w:val="32"/>
                <w:szCs w:val="32"/>
              </w:rPr>
            </w:pPr>
            <w:r>
              <w:rPr>
                <w:b/>
                <w:bCs/>
                <w:sz w:val="32"/>
                <w:szCs w:val="32"/>
              </w:rPr>
              <w:t>Revenue Item</w:t>
            </w:r>
            <w:r w:rsidRPr="00FE5FB6">
              <w:rPr>
                <w:b/>
                <w:bCs/>
                <w:sz w:val="32"/>
                <w:szCs w:val="32"/>
              </w:rPr>
              <w:t xml:space="preserve"> </w:t>
            </w:r>
          </w:p>
        </w:tc>
        <w:tc>
          <w:tcPr>
            <w:tcW w:w="4153" w:type="dxa"/>
            <w:gridSpan w:val="2"/>
            <w:noWrap/>
            <w:hideMark/>
          </w:tcPr>
          <w:p w14:paraId="2F65B8F5" w14:textId="77777777" w:rsidR="00D5222A" w:rsidRPr="00740CB7" w:rsidRDefault="00D5222A" w:rsidP="00A2161F">
            <w:pPr>
              <w:spacing w:after="0"/>
              <w:rPr>
                <w:rFonts w:eastAsia="Times New Roman"/>
                <w:b/>
                <w:sz w:val="32"/>
                <w:szCs w:val="32"/>
                <w:lang w:eastAsia="en-NZ"/>
              </w:rPr>
            </w:pPr>
            <w:r>
              <w:rPr>
                <w:rFonts w:eastAsia="Times New Roman"/>
                <w:b/>
                <w:sz w:val="32"/>
                <w:szCs w:val="32"/>
                <w:lang w:eastAsia="en-NZ"/>
              </w:rPr>
              <w:t>Analysis</w:t>
            </w:r>
          </w:p>
        </w:tc>
        <w:tc>
          <w:tcPr>
            <w:tcW w:w="1684" w:type="dxa"/>
            <w:gridSpan w:val="2"/>
            <w:noWrap/>
            <w:hideMark/>
          </w:tcPr>
          <w:p w14:paraId="6C755E20" w14:textId="77777777" w:rsidR="00D5222A" w:rsidRPr="00FE5FB6" w:rsidRDefault="00D5222A" w:rsidP="00A2161F">
            <w:pPr>
              <w:spacing w:after="0"/>
              <w:jc w:val="right"/>
              <w:rPr>
                <w:rFonts w:eastAsia="Times New Roman"/>
                <w:b/>
                <w:sz w:val="32"/>
                <w:szCs w:val="32"/>
                <w:lang w:eastAsia="en-NZ"/>
              </w:rPr>
            </w:pPr>
            <w:r w:rsidRPr="00FE5FB6">
              <w:rPr>
                <w:rFonts w:eastAsia="Times New Roman"/>
                <w:b/>
                <w:sz w:val="32"/>
                <w:szCs w:val="32"/>
                <w:lang w:eastAsia="en-NZ"/>
              </w:rPr>
              <w:t>$</w:t>
            </w:r>
          </w:p>
        </w:tc>
        <w:tc>
          <w:tcPr>
            <w:tcW w:w="1559" w:type="dxa"/>
            <w:noWrap/>
            <w:hideMark/>
          </w:tcPr>
          <w:p w14:paraId="6DA8EAA2" w14:textId="77777777" w:rsidR="00D5222A" w:rsidRPr="00FE5FB6" w:rsidRDefault="00D5222A" w:rsidP="00A2161F">
            <w:pPr>
              <w:spacing w:after="0"/>
              <w:jc w:val="right"/>
              <w:rPr>
                <w:b/>
                <w:sz w:val="32"/>
                <w:szCs w:val="32"/>
              </w:rPr>
            </w:pPr>
            <w:r w:rsidRPr="00FE5FB6">
              <w:rPr>
                <w:b/>
                <w:sz w:val="32"/>
                <w:szCs w:val="32"/>
              </w:rPr>
              <w:t>$</w:t>
            </w:r>
          </w:p>
        </w:tc>
      </w:tr>
      <w:tr w:rsidR="00D5222A" w:rsidRPr="00FE5FB6" w14:paraId="6034D144" w14:textId="77777777" w:rsidTr="00A2161F">
        <w:trPr>
          <w:trHeight w:val="261"/>
        </w:trPr>
        <w:tc>
          <w:tcPr>
            <w:tcW w:w="2952" w:type="dxa"/>
            <w:hideMark/>
          </w:tcPr>
          <w:p w14:paraId="60CB1AC4" w14:textId="77777777" w:rsidR="00D5222A" w:rsidRPr="00FE5FB6" w:rsidRDefault="00D5222A" w:rsidP="00A2161F">
            <w:pPr>
              <w:spacing w:after="0"/>
              <w:rPr>
                <w:sz w:val="32"/>
                <w:szCs w:val="32"/>
              </w:rPr>
            </w:pPr>
            <w:r>
              <w:rPr>
                <w:sz w:val="32"/>
                <w:szCs w:val="32"/>
              </w:rPr>
              <w:t xml:space="preserve">Donations, </w:t>
            </w:r>
          </w:p>
        </w:tc>
        <w:tc>
          <w:tcPr>
            <w:tcW w:w="4153" w:type="dxa"/>
            <w:gridSpan w:val="2"/>
            <w:noWrap/>
            <w:hideMark/>
          </w:tcPr>
          <w:p w14:paraId="6ACECB09" w14:textId="77777777" w:rsidR="00D5222A" w:rsidRPr="00FE5FB6" w:rsidRDefault="00D5222A" w:rsidP="00A2161F">
            <w:pPr>
              <w:spacing w:after="0"/>
              <w:rPr>
                <w:rFonts w:eastAsia="Times New Roman"/>
                <w:sz w:val="32"/>
                <w:szCs w:val="32"/>
                <w:lang w:eastAsia="en-NZ"/>
              </w:rPr>
            </w:pPr>
            <w:r w:rsidRPr="00FE5FB6">
              <w:rPr>
                <w:rFonts w:eastAsia="Times New Roman"/>
                <w:sz w:val="32"/>
                <w:szCs w:val="32"/>
                <w:lang w:eastAsia="en-NZ"/>
              </w:rPr>
              <w:t>COGS</w:t>
            </w:r>
          </w:p>
        </w:tc>
        <w:tc>
          <w:tcPr>
            <w:tcW w:w="1684" w:type="dxa"/>
            <w:gridSpan w:val="2"/>
            <w:noWrap/>
          </w:tcPr>
          <w:p w14:paraId="1A4FFF73" w14:textId="77777777" w:rsidR="00D5222A" w:rsidRPr="00FE5FB6" w:rsidRDefault="00D5222A" w:rsidP="00A2161F">
            <w:pPr>
              <w:spacing w:after="0"/>
              <w:jc w:val="right"/>
              <w:rPr>
                <w:rFonts w:eastAsia="Times New Roman"/>
                <w:sz w:val="32"/>
                <w:szCs w:val="32"/>
                <w:lang w:eastAsia="en-NZ"/>
              </w:rPr>
            </w:pPr>
            <w:r>
              <w:rPr>
                <w:rFonts w:eastAsia="Times New Roman"/>
                <w:sz w:val="32"/>
                <w:szCs w:val="32"/>
                <w:lang w:eastAsia="en-NZ"/>
              </w:rPr>
              <w:t>10,549</w:t>
            </w:r>
          </w:p>
        </w:tc>
        <w:tc>
          <w:tcPr>
            <w:tcW w:w="1559" w:type="dxa"/>
            <w:noWrap/>
          </w:tcPr>
          <w:p w14:paraId="0A0796E7" w14:textId="77777777" w:rsidR="00D5222A" w:rsidRPr="00FE5FB6" w:rsidRDefault="00D5222A" w:rsidP="00A2161F">
            <w:pPr>
              <w:spacing w:after="0"/>
              <w:jc w:val="right"/>
              <w:rPr>
                <w:rFonts w:eastAsia="Times New Roman"/>
                <w:sz w:val="32"/>
                <w:szCs w:val="32"/>
                <w:lang w:eastAsia="en-NZ"/>
              </w:rPr>
            </w:pPr>
            <w:r>
              <w:rPr>
                <w:rFonts w:eastAsia="Times New Roman"/>
                <w:sz w:val="32"/>
                <w:szCs w:val="32"/>
                <w:lang w:eastAsia="en-NZ"/>
              </w:rPr>
              <w:t>3,052</w:t>
            </w:r>
          </w:p>
        </w:tc>
      </w:tr>
      <w:tr w:rsidR="00D5222A" w:rsidRPr="00FE5FB6" w14:paraId="6430AA2B" w14:textId="77777777" w:rsidTr="00A2161F">
        <w:trPr>
          <w:trHeight w:val="261"/>
        </w:trPr>
        <w:tc>
          <w:tcPr>
            <w:tcW w:w="2952" w:type="dxa"/>
          </w:tcPr>
          <w:p w14:paraId="654D0421" w14:textId="77777777" w:rsidR="00D5222A" w:rsidRPr="00FE5FB6" w:rsidRDefault="00D5222A" w:rsidP="00A2161F">
            <w:pPr>
              <w:spacing w:after="0"/>
              <w:rPr>
                <w:sz w:val="32"/>
                <w:szCs w:val="32"/>
              </w:rPr>
            </w:pPr>
            <w:r>
              <w:rPr>
                <w:sz w:val="32"/>
                <w:szCs w:val="32"/>
              </w:rPr>
              <w:t>Fundraising and</w:t>
            </w:r>
          </w:p>
        </w:tc>
        <w:tc>
          <w:tcPr>
            <w:tcW w:w="4153" w:type="dxa"/>
            <w:gridSpan w:val="2"/>
            <w:noWrap/>
            <w:hideMark/>
          </w:tcPr>
          <w:p w14:paraId="56A44B71" w14:textId="77777777" w:rsidR="00D5222A" w:rsidRPr="00FE5FB6" w:rsidRDefault="00D5222A" w:rsidP="00A2161F">
            <w:pPr>
              <w:spacing w:after="0"/>
              <w:rPr>
                <w:rFonts w:eastAsia="Times New Roman"/>
                <w:sz w:val="32"/>
                <w:szCs w:val="32"/>
                <w:lang w:eastAsia="en-NZ"/>
              </w:rPr>
            </w:pPr>
            <w:r w:rsidRPr="00FE5FB6">
              <w:rPr>
                <w:rFonts w:eastAsia="Times New Roman"/>
                <w:sz w:val="32"/>
                <w:szCs w:val="32"/>
                <w:lang w:eastAsia="en-NZ"/>
              </w:rPr>
              <w:t>Grants</w:t>
            </w:r>
          </w:p>
        </w:tc>
        <w:tc>
          <w:tcPr>
            <w:tcW w:w="1684" w:type="dxa"/>
            <w:gridSpan w:val="2"/>
            <w:noWrap/>
          </w:tcPr>
          <w:p w14:paraId="77EF05A4" w14:textId="77777777" w:rsidR="00D5222A" w:rsidRPr="00FE5FB6" w:rsidRDefault="00D5222A" w:rsidP="00A2161F">
            <w:pPr>
              <w:spacing w:after="0"/>
              <w:jc w:val="right"/>
              <w:rPr>
                <w:rFonts w:eastAsia="Times New Roman"/>
                <w:sz w:val="32"/>
                <w:szCs w:val="32"/>
                <w:lang w:eastAsia="en-NZ"/>
              </w:rPr>
            </w:pPr>
            <w:r>
              <w:rPr>
                <w:rFonts w:eastAsia="Times New Roman"/>
                <w:sz w:val="32"/>
                <w:szCs w:val="32"/>
                <w:lang w:eastAsia="en-NZ"/>
              </w:rPr>
              <w:t>2,000</w:t>
            </w:r>
          </w:p>
        </w:tc>
        <w:tc>
          <w:tcPr>
            <w:tcW w:w="1559" w:type="dxa"/>
            <w:noWrap/>
          </w:tcPr>
          <w:p w14:paraId="27B84B62" w14:textId="77777777" w:rsidR="00D5222A" w:rsidRPr="00FE5FB6" w:rsidRDefault="00D5222A" w:rsidP="00A2161F">
            <w:pPr>
              <w:spacing w:after="0"/>
              <w:jc w:val="right"/>
              <w:rPr>
                <w:rFonts w:eastAsia="Times New Roman"/>
                <w:sz w:val="32"/>
                <w:szCs w:val="32"/>
                <w:lang w:eastAsia="en-NZ"/>
              </w:rPr>
            </w:pPr>
            <w:r>
              <w:rPr>
                <w:rFonts w:eastAsia="Times New Roman"/>
                <w:sz w:val="32"/>
                <w:szCs w:val="32"/>
                <w:lang w:eastAsia="en-NZ"/>
              </w:rPr>
              <w:t>550</w:t>
            </w:r>
          </w:p>
        </w:tc>
      </w:tr>
      <w:tr w:rsidR="00D5222A" w:rsidRPr="00FE5FB6" w14:paraId="1E24EB6B" w14:textId="77777777" w:rsidTr="00A2161F">
        <w:trPr>
          <w:trHeight w:val="261"/>
        </w:trPr>
        <w:tc>
          <w:tcPr>
            <w:tcW w:w="2952" w:type="dxa"/>
          </w:tcPr>
          <w:p w14:paraId="39FD1CF9" w14:textId="77777777" w:rsidR="00D5222A" w:rsidRPr="00FE5FB6" w:rsidRDefault="00D5222A" w:rsidP="00A2161F">
            <w:pPr>
              <w:spacing w:after="0"/>
              <w:rPr>
                <w:sz w:val="32"/>
                <w:szCs w:val="32"/>
              </w:rPr>
            </w:pPr>
            <w:r>
              <w:rPr>
                <w:sz w:val="32"/>
                <w:szCs w:val="32"/>
              </w:rPr>
              <w:t xml:space="preserve">other similar </w:t>
            </w:r>
          </w:p>
        </w:tc>
        <w:tc>
          <w:tcPr>
            <w:tcW w:w="4153" w:type="dxa"/>
            <w:gridSpan w:val="2"/>
            <w:noWrap/>
            <w:hideMark/>
          </w:tcPr>
          <w:p w14:paraId="3E4D3EC5" w14:textId="77777777" w:rsidR="00D5222A" w:rsidRPr="00FE5FB6" w:rsidRDefault="00D5222A" w:rsidP="00A2161F">
            <w:pPr>
              <w:spacing w:after="0"/>
              <w:rPr>
                <w:rFonts w:eastAsia="Times New Roman"/>
                <w:sz w:val="32"/>
                <w:szCs w:val="32"/>
                <w:lang w:eastAsia="en-NZ"/>
              </w:rPr>
            </w:pPr>
            <w:r w:rsidRPr="00FE5FB6">
              <w:rPr>
                <w:rFonts w:eastAsia="Times New Roman"/>
                <w:sz w:val="32"/>
                <w:szCs w:val="32"/>
                <w:lang w:eastAsia="en-NZ"/>
              </w:rPr>
              <w:t>Donations</w:t>
            </w:r>
          </w:p>
        </w:tc>
        <w:tc>
          <w:tcPr>
            <w:tcW w:w="1684" w:type="dxa"/>
            <w:gridSpan w:val="2"/>
            <w:noWrap/>
          </w:tcPr>
          <w:p w14:paraId="346DDBE4" w14:textId="77777777" w:rsidR="00D5222A" w:rsidRPr="00FE5FB6" w:rsidRDefault="00D5222A" w:rsidP="00A2161F">
            <w:pPr>
              <w:spacing w:after="0"/>
              <w:jc w:val="right"/>
              <w:rPr>
                <w:rFonts w:eastAsia="Times New Roman"/>
                <w:sz w:val="32"/>
                <w:szCs w:val="32"/>
                <w:lang w:eastAsia="en-NZ"/>
              </w:rPr>
            </w:pPr>
            <w:r>
              <w:rPr>
                <w:rFonts w:eastAsia="Times New Roman"/>
                <w:sz w:val="32"/>
                <w:szCs w:val="32"/>
                <w:lang w:eastAsia="en-NZ"/>
              </w:rPr>
              <w:t>22,165</w:t>
            </w:r>
          </w:p>
        </w:tc>
        <w:tc>
          <w:tcPr>
            <w:tcW w:w="1559" w:type="dxa"/>
            <w:noWrap/>
          </w:tcPr>
          <w:p w14:paraId="759988E0" w14:textId="77777777" w:rsidR="00D5222A" w:rsidRPr="00FE5FB6" w:rsidRDefault="00D5222A" w:rsidP="00A2161F">
            <w:pPr>
              <w:spacing w:after="0"/>
              <w:jc w:val="right"/>
              <w:rPr>
                <w:rFonts w:eastAsia="Times New Roman"/>
                <w:sz w:val="32"/>
                <w:szCs w:val="32"/>
                <w:lang w:eastAsia="en-NZ"/>
              </w:rPr>
            </w:pPr>
            <w:r>
              <w:rPr>
                <w:rFonts w:eastAsia="Times New Roman"/>
                <w:sz w:val="32"/>
                <w:szCs w:val="32"/>
                <w:lang w:eastAsia="en-NZ"/>
              </w:rPr>
              <w:t>9,800</w:t>
            </w:r>
          </w:p>
        </w:tc>
      </w:tr>
      <w:tr w:rsidR="00D5222A" w:rsidRPr="00EE3739" w14:paraId="3D3CDC50" w14:textId="77777777" w:rsidTr="00A2161F">
        <w:trPr>
          <w:trHeight w:val="261"/>
        </w:trPr>
        <w:tc>
          <w:tcPr>
            <w:tcW w:w="2952" w:type="dxa"/>
          </w:tcPr>
          <w:p w14:paraId="09682D09" w14:textId="77777777" w:rsidR="00D5222A" w:rsidRPr="00FE5FB6" w:rsidRDefault="00D5222A" w:rsidP="00A2161F">
            <w:pPr>
              <w:spacing w:after="0"/>
              <w:rPr>
                <w:sz w:val="32"/>
                <w:szCs w:val="32"/>
              </w:rPr>
            </w:pPr>
          </w:p>
        </w:tc>
        <w:tc>
          <w:tcPr>
            <w:tcW w:w="4153" w:type="dxa"/>
            <w:gridSpan w:val="2"/>
            <w:noWrap/>
            <w:hideMark/>
          </w:tcPr>
          <w:p w14:paraId="7C94587B" w14:textId="77777777" w:rsidR="00D5222A" w:rsidRPr="00FE5FB6" w:rsidRDefault="00D5222A" w:rsidP="00A2161F">
            <w:pPr>
              <w:spacing w:after="0"/>
              <w:rPr>
                <w:rFonts w:eastAsia="Times New Roman"/>
                <w:b/>
                <w:bCs/>
                <w:sz w:val="32"/>
                <w:szCs w:val="32"/>
                <w:lang w:eastAsia="en-NZ"/>
              </w:rPr>
            </w:pPr>
            <w:r w:rsidRPr="00FE5FB6">
              <w:rPr>
                <w:rFonts w:eastAsia="Times New Roman"/>
                <w:b/>
                <w:bCs/>
                <w:sz w:val="32"/>
                <w:szCs w:val="32"/>
                <w:lang w:eastAsia="en-NZ"/>
              </w:rPr>
              <w:t>Total</w:t>
            </w:r>
          </w:p>
        </w:tc>
        <w:tc>
          <w:tcPr>
            <w:tcW w:w="1684" w:type="dxa"/>
            <w:gridSpan w:val="2"/>
            <w:noWrap/>
          </w:tcPr>
          <w:p w14:paraId="621358F3" w14:textId="77777777" w:rsidR="00D5222A" w:rsidRPr="00EE3739" w:rsidRDefault="00D5222A" w:rsidP="00A2161F">
            <w:pPr>
              <w:spacing w:after="0"/>
              <w:jc w:val="right"/>
              <w:rPr>
                <w:rFonts w:eastAsia="Times New Roman"/>
                <w:b/>
                <w:sz w:val="32"/>
                <w:szCs w:val="32"/>
                <w:lang w:eastAsia="en-NZ"/>
              </w:rPr>
            </w:pPr>
            <w:r>
              <w:rPr>
                <w:rFonts w:eastAsia="Times New Roman"/>
                <w:b/>
                <w:sz w:val="32"/>
                <w:szCs w:val="32"/>
                <w:lang w:eastAsia="en-NZ"/>
              </w:rPr>
              <w:t>34,714</w:t>
            </w:r>
          </w:p>
        </w:tc>
        <w:tc>
          <w:tcPr>
            <w:tcW w:w="1559" w:type="dxa"/>
            <w:noWrap/>
          </w:tcPr>
          <w:p w14:paraId="1B483C45" w14:textId="77777777" w:rsidR="00D5222A" w:rsidRPr="00EE3739" w:rsidRDefault="00D5222A" w:rsidP="00A2161F">
            <w:pPr>
              <w:spacing w:after="0"/>
              <w:jc w:val="right"/>
              <w:rPr>
                <w:rFonts w:eastAsia="Times New Roman"/>
                <w:b/>
                <w:sz w:val="32"/>
                <w:szCs w:val="32"/>
                <w:lang w:eastAsia="en-NZ"/>
              </w:rPr>
            </w:pPr>
            <w:r>
              <w:rPr>
                <w:rFonts w:eastAsia="Times New Roman"/>
                <w:b/>
                <w:sz w:val="32"/>
                <w:szCs w:val="32"/>
                <w:lang w:eastAsia="en-NZ"/>
              </w:rPr>
              <w:t>13,402</w:t>
            </w:r>
          </w:p>
        </w:tc>
      </w:tr>
    </w:tbl>
    <w:p w14:paraId="62DCBA35" w14:textId="77777777" w:rsidR="00D5222A" w:rsidRDefault="00D5222A" w:rsidP="00D5222A">
      <w:pPr>
        <w:rPr>
          <w:sz w:val="20"/>
          <w:szCs w:val="32"/>
        </w:rPr>
      </w:pPr>
    </w:p>
    <w:tbl>
      <w:tblPr>
        <w:tblW w:w="10348" w:type="dxa"/>
        <w:tblLook w:val="04A0" w:firstRow="1" w:lastRow="0" w:firstColumn="1" w:lastColumn="0" w:noHBand="0" w:noVBand="1"/>
      </w:tblPr>
      <w:tblGrid>
        <w:gridCol w:w="2952"/>
        <w:gridCol w:w="4153"/>
        <w:gridCol w:w="1620"/>
        <w:gridCol w:w="64"/>
        <w:gridCol w:w="1559"/>
      </w:tblGrid>
      <w:tr w:rsidR="00D5222A" w:rsidRPr="00FE5FB6" w14:paraId="2078C77D" w14:textId="77777777" w:rsidTr="00A2161F">
        <w:trPr>
          <w:trHeight w:val="304"/>
        </w:trPr>
        <w:tc>
          <w:tcPr>
            <w:tcW w:w="7105" w:type="dxa"/>
            <w:gridSpan w:val="2"/>
            <w:noWrap/>
            <w:hideMark/>
          </w:tcPr>
          <w:p w14:paraId="48E07897" w14:textId="77777777" w:rsidR="00D5222A" w:rsidRPr="00FE5FB6" w:rsidRDefault="00D5222A" w:rsidP="00A2161F">
            <w:pPr>
              <w:spacing w:after="0"/>
              <w:rPr>
                <w:rFonts w:eastAsia="Times New Roman"/>
                <w:sz w:val="32"/>
                <w:szCs w:val="32"/>
                <w:lang w:eastAsia="en-NZ"/>
              </w:rPr>
            </w:pPr>
          </w:p>
        </w:tc>
        <w:tc>
          <w:tcPr>
            <w:tcW w:w="1620" w:type="dxa"/>
            <w:noWrap/>
            <w:hideMark/>
          </w:tcPr>
          <w:p w14:paraId="667F23ED" w14:textId="77777777" w:rsidR="00D5222A" w:rsidRPr="00FE5FB6" w:rsidRDefault="00D5222A" w:rsidP="00A2161F">
            <w:pPr>
              <w:spacing w:after="0"/>
              <w:jc w:val="right"/>
              <w:rPr>
                <w:rFonts w:eastAsia="Times New Roman"/>
                <w:b/>
                <w:sz w:val="32"/>
                <w:szCs w:val="32"/>
                <w:lang w:eastAsia="en-NZ"/>
              </w:rPr>
            </w:pPr>
            <w:r>
              <w:rPr>
                <w:rFonts w:eastAsia="Times New Roman"/>
                <w:b/>
                <w:sz w:val="32"/>
                <w:szCs w:val="32"/>
                <w:lang w:eastAsia="en-NZ"/>
              </w:rPr>
              <w:t>2023</w:t>
            </w:r>
          </w:p>
        </w:tc>
        <w:tc>
          <w:tcPr>
            <w:tcW w:w="1623" w:type="dxa"/>
            <w:gridSpan w:val="2"/>
            <w:noWrap/>
            <w:hideMark/>
          </w:tcPr>
          <w:p w14:paraId="36922A98" w14:textId="77777777" w:rsidR="00D5222A" w:rsidRPr="00FE5FB6" w:rsidRDefault="00D5222A" w:rsidP="00A2161F">
            <w:pPr>
              <w:spacing w:after="0"/>
              <w:jc w:val="right"/>
              <w:rPr>
                <w:rFonts w:eastAsia="Times New Roman"/>
                <w:b/>
                <w:sz w:val="32"/>
                <w:szCs w:val="32"/>
                <w:lang w:eastAsia="en-NZ"/>
              </w:rPr>
            </w:pPr>
            <w:r>
              <w:rPr>
                <w:rFonts w:eastAsia="Times New Roman"/>
                <w:b/>
                <w:sz w:val="32"/>
                <w:szCs w:val="32"/>
                <w:lang w:eastAsia="en-NZ"/>
              </w:rPr>
              <w:t>2022</w:t>
            </w:r>
          </w:p>
        </w:tc>
      </w:tr>
      <w:tr w:rsidR="00D5222A" w:rsidRPr="00FE5FB6" w14:paraId="44370052" w14:textId="77777777" w:rsidTr="00A2161F">
        <w:trPr>
          <w:trHeight w:val="261"/>
        </w:trPr>
        <w:tc>
          <w:tcPr>
            <w:tcW w:w="2952" w:type="dxa"/>
            <w:noWrap/>
            <w:hideMark/>
          </w:tcPr>
          <w:p w14:paraId="5489B7B6" w14:textId="77777777" w:rsidR="00D5222A" w:rsidRPr="00FE5FB6" w:rsidRDefault="00D5222A" w:rsidP="00A2161F">
            <w:pPr>
              <w:spacing w:after="0"/>
              <w:rPr>
                <w:b/>
                <w:bCs/>
                <w:sz w:val="32"/>
                <w:szCs w:val="32"/>
              </w:rPr>
            </w:pPr>
            <w:r>
              <w:rPr>
                <w:b/>
                <w:bCs/>
                <w:sz w:val="32"/>
                <w:szCs w:val="32"/>
              </w:rPr>
              <w:t>Revenue Item</w:t>
            </w:r>
            <w:r w:rsidRPr="00FE5FB6">
              <w:rPr>
                <w:b/>
                <w:bCs/>
                <w:sz w:val="32"/>
                <w:szCs w:val="32"/>
              </w:rPr>
              <w:t xml:space="preserve"> </w:t>
            </w:r>
          </w:p>
        </w:tc>
        <w:tc>
          <w:tcPr>
            <w:tcW w:w="4153" w:type="dxa"/>
            <w:noWrap/>
            <w:hideMark/>
          </w:tcPr>
          <w:p w14:paraId="4259AEE3" w14:textId="77777777" w:rsidR="00D5222A" w:rsidRPr="00740CB7" w:rsidRDefault="00D5222A" w:rsidP="00A2161F">
            <w:pPr>
              <w:spacing w:after="0"/>
              <w:rPr>
                <w:rFonts w:eastAsia="Times New Roman"/>
                <w:b/>
                <w:sz w:val="32"/>
                <w:szCs w:val="32"/>
                <w:lang w:eastAsia="en-NZ"/>
              </w:rPr>
            </w:pPr>
            <w:r>
              <w:rPr>
                <w:rFonts w:eastAsia="Times New Roman"/>
                <w:b/>
                <w:sz w:val="32"/>
                <w:szCs w:val="32"/>
                <w:lang w:eastAsia="en-NZ"/>
              </w:rPr>
              <w:t>Analysis</w:t>
            </w:r>
          </w:p>
        </w:tc>
        <w:tc>
          <w:tcPr>
            <w:tcW w:w="1684" w:type="dxa"/>
            <w:gridSpan w:val="2"/>
            <w:noWrap/>
            <w:hideMark/>
          </w:tcPr>
          <w:p w14:paraId="05971847" w14:textId="77777777" w:rsidR="00D5222A" w:rsidRPr="00FE5FB6" w:rsidRDefault="00D5222A" w:rsidP="00A2161F">
            <w:pPr>
              <w:spacing w:after="0"/>
              <w:jc w:val="right"/>
              <w:rPr>
                <w:rFonts w:eastAsia="Times New Roman"/>
                <w:b/>
                <w:sz w:val="32"/>
                <w:szCs w:val="32"/>
                <w:lang w:eastAsia="en-NZ"/>
              </w:rPr>
            </w:pPr>
            <w:r w:rsidRPr="00FE5FB6">
              <w:rPr>
                <w:rFonts w:eastAsia="Times New Roman"/>
                <w:b/>
                <w:sz w:val="32"/>
                <w:szCs w:val="32"/>
                <w:lang w:eastAsia="en-NZ"/>
              </w:rPr>
              <w:t>$</w:t>
            </w:r>
          </w:p>
        </w:tc>
        <w:tc>
          <w:tcPr>
            <w:tcW w:w="1559" w:type="dxa"/>
            <w:noWrap/>
            <w:hideMark/>
          </w:tcPr>
          <w:p w14:paraId="108B1F28" w14:textId="77777777" w:rsidR="00D5222A" w:rsidRPr="00FE5FB6" w:rsidRDefault="00D5222A" w:rsidP="00A2161F">
            <w:pPr>
              <w:spacing w:after="0"/>
              <w:jc w:val="right"/>
              <w:rPr>
                <w:b/>
                <w:sz w:val="32"/>
                <w:szCs w:val="32"/>
              </w:rPr>
            </w:pPr>
            <w:r w:rsidRPr="00FE5FB6">
              <w:rPr>
                <w:b/>
                <w:sz w:val="32"/>
                <w:szCs w:val="32"/>
              </w:rPr>
              <w:t>$</w:t>
            </w:r>
          </w:p>
        </w:tc>
      </w:tr>
      <w:tr w:rsidR="00D5222A" w:rsidRPr="00FE5FB6" w14:paraId="1DD7B6BB" w14:textId="77777777" w:rsidTr="00A2161F">
        <w:trPr>
          <w:trHeight w:val="261"/>
        </w:trPr>
        <w:tc>
          <w:tcPr>
            <w:tcW w:w="2952" w:type="dxa"/>
            <w:hideMark/>
          </w:tcPr>
          <w:p w14:paraId="0D142BE0" w14:textId="77777777" w:rsidR="00D5222A" w:rsidRPr="00FE5FB6" w:rsidRDefault="00D5222A" w:rsidP="00A2161F">
            <w:pPr>
              <w:spacing w:after="0"/>
              <w:rPr>
                <w:sz w:val="32"/>
                <w:szCs w:val="32"/>
              </w:rPr>
            </w:pPr>
            <w:r>
              <w:rPr>
                <w:sz w:val="32"/>
                <w:szCs w:val="32"/>
              </w:rPr>
              <w:t>Subscriptions from</w:t>
            </w:r>
          </w:p>
        </w:tc>
        <w:tc>
          <w:tcPr>
            <w:tcW w:w="4153" w:type="dxa"/>
            <w:noWrap/>
            <w:hideMark/>
          </w:tcPr>
          <w:p w14:paraId="59E3DAEF" w14:textId="77777777" w:rsidR="00D5222A" w:rsidRPr="00FE5FB6" w:rsidRDefault="00D5222A" w:rsidP="00A2161F">
            <w:pPr>
              <w:spacing w:after="0"/>
              <w:rPr>
                <w:rFonts w:eastAsia="Times New Roman"/>
                <w:sz w:val="32"/>
                <w:szCs w:val="32"/>
                <w:lang w:eastAsia="en-NZ"/>
              </w:rPr>
            </w:pPr>
            <w:r w:rsidRPr="00FE5FB6">
              <w:rPr>
                <w:rFonts w:eastAsia="Times New Roman"/>
                <w:sz w:val="32"/>
                <w:szCs w:val="32"/>
                <w:lang w:eastAsia="en-NZ"/>
              </w:rPr>
              <w:t>Membership Fees</w:t>
            </w:r>
          </w:p>
        </w:tc>
        <w:tc>
          <w:tcPr>
            <w:tcW w:w="1684" w:type="dxa"/>
            <w:gridSpan w:val="2"/>
            <w:noWrap/>
          </w:tcPr>
          <w:p w14:paraId="1552E343" w14:textId="77777777" w:rsidR="00D5222A" w:rsidRPr="00FE5FB6" w:rsidRDefault="00D5222A" w:rsidP="00A2161F">
            <w:pPr>
              <w:spacing w:after="0"/>
              <w:jc w:val="right"/>
              <w:rPr>
                <w:rFonts w:eastAsia="Times New Roman"/>
                <w:sz w:val="32"/>
                <w:szCs w:val="32"/>
                <w:lang w:eastAsia="en-NZ"/>
              </w:rPr>
            </w:pPr>
            <w:r>
              <w:rPr>
                <w:rFonts w:eastAsia="Times New Roman"/>
                <w:sz w:val="32"/>
                <w:szCs w:val="32"/>
                <w:lang w:eastAsia="en-NZ"/>
              </w:rPr>
              <w:t>3,068</w:t>
            </w:r>
          </w:p>
        </w:tc>
        <w:tc>
          <w:tcPr>
            <w:tcW w:w="1559" w:type="dxa"/>
            <w:noWrap/>
          </w:tcPr>
          <w:p w14:paraId="27E52C0D" w14:textId="77777777" w:rsidR="00D5222A" w:rsidRPr="00FE5FB6" w:rsidRDefault="00D5222A" w:rsidP="00A2161F">
            <w:pPr>
              <w:spacing w:after="0"/>
              <w:jc w:val="right"/>
              <w:rPr>
                <w:rFonts w:eastAsia="Times New Roman"/>
                <w:sz w:val="32"/>
                <w:szCs w:val="32"/>
                <w:lang w:eastAsia="en-NZ"/>
              </w:rPr>
            </w:pPr>
            <w:r>
              <w:rPr>
                <w:rFonts w:eastAsia="Times New Roman"/>
                <w:sz w:val="32"/>
                <w:szCs w:val="32"/>
                <w:lang w:eastAsia="en-NZ"/>
              </w:rPr>
              <w:t>3,469</w:t>
            </w:r>
          </w:p>
        </w:tc>
      </w:tr>
      <w:tr w:rsidR="00D5222A" w:rsidRPr="00FE5FB6" w14:paraId="767EA403" w14:textId="77777777" w:rsidTr="00A2161F">
        <w:trPr>
          <w:trHeight w:val="261"/>
        </w:trPr>
        <w:tc>
          <w:tcPr>
            <w:tcW w:w="2952" w:type="dxa"/>
          </w:tcPr>
          <w:p w14:paraId="7789ECC3" w14:textId="77777777" w:rsidR="00D5222A" w:rsidRPr="00FE5FB6" w:rsidRDefault="00D5222A" w:rsidP="00A2161F">
            <w:pPr>
              <w:spacing w:after="0"/>
              <w:rPr>
                <w:sz w:val="32"/>
                <w:szCs w:val="32"/>
              </w:rPr>
            </w:pPr>
            <w:r>
              <w:rPr>
                <w:sz w:val="32"/>
                <w:szCs w:val="32"/>
              </w:rPr>
              <w:t>members.</w:t>
            </w:r>
          </w:p>
        </w:tc>
        <w:tc>
          <w:tcPr>
            <w:tcW w:w="4153" w:type="dxa"/>
            <w:noWrap/>
            <w:hideMark/>
          </w:tcPr>
          <w:p w14:paraId="014CE3F6" w14:textId="77777777" w:rsidR="00D5222A" w:rsidRPr="00FE5FB6" w:rsidRDefault="00D5222A" w:rsidP="00A2161F">
            <w:pPr>
              <w:spacing w:after="0"/>
              <w:rPr>
                <w:rFonts w:eastAsia="Times New Roman"/>
                <w:sz w:val="32"/>
                <w:szCs w:val="32"/>
                <w:lang w:eastAsia="en-NZ"/>
              </w:rPr>
            </w:pPr>
            <w:r w:rsidRPr="00FE5FB6">
              <w:rPr>
                <w:rFonts w:eastAsia="Times New Roman"/>
                <w:sz w:val="32"/>
                <w:szCs w:val="32"/>
                <w:lang w:eastAsia="en-NZ"/>
              </w:rPr>
              <w:t>Membership for Life</w:t>
            </w:r>
          </w:p>
        </w:tc>
        <w:tc>
          <w:tcPr>
            <w:tcW w:w="1684" w:type="dxa"/>
            <w:gridSpan w:val="2"/>
            <w:noWrap/>
          </w:tcPr>
          <w:p w14:paraId="7DD2163A" w14:textId="77777777" w:rsidR="00D5222A" w:rsidRPr="00FE5FB6" w:rsidRDefault="00D5222A" w:rsidP="00A2161F">
            <w:pPr>
              <w:spacing w:after="0"/>
              <w:jc w:val="right"/>
              <w:rPr>
                <w:rFonts w:eastAsia="Times New Roman"/>
                <w:sz w:val="32"/>
                <w:szCs w:val="32"/>
                <w:lang w:eastAsia="en-NZ"/>
              </w:rPr>
            </w:pPr>
            <w:r>
              <w:rPr>
                <w:rFonts w:eastAsia="Times New Roman"/>
                <w:sz w:val="32"/>
                <w:szCs w:val="32"/>
                <w:lang w:eastAsia="en-NZ"/>
              </w:rPr>
              <w:t>832</w:t>
            </w:r>
          </w:p>
        </w:tc>
        <w:tc>
          <w:tcPr>
            <w:tcW w:w="1559" w:type="dxa"/>
            <w:noWrap/>
          </w:tcPr>
          <w:p w14:paraId="7FABA24F" w14:textId="77777777" w:rsidR="00D5222A" w:rsidRPr="00FE5FB6" w:rsidRDefault="00D5222A" w:rsidP="00A2161F">
            <w:pPr>
              <w:spacing w:after="0"/>
              <w:jc w:val="right"/>
              <w:rPr>
                <w:rFonts w:eastAsia="Times New Roman"/>
                <w:sz w:val="32"/>
                <w:szCs w:val="32"/>
                <w:lang w:eastAsia="en-NZ"/>
              </w:rPr>
            </w:pPr>
            <w:r>
              <w:rPr>
                <w:rFonts w:eastAsia="Times New Roman"/>
                <w:sz w:val="32"/>
                <w:szCs w:val="32"/>
                <w:lang w:eastAsia="en-NZ"/>
              </w:rPr>
              <w:t>1,383</w:t>
            </w:r>
          </w:p>
        </w:tc>
      </w:tr>
      <w:tr w:rsidR="00D5222A" w:rsidRPr="003C21CA" w14:paraId="520FFC90" w14:textId="77777777" w:rsidTr="00A2161F">
        <w:trPr>
          <w:trHeight w:val="261"/>
        </w:trPr>
        <w:tc>
          <w:tcPr>
            <w:tcW w:w="2952" w:type="dxa"/>
          </w:tcPr>
          <w:p w14:paraId="7366F5E8" w14:textId="77777777" w:rsidR="00D5222A" w:rsidRPr="00FE5FB6" w:rsidRDefault="00D5222A" w:rsidP="00A2161F">
            <w:pPr>
              <w:spacing w:after="0"/>
              <w:rPr>
                <w:sz w:val="32"/>
                <w:szCs w:val="32"/>
              </w:rPr>
            </w:pPr>
          </w:p>
        </w:tc>
        <w:tc>
          <w:tcPr>
            <w:tcW w:w="4153" w:type="dxa"/>
            <w:noWrap/>
            <w:hideMark/>
          </w:tcPr>
          <w:p w14:paraId="4FF4B7FF" w14:textId="77777777" w:rsidR="00D5222A" w:rsidRPr="003C21CA" w:rsidRDefault="00D5222A" w:rsidP="00A2161F">
            <w:pPr>
              <w:spacing w:after="0"/>
              <w:rPr>
                <w:rFonts w:eastAsia="Times New Roman"/>
                <w:sz w:val="32"/>
                <w:szCs w:val="32"/>
                <w:highlight w:val="yellow"/>
                <w:lang w:eastAsia="en-NZ"/>
              </w:rPr>
            </w:pPr>
            <w:r w:rsidRPr="00FE5FB6">
              <w:rPr>
                <w:rFonts w:eastAsia="Times New Roman"/>
                <w:b/>
                <w:bCs/>
                <w:sz w:val="32"/>
                <w:szCs w:val="32"/>
                <w:lang w:eastAsia="en-NZ"/>
              </w:rPr>
              <w:t>Total</w:t>
            </w:r>
          </w:p>
        </w:tc>
        <w:tc>
          <w:tcPr>
            <w:tcW w:w="1684" w:type="dxa"/>
            <w:gridSpan w:val="2"/>
            <w:shd w:val="clear" w:color="auto" w:fill="auto"/>
            <w:noWrap/>
          </w:tcPr>
          <w:p w14:paraId="7A438F12" w14:textId="77777777" w:rsidR="00D5222A" w:rsidRPr="00477036" w:rsidRDefault="00D5222A" w:rsidP="00A2161F">
            <w:pPr>
              <w:spacing w:after="0"/>
              <w:jc w:val="right"/>
              <w:rPr>
                <w:rFonts w:eastAsia="Times New Roman"/>
                <w:b/>
                <w:sz w:val="32"/>
                <w:szCs w:val="32"/>
                <w:highlight w:val="yellow"/>
                <w:lang w:eastAsia="en-NZ"/>
              </w:rPr>
            </w:pPr>
            <w:r w:rsidRPr="00DF2BDA">
              <w:rPr>
                <w:rFonts w:eastAsia="Times New Roman"/>
                <w:b/>
                <w:sz w:val="32"/>
                <w:szCs w:val="32"/>
                <w:lang w:eastAsia="en-NZ"/>
              </w:rPr>
              <w:t>3,900</w:t>
            </w:r>
          </w:p>
        </w:tc>
        <w:tc>
          <w:tcPr>
            <w:tcW w:w="1559" w:type="dxa"/>
            <w:shd w:val="clear" w:color="auto" w:fill="auto"/>
            <w:noWrap/>
          </w:tcPr>
          <w:p w14:paraId="0CD492CA" w14:textId="77777777" w:rsidR="00D5222A" w:rsidRPr="00477036" w:rsidRDefault="00D5222A" w:rsidP="00A2161F">
            <w:pPr>
              <w:spacing w:after="0"/>
              <w:jc w:val="right"/>
              <w:rPr>
                <w:rFonts w:eastAsia="Times New Roman"/>
                <w:b/>
                <w:sz w:val="32"/>
                <w:szCs w:val="32"/>
                <w:highlight w:val="yellow"/>
                <w:lang w:eastAsia="en-NZ"/>
              </w:rPr>
            </w:pPr>
            <w:r w:rsidRPr="006B5506">
              <w:rPr>
                <w:rFonts w:eastAsia="Times New Roman"/>
                <w:b/>
                <w:sz w:val="32"/>
                <w:szCs w:val="32"/>
                <w:lang w:eastAsia="en-NZ"/>
              </w:rPr>
              <w:t>4,85</w:t>
            </w:r>
            <w:r>
              <w:rPr>
                <w:rFonts w:eastAsia="Times New Roman"/>
                <w:b/>
                <w:sz w:val="32"/>
                <w:szCs w:val="32"/>
                <w:lang w:eastAsia="en-NZ"/>
              </w:rPr>
              <w:t>2</w:t>
            </w:r>
          </w:p>
        </w:tc>
      </w:tr>
    </w:tbl>
    <w:p w14:paraId="4A590E75" w14:textId="77777777" w:rsidR="00D5222A" w:rsidRPr="00D55A63" w:rsidRDefault="00D5222A" w:rsidP="00D5222A">
      <w:pPr>
        <w:rPr>
          <w:sz w:val="20"/>
          <w:szCs w:val="32"/>
        </w:rPr>
      </w:pPr>
    </w:p>
    <w:tbl>
      <w:tblPr>
        <w:tblW w:w="10348" w:type="dxa"/>
        <w:tblLook w:val="04A0" w:firstRow="1" w:lastRow="0" w:firstColumn="1" w:lastColumn="0" w:noHBand="0" w:noVBand="1"/>
      </w:tblPr>
      <w:tblGrid>
        <w:gridCol w:w="2952"/>
        <w:gridCol w:w="4063"/>
        <w:gridCol w:w="90"/>
        <w:gridCol w:w="1684"/>
        <w:gridCol w:w="1559"/>
      </w:tblGrid>
      <w:tr w:rsidR="00D5222A" w:rsidRPr="00FE5FB6" w14:paraId="2442368A" w14:textId="77777777" w:rsidTr="00A2161F">
        <w:trPr>
          <w:trHeight w:val="304"/>
        </w:trPr>
        <w:tc>
          <w:tcPr>
            <w:tcW w:w="7015" w:type="dxa"/>
            <w:gridSpan w:val="2"/>
            <w:noWrap/>
            <w:hideMark/>
          </w:tcPr>
          <w:p w14:paraId="558C78CB" w14:textId="77777777" w:rsidR="00D5222A" w:rsidRPr="00FE5FB6" w:rsidRDefault="00D5222A" w:rsidP="00A2161F">
            <w:pPr>
              <w:spacing w:after="0"/>
              <w:rPr>
                <w:rFonts w:eastAsia="Times New Roman"/>
                <w:sz w:val="32"/>
                <w:szCs w:val="32"/>
                <w:lang w:eastAsia="en-NZ"/>
              </w:rPr>
            </w:pPr>
          </w:p>
        </w:tc>
        <w:tc>
          <w:tcPr>
            <w:tcW w:w="1774" w:type="dxa"/>
            <w:gridSpan w:val="2"/>
            <w:noWrap/>
            <w:hideMark/>
          </w:tcPr>
          <w:p w14:paraId="0902D8DE" w14:textId="77777777" w:rsidR="00D5222A" w:rsidRPr="00FE5FB6" w:rsidRDefault="00D5222A" w:rsidP="00A2161F">
            <w:pPr>
              <w:spacing w:after="0"/>
              <w:jc w:val="right"/>
              <w:rPr>
                <w:rFonts w:eastAsia="Times New Roman"/>
                <w:b/>
                <w:sz w:val="32"/>
                <w:szCs w:val="32"/>
                <w:lang w:eastAsia="en-NZ"/>
              </w:rPr>
            </w:pPr>
            <w:r>
              <w:rPr>
                <w:rFonts w:eastAsia="Times New Roman"/>
                <w:b/>
                <w:sz w:val="32"/>
                <w:szCs w:val="32"/>
                <w:lang w:eastAsia="en-NZ"/>
              </w:rPr>
              <w:t>2023</w:t>
            </w:r>
          </w:p>
        </w:tc>
        <w:tc>
          <w:tcPr>
            <w:tcW w:w="1559" w:type="dxa"/>
            <w:noWrap/>
            <w:hideMark/>
          </w:tcPr>
          <w:p w14:paraId="4D467D50" w14:textId="77777777" w:rsidR="00D5222A" w:rsidRPr="00FE5FB6" w:rsidRDefault="00D5222A" w:rsidP="00A2161F">
            <w:pPr>
              <w:spacing w:after="0"/>
              <w:jc w:val="right"/>
              <w:rPr>
                <w:rFonts w:eastAsia="Times New Roman"/>
                <w:b/>
                <w:sz w:val="32"/>
                <w:szCs w:val="32"/>
                <w:lang w:eastAsia="en-NZ"/>
              </w:rPr>
            </w:pPr>
            <w:r>
              <w:rPr>
                <w:rFonts w:eastAsia="Times New Roman"/>
                <w:b/>
                <w:sz w:val="32"/>
                <w:szCs w:val="32"/>
                <w:lang w:eastAsia="en-NZ"/>
              </w:rPr>
              <w:t>2022</w:t>
            </w:r>
          </w:p>
        </w:tc>
      </w:tr>
      <w:tr w:rsidR="00D5222A" w:rsidRPr="00FE5FB6" w14:paraId="51B2168E" w14:textId="77777777" w:rsidTr="00A2161F">
        <w:trPr>
          <w:trHeight w:val="261"/>
        </w:trPr>
        <w:tc>
          <w:tcPr>
            <w:tcW w:w="2952" w:type="dxa"/>
            <w:noWrap/>
            <w:hideMark/>
          </w:tcPr>
          <w:p w14:paraId="1B3302C2" w14:textId="77777777" w:rsidR="00D5222A" w:rsidRPr="00FE5FB6" w:rsidRDefault="00D5222A" w:rsidP="00A2161F">
            <w:pPr>
              <w:spacing w:after="0"/>
              <w:rPr>
                <w:b/>
                <w:bCs/>
                <w:sz w:val="32"/>
                <w:szCs w:val="32"/>
              </w:rPr>
            </w:pPr>
            <w:r>
              <w:rPr>
                <w:b/>
                <w:bCs/>
                <w:sz w:val="32"/>
                <w:szCs w:val="32"/>
              </w:rPr>
              <w:t>Revenue Item</w:t>
            </w:r>
            <w:r w:rsidRPr="00FE5FB6">
              <w:rPr>
                <w:b/>
                <w:bCs/>
                <w:sz w:val="32"/>
                <w:szCs w:val="32"/>
              </w:rPr>
              <w:t xml:space="preserve"> </w:t>
            </w:r>
          </w:p>
        </w:tc>
        <w:tc>
          <w:tcPr>
            <w:tcW w:w="4153" w:type="dxa"/>
            <w:gridSpan w:val="2"/>
            <w:noWrap/>
            <w:hideMark/>
          </w:tcPr>
          <w:p w14:paraId="0EFD8FEA" w14:textId="77777777" w:rsidR="00D5222A" w:rsidRPr="00740CB7" w:rsidRDefault="00D5222A" w:rsidP="00A2161F">
            <w:pPr>
              <w:spacing w:after="0"/>
              <w:rPr>
                <w:rFonts w:eastAsia="Times New Roman"/>
                <w:b/>
                <w:sz w:val="32"/>
                <w:szCs w:val="32"/>
                <w:lang w:eastAsia="en-NZ"/>
              </w:rPr>
            </w:pPr>
            <w:r>
              <w:rPr>
                <w:rFonts w:eastAsia="Times New Roman"/>
                <w:b/>
                <w:sz w:val="32"/>
                <w:szCs w:val="32"/>
                <w:lang w:eastAsia="en-NZ"/>
              </w:rPr>
              <w:t>Analysis</w:t>
            </w:r>
          </w:p>
        </w:tc>
        <w:tc>
          <w:tcPr>
            <w:tcW w:w="1684" w:type="dxa"/>
            <w:noWrap/>
            <w:hideMark/>
          </w:tcPr>
          <w:p w14:paraId="3086C9C4" w14:textId="77777777" w:rsidR="00D5222A" w:rsidRPr="00FE5FB6" w:rsidRDefault="00D5222A" w:rsidP="00A2161F">
            <w:pPr>
              <w:spacing w:after="0"/>
              <w:jc w:val="right"/>
              <w:rPr>
                <w:rFonts w:eastAsia="Times New Roman"/>
                <w:b/>
                <w:sz w:val="32"/>
                <w:szCs w:val="32"/>
                <w:lang w:eastAsia="en-NZ"/>
              </w:rPr>
            </w:pPr>
            <w:r w:rsidRPr="00FE5FB6">
              <w:rPr>
                <w:rFonts w:eastAsia="Times New Roman"/>
                <w:b/>
                <w:sz w:val="32"/>
                <w:szCs w:val="32"/>
                <w:lang w:eastAsia="en-NZ"/>
              </w:rPr>
              <w:t>$</w:t>
            </w:r>
          </w:p>
        </w:tc>
        <w:tc>
          <w:tcPr>
            <w:tcW w:w="1559" w:type="dxa"/>
            <w:noWrap/>
            <w:hideMark/>
          </w:tcPr>
          <w:p w14:paraId="3DF7422A" w14:textId="77777777" w:rsidR="00D5222A" w:rsidRPr="00FE5FB6" w:rsidRDefault="00D5222A" w:rsidP="00A2161F">
            <w:pPr>
              <w:spacing w:after="0"/>
              <w:jc w:val="right"/>
              <w:rPr>
                <w:b/>
                <w:sz w:val="32"/>
                <w:szCs w:val="32"/>
              </w:rPr>
            </w:pPr>
            <w:r w:rsidRPr="00FE5FB6">
              <w:rPr>
                <w:b/>
                <w:sz w:val="32"/>
                <w:szCs w:val="32"/>
              </w:rPr>
              <w:t>$</w:t>
            </w:r>
          </w:p>
        </w:tc>
      </w:tr>
      <w:tr w:rsidR="00D5222A" w:rsidRPr="00FE5FB6" w14:paraId="243EAFF4" w14:textId="77777777" w:rsidTr="00A2161F">
        <w:trPr>
          <w:trHeight w:val="261"/>
        </w:trPr>
        <w:tc>
          <w:tcPr>
            <w:tcW w:w="2952" w:type="dxa"/>
            <w:hideMark/>
          </w:tcPr>
          <w:p w14:paraId="3818227F" w14:textId="77777777" w:rsidR="00D5222A" w:rsidRDefault="00D5222A" w:rsidP="00A2161F">
            <w:pPr>
              <w:spacing w:after="0"/>
              <w:rPr>
                <w:sz w:val="32"/>
                <w:szCs w:val="32"/>
              </w:rPr>
            </w:pPr>
            <w:r>
              <w:rPr>
                <w:sz w:val="32"/>
                <w:szCs w:val="32"/>
              </w:rPr>
              <w:t>Revenue from</w:t>
            </w:r>
          </w:p>
          <w:p w14:paraId="10F044F8" w14:textId="77777777" w:rsidR="00D5222A" w:rsidRPr="00FE5FB6" w:rsidRDefault="00D5222A" w:rsidP="00A2161F">
            <w:pPr>
              <w:spacing w:after="0"/>
              <w:rPr>
                <w:sz w:val="32"/>
                <w:szCs w:val="32"/>
              </w:rPr>
            </w:pPr>
            <w:r>
              <w:rPr>
                <w:sz w:val="32"/>
                <w:szCs w:val="32"/>
              </w:rPr>
              <w:t>providing goods or,</w:t>
            </w:r>
          </w:p>
        </w:tc>
        <w:tc>
          <w:tcPr>
            <w:tcW w:w="4153" w:type="dxa"/>
            <w:gridSpan w:val="2"/>
            <w:noWrap/>
            <w:hideMark/>
          </w:tcPr>
          <w:p w14:paraId="6C92A7F8" w14:textId="77777777" w:rsidR="00D5222A" w:rsidRPr="00FE5FB6" w:rsidRDefault="00D5222A" w:rsidP="00A2161F">
            <w:pPr>
              <w:spacing w:after="0"/>
              <w:rPr>
                <w:rFonts w:eastAsia="Times New Roman"/>
                <w:sz w:val="32"/>
                <w:szCs w:val="32"/>
                <w:lang w:eastAsia="en-NZ"/>
              </w:rPr>
            </w:pPr>
            <w:r w:rsidRPr="00FE5FB6">
              <w:rPr>
                <w:rFonts w:eastAsia="Times New Roman"/>
                <w:sz w:val="32"/>
                <w:szCs w:val="32"/>
                <w:lang w:eastAsia="en-NZ"/>
              </w:rPr>
              <w:t xml:space="preserve">Blind </w:t>
            </w:r>
            <w:r>
              <w:rPr>
                <w:rFonts w:eastAsia="Times New Roman"/>
                <w:sz w:val="32"/>
                <w:szCs w:val="32"/>
                <w:lang w:eastAsia="en-NZ"/>
              </w:rPr>
              <w:t>Low Vision</w:t>
            </w:r>
            <w:r w:rsidRPr="00FE5FB6">
              <w:rPr>
                <w:rFonts w:eastAsia="Times New Roman"/>
                <w:sz w:val="32"/>
                <w:szCs w:val="32"/>
                <w:lang w:eastAsia="en-NZ"/>
              </w:rPr>
              <w:t xml:space="preserve"> NZ</w:t>
            </w:r>
            <w:r>
              <w:rPr>
                <w:rFonts w:eastAsia="Times New Roman"/>
                <w:sz w:val="32"/>
                <w:szCs w:val="32"/>
                <w:lang w:eastAsia="en-NZ"/>
              </w:rPr>
              <w:t xml:space="preserve"> </w:t>
            </w:r>
            <w:r w:rsidRPr="00FE5FB6">
              <w:rPr>
                <w:rFonts w:eastAsia="Times New Roman"/>
                <w:sz w:val="32"/>
                <w:szCs w:val="32"/>
                <w:lang w:eastAsia="en-NZ"/>
              </w:rPr>
              <w:t>service contract</w:t>
            </w:r>
          </w:p>
        </w:tc>
        <w:tc>
          <w:tcPr>
            <w:tcW w:w="1684" w:type="dxa"/>
            <w:noWrap/>
          </w:tcPr>
          <w:p w14:paraId="5142D90B" w14:textId="77777777" w:rsidR="00D5222A" w:rsidRPr="00FE5FB6" w:rsidRDefault="00D5222A" w:rsidP="00A2161F">
            <w:pPr>
              <w:spacing w:after="0"/>
              <w:jc w:val="right"/>
              <w:rPr>
                <w:rFonts w:eastAsia="Times New Roman"/>
                <w:sz w:val="32"/>
                <w:szCs w:val="32"/>
                <w:lang w:eastAsia="en-NZ"/>
              </w:rPr>
            </w:pPr>
            <w:r>
              <w:rPr>
                <w:rFonts w:eastAsia="Times New Roman"/>
                <w:sz w:val="32"/>
                <w:szCs w:val="32"/>
                <w:lang w:eastAsia="en-NZ"/>
              </w:rPr>
              <w:t>210,000</w:t>
            </w:r>
          </w:p>
        </w:tc>
        <w:tc>
          <w:tcPr>
            <w:tcW w:w="1559" w:type="dxa"/>
            <w:noWrap/>
          </w:tcPr>
          <w:p w14:paraId="0C8D4FE5" w14:textId="77777777" w:rsidR="00D5222A" w:rsidRPr="00FE5FB6" w:rsidRDefault="00D5222A" w:rsidP="00A2161F">
            <w:pPr>
              <w:spacing w:after="0"/>
              <w:jc w:val="right"/>
              <w:rPr>
                <w:rFonts w:eastAsia="Times New Roman"/>
                <w:sz w:val="32"/>
                <w:szCs w:val="32"/>
                <w:lang w:eastAsia="en-NZ"/>
              </w:rPr>
            </w:pPr>
            <w:r>
              <w:rPr>
                <w:rFonts w:eastAsia="Times New Roman"/>
                <w:sz w:val="32"/>
                <w:szCs w:val="32"/>
                <w:lang w:eastAsia="en-NZ"/>
              </w:rPr>
              <w:t>196,000</w:t>
            </w:r>
          </w:p>
        </w:tc>
      </w:tr>
      <w:tr w:rsidR="00D5222A" w:rsidRPr="00FE5FB6" w14:paraId="1A62A6F4" w14:textId="77777777" w:rsidTr="00A2161F">
        <w:trPr>
          <w:trHeight w:val="261"/>
        </w:trPr>
        <w:tc>
          <w:tcPr>
            <w:tcW w:w="2952" w:type="dxa"/>
          </w:tcPr>
          <w:p w14:paraId="13F0DA1E" w14:textId="77777777" w:rsidR="00D5222A" w:rsidRPr="00FE5FB6" w:rsidRDefault="00D5222A" w:rsidP="00A2161F">
            <w:pPr>
              <w:spacing w:after="0"/>
              <w:rPr>
                <w:sz w:val="32"/>
                <w:szCs w:val="32"/>
              </w:rPr>
            </w:pPr>
            <w:r>
              <w:rPr>
                <w:sz w:val="32"/>
                <w:szCs w:val="32"/>
              </w:rPr>
              <w:t>Services</w:t>
            </w:r>
          </w:p>
        </w:tc>
        <w:tc>
          <w:tcPr>
            <w:tcW w:w="4153" w:type="dxa"/>
            <w:gridSpan w:val="2"/>
            <w:noWrap/>
            <w:hideMark/>
          </w:tcPr>
          <w:p w14:paraId="19EC6666" w14:textId="77777777" w:rsidR="00D5222A" w:rsidRPr="00FE5FB6" w:rsidRDefault="00D5222A" w:rsidP="00A2161F">
            <w:pPr>
              <w:spacing w:after="0"/>
              <w:rPr>
                <w:rFonts w:eastAsia="Times New Roman"/>
                <w:sz w:val="32"/>
                <w:szCs w:val="32"/>
                <w:lang w:eastAsia="en-NZ"/>
              </w:rPr>
            </w:pPr>
            <w:r w:rsidRPr="00FE5FB6">
              <w:rPr>
                <w:rFonts w:eastAsia="Times New Roman"/>
                <w:sz w:val="32"/>
                <w:szCs w:val="32"/>
                <w:lang w:eastAsia="en-NZ"/>
              </w:rPr>
              <w:t>Calendars sales</w:t>
            </w:r>
          </w:p>
        </w:tc>
        <w:tc>
          <w:tcPr>
            <w:tcW w:w="1684" w:type="dxa"/>
            <w:noWrap/>
          </w:tcPr>
          <w:p w14:paraId="1D21250F" w14:textId="77777777" w:rsidR="00D5222A" w:rsidRPr="00FE5FB6" w:rsidRDefault="00D5222A" w:rsidP="00A2161F">
            <w:pPr>
              <w:spacing w:after="0"/>
              <w:jc w:val="right"/>
              <w:rPr>
                <w:rFonts w:eastAsia="Times New Roman"/>
                <w:sz w:val="32"/>
                <w:szCs w:val="32"/>
                <w:lang w:eastAsia="en-NZ"/>
              </w:rPr>
            </w:pPr>
            <w:r>
              <w:rPr>
                <w:rFonts w:eastAsia="Times New Roman"/>
                <w:sz w:val="32"/>
                <w:szCs w:val="32"/>
                <w:lang w:eastAsia="en-NZ"/>
              </w:rPr>
              <w:t>2,786</w:t>
            </w:r>
          </w:p>
        </w:tc>
        <w:tc>
          <w:tcPr>
            <w:tcW w:w="1559" w:type="dxa"/>
            <w:noWrap/>
          </w:tcPr>
          <w:p w14:paraId="1B97674D" w14:textId="77777777" w:rsidR="00D5222A" w:rsidRPr="00FE5FB6" w:rsidRDefault="00D5222A" w:rsidP="00A2161F">
            <w:pPr>
              <w:spacing w:after="0"/>
              <w:jc w:val="right"/>
              <w:rPr>
                <w:rFonts w:eastAsia="Times New Roman"/>
                <w:sz w:val="32"/>
                <w:szCs w:val="32"/>
                <w:lang w:eastAsia="en-NZ"/>
              </w:rPr>
            </w:pPr>
            <w:r>
              <w:rPr>
                <w:rFonts w:eastAsia="Times New Roman"/>
                <w:sz w:val="32"/>
                <w:szCs w:val="32"/>
                <w:lang w:eastAsia="en-NZ"/>
              </w:rPr>
              <w:t>3,940</w:t>
            </w:r>
          </w:p>
        </w:tc>
      </w:tr>
      <w:tr w:rsidR="00D5222A" w:rsidRPr="00FE5FB6" w14:paraId="47932157" w14:textId="77777777" w:rsidTr="00A2161F">
        <w:trPr>
          <w:trHeight w:val="987"/>
        </w:trPr>
        <w:tc>
          <w:tcPr>
            <w:tcW w:w="2952" w:type="dxa"/>
          </w:tcPr>
          <w:p w14:paraId="55AB9809" w14:textId="77777777" w:rsidR="00D5222A" w:rsidRPr="00FE5FB6" w:rsidRDefault="00D5222A" w:rsidP="00A2161F">
            <w:pPr>
              <w:spacing w:after="0"/>
              <w:rPr>
                <w:sz w:val="32"/>
                <w:szCs w:val="32"/>
              </w:rPr>
            </w:pPr>
          </w:p>
        </w:tc>
        <w:tc>
          <w:tcPr>
            <w:tcW w:w="4153" w:type="dxa"/>
            <w:gridSpan w:val="2"/>
            <w:noWrap/>
            <w:hideMark/>
          </w:tcPr>
          <w:p w14:paraId="32F4705B" w14:textId="77777777" w:rsidR="00D5222A" w:rsidRPr="00E80E45" w:rsidRDefault="00D5222A" w:rsidP="00A2161F">
            <w:pPr>
              <w:spacing w:after="0"/>
              <w:rPr>
                <w:rFonts w:eastAsia="Times New Roman"/>
                <w:sz w:val="32"/>
                <w:szCs w:val="32"/>
                <w:lang w:eastAsia="en-NZ"/>
              </w:rPr>
            </w:pPr>
            <w:r w:rsidRPr="00E80E45">
              <w:rPr>
                <w:rFonts w:eastAsia="Times New Roman"/>
                <w:sz w:val="32"/>
                <w:szCs w:val="32"/>
                <w:lang w:eastAsia="en-NZ"/>
              </w:rPr>
              <w:t>DPO / Government CE Meeting Fees</w:t>
            </w:r>
          </w:p>
        </w:tc>
        <w:tc>
          <w:tcPr>
            <w:tcW w:w="1684" w:type="dxa"/>
            <w:noWrap/>
          </w:tcPr>
          <w:p w14:paraId="668719CA" w14:textId="77777777" w:rsidR="00D5222A" w:rsidRPr="00054834" w:rsidRDefault="00D5222A" w:rsidP="00A2161F">
            <w:pPr>
              <w:spacing w:after="0"/>
              <w:jc w:val="right"/>
              <w:rPr>
                <w:rFonts w:eastAsia="Times New Roman"/>
                <w:sz w:val="32"/>
                <w:szCs w:val="32"/>
                <w:lang w:eastAsia="en-NZ"/>
              </w:rPr>
            </w:pPr>
            <w:r>
              <w:rPr>
                <w:rFonts w:eastAsia="Times New Roman"/>
                <w:sz w:val="32"/>
                <w:szCs w:val="32"/>
                <w:lang w:eastAsia="en-NZ"/>
              </w:rPr>
              <w:t>12,949</w:t>
            </w:r>
          </w:p>
        </w:tc>
        <w:tc>
          <w:tcPr>
            <w:tcW w:w="1559" w:type="dxa"/>
            <w:noWrap/>
          </w:tcPr>
          <w:p w14:paraId="67F54634" w14:textId="77777777" w:rsidR="00D5222A" w:rsidRPr="00FE5FB6" w:rsidRDefault="00D5222A" w:rsidP="00A2161F">
            <w:pPr>
              <w:spacing w:after="0"/>
              <w:jc w:val="right"/>
              <w:rPr>
                <w:rFonts w:eastAsia="Times New Roman"/>
                <w:sz w:val="32"/>
                <w:szCs w:val="32"/>
                <w:lang w:eastAsia="en-NZ"/>
              </w:rPr>
            </w:pPr>
            <w:r w:rsidRPr="00054834">
              <w:rPr>
                <w:rFonts w:eastAsia="Times New Roman"/>
                <w:sz w:val="32"/>
                <w:szCs w:val="32"/>
                <w:lang w:eastAsia="en-NZ"/>
              </w:rPr>
              <w:t>14,356</w:t>
            </w:r>
          </w:p>
        </w:tc>
      </w:tr>
      <w:tr w:rsidR="00D5222A" w:rsidRPr="00FE5FB6" w14:paraId="7E4496E1" w14:textId="77777777" w:rsidTr="00A2161F">
        <w:trPr>
          <w:trHeight w:val="261"/>
        </w:trPr>
        <w:tc>
          <w:tcPr>
            <w:tcW w:w="2952" w:type="dxa"/>
          </w:tcPr>
          <w:p w14:paraId="7272E862" w14:textId="77777777" w:rsidR="00D5222A" w:rsidRPr="00FE5FB6" w:rsidRDefault="00D5222A" w:rsidP="00A2161F">
            <w:pPr>
              <w:spacing w:after="0"/>
              <w:rPr>
                <w:sz w:val="32"/>
                <w:szCs w:val="32"/>
              </w:rPr>
            </w:pPr>
          </w:p>
        </w:tc>
        <w:tc>
          <w:tcPr>
            <w:tcW w:w="4153" w:type="dxa"/>
            <w:gridSpan w:val="2"/>
            <w:noWrap/>
          </w:tcPr>
          <w:p w14:paraId="3D49F961" w14:textId="77777777" w:rsidR="00D5222A" w:rsidRPr="00DF6123" w:rsidRDefault="00D5222A" w:rsidP="00A2161F">
            <w:pPr>
              <w:spacing w:after="0"/>
              <w:rPr>
                <w:rFonts w:eastAsia="Times New Roman"/>
                <w:sz w:val="32"/>
                <w:szCs w:val="32"/>
                <w:lang w:eastAsia="en-NZ"/>
              </w:rPr>
            </w:pPr>
            <w:r>
              <w:rPr>
                <w:rFonts w:eastAsia="Times New Roman"/>
                <w:sz w:val="32"/>
                <w:szCs w:val="32"/>
                <w:lang w:eastAsia="en-NZ"/>
              </w:rPr>
              <w:t>MSD Contract</w:t>
            </w:r>
          </w:p>
        </w:tc>
        <w:tc>
          <w:tcPr>
            <w:tcW w:w="1684" w:type="dxa"/>
            <w:noWrap/>
          </w:tcPr>
          <w:p w14:paraId="59F0C8CA" w14:textId="77777777" w:rsidR="00D5222A" w:rsidRPr="00DF6123" w:rsidRDefault="00D5222A" w:rsidP="00A2161F">
            <w:pPr>
              <w:spacing w:after="0"/>
              <w:jc w:val="right"/>
              <w:rPr>
                <w:rFonts w:eastAsia="Times New Roman"/>
                <w:sz w:val="32"/>
                <w:szCs w:val="32"/>
                <w:lang w:eastAsia="en-NZ"/>
              </w:rPr>
            </w:pPr>
            <w:r>
              <w:rPr>
                <w:rFonts w:eastAsia="Times New Roman"/>
                <w:sz w:val="32"/>
                <w:szCs w:val="32"/>
                <w:lang w:eastAsia="en-NZ"/>
              </w:rPr>
              <w:t>130,375</w:t>
            </w:r>
          </w:p>
        </w:tc>
        <w:tc>
          <w:tcPr>
            <w:tcW w:w="1559" w:type="dxa"/>
            <w:noWrap/>
          </w:tcPr>
          <w:p w14:paraId="0553E353" w14:textId="77777777" w:rsidR="00D5222A" w:rsidRPr="00FE5FB6" w:rsidRDefault="00D5222A" w:rsidP="00A2161F">
            <w:pPr>
              <w:spacing w:after="0"/>
              <w:jc w:val="right"/>
              <w:rPr>
                <w:rFonts w:eastAsia="Times New Roman"/>
                <w:sz w:val="32"/>
                <w:szCs w:val="32"/>
                <w:lang w:eastAsia="en-NZ"/>
              </w:rPr>
            </w:pPr>
            <w:r w:rsidRPr="00054834">
              <w:rPr>
                <w:rFonts w:eastAsia="Times New Roman"/>
                <w:sz w:val="32"/>
                <w:szCs w:val="32"/>
                <w:lang w:eastAsia="en-NZ"/>
              </w:rPr>
              <w:t>132,240</w:t>
            </w:r>
          </w:p>
        </w:tc>
      </w:tr>
      <w:tr w:rsidR="00D5222A" w:rsidRPr="00FE5FB6" w14:paraId="7AE246BB" w14:textId="77777777" w:rsidTr="00A2161F">
        <w:trPr>
          <w:trHeight w:val="261"/>
        </w:trPr>
        <w:tc>
          <w:tcPr>
            <w:tcW w:w="2952" w:type="dxa"/>
          </w:tcPr>
          <w:p w14:paraId="285D2AA1" w14:textId="77777777" w:rsidR="00D5222A" w:rsidRPr="00FE5FB6" w:rsidRDefault="00D5222A" w:rsidP="00A2161F">
            <w:pPr>
              <w:spacing w:after="0"/>
              <w:rPr>
                <w:sz w:val="32"/>
                <w:szCs w:val="32"/>
              </w:rPr>
            </w:pPr>
          </w:p>
        </w:tc>
        <w:tc>
          <w:tcPr>
            <w:tcW w:w="4153" w:type="dxa"/>
            <w:gridSpan w:val="2"/>
            <w:noWrap/>
          </w:tcPr>
          <w:p w14:paraId="193923C1" w14:textId="77777777" w:rsidR="00D5222A" w:rsidRDefault="00D5222A" w:rsidP="00A2161F">
            <w:pPr>
              <w:spacing w:after="0"/>
              <w:rPr>
                <w:rFonts w:eastAsia="Times New Roman"/>
                <w:sz w:val="32"/>
                <w:szCs w:val="32"/>
                <w:lang w:eastAsia="en-NZ"/>
              </w:rPr>
            </w:pPr>
            <w:r>
              <w:rPr>
                <w:rFonts w:eastAsia="Times New Roman"/>
                <w:sz w:val="32"/>
                <w:szCs w:val="32"/>
                <w:lang w:eastAsia="en-NZ"/>
              </w:rPr>
              <w:t>Other</w:t>
            </w:r>
          </w:p>
        </w:tc>
        <w:tc>
          <w:tcPr>
            <w:tcW w:w="1684" w:type="dxa"/>
            <w:noWrap/>
          </w:tcPr>
          <w:p w14:paraId="401D5E9B" w14:textId="77777777" w:rsidR="00D5222A" w:rsidRPr="00054834" w:rsidRDefault="00D5222A" w:rsidP="00A2161F">
            <w:pPr>
              <w:spacing w:after="0"/>
              <w:jc w:val="right"/>
              <w:rPr>
                <w:rFonts w:eastAsia="Times New Roman"/>
                <w:sz w:val="32"/>
                <w:szCs w:val="32"/>
                <w:lang w:eastAsia="en-NZ"/>
              </w:rPr>
            </w:pPr>
            <w:r>
              <w:rPr>
                <w:rFonts w:eastAsia="Times New Roman"/>
                <w:sz w:val="32"/>
                <w:szCs w:val="32"/>
                <w:lang w:eastAsia="en-NZ"/>
              </w:rPr>
              <w:t>5,626</w:t>
            </w:r>
          </w:p>
        </w:tc>
        <w:tc>
          <w:tcPr>
            <w:tcW w:w="1559" w:type="dxa"/>
            <w:noWrap/>
          </w:tcPr>
          <w:p w14:paraId="41C342B1" w14:textId="77777777" w:rsidR="00D5222A" w:rsidRDefault="00D5222A" w:rsidP="00A2161F">
            <w:pPr>
              <w:spacing w:after="0"/>
              <w:jc w:val="right"/>
              <w:rPr>
                <w:rFonts w:eastAsia="Times New Roman"/>
                <w:sz w:val="32"/>
                <w:szCs w:val="32"/>
                <w:lang w:eastAsia="en-NZ"/>
              </w:rPr>
            </w:pPr>
            <w:r>
              <w:rPr>
                <w:rFonts w:eastAsia="Times New Roman"/>
                <w:sz w:val="32"/>
                <w:szCs w:val="32"/>
                <w:lang w:eastAsia="en-NZ"/>
              </w:rPr>
              <w:t>4,233</w:t>
            </w:r>
          </w:p>
        </w:tc>
      </w:tr>
      <w:tr w:rsidR="00D5222A" w:rsidRPr="00EE3739" w14:paraId="1A818521" w14:textId="77777777" w:rsidTr="00A2161F">
        <w:trPr>
          <w:trHeight w:val="261"/>
        </w:trPr>
        <w:tc>
          <w:tcPr>
            <w:tcW w:w="2952" w:type="dxa"/>
          </w:tcPr>
          <w:p w14:paraId="51B8C588" w14:textId="77777777" w:rsidR="00D5222A" w:rsidRPr="00FE5FB6" w:rsidRDefault="00D5222A" w:rsidP="00A2161F">
            <w:pPr>
              <w:spacing w:after="0"/>
              <w:rPr>
                <w:sz w:val="32"/>
                <w:szCs w:val="32"/>
              </w:rPr>
            </w:pPr>
          </w:p>
        </w:tc>
        <w:tc>
          <w:tcPr>
            <w:tcW w:w="4153" w:type="dxa"/>
            <w:gridSpan w:val="2"/>
            <w:noWrap/>
            <w:hideMark/>
          </w:tcPr>
          <w:p w14:paraId="387ED9A9" w14:textId="77777777" w:rsidR="00D5222A" w:rsidRPr="00FE5FB6" w:rsidRDefault="00D5222A" w:rsidP="00A2161F">
            <w:pPr>
              <w:spacing w:after="0"/>
              <w:rPr>
                <w:rFonts w:eastAsia="Times New Roman"/>
                <w:b/>
                <w:bCs/>
                <w:sz w:val="32"/>
                <w:szCs w:val="32"/>
                <w:lang w:eastAsia="en-NZ"/>
              </w:rPr>
            </w:pPr>
            <w:r w:rsidRPr="00FE5FB6">
              <w:rPr>
                <w:rFonts w:eastAsia="Times New Roman"/>
                <w:b/>
                <w:bCs/>
                <w:sz w:val="32"/>
                <w:szCs w:val="32"/>
                <w:lang w:eastAsia="en-NZ"/>
              </w:rPr>
              <w:t>Total</w:t>
            </w:r>
          </w:p>
        </w:tc>
        <w:tc>
          <w:tcPr>
            <w:tcW w:w="1684" w:type="dxa"/>
            <w:noWrap/>
          </w:tcPr>
          <w:p w14:paraId="7570E768" w14:textId="77777777" w:rsidR="00D5222A" w:rsidRPr="00EE3739" w:rsidRDefault="00D5222A" w:rsidP="00A2161F">
            <w:pPr>
              <w:spacing w:after="0"/>
              <w:jc w:val="right"/>
              <w:rPr>
                <w:rFonts w:eastAsia="Times New Roman"/>
                <w:b/>
                <w:sz w:val="32"/>
                <w:szCs w:val="32"/>
                <w:lang w:eastAsia="en-NZ"/>
              </w:rPr>
            </w:pPr>
            <w:r>
              <w:rPr>
                <w:rFonts w:eastAsia="Times New Roman"/>
                <w:b/>
                <w:sz w:val="32"/>
                <w:szCs w:val="32"/>
                <w:lang w:eastAsia="en-NZ"/>
              </w:rPr>
              <w:t>361,736</w:t>
            </w:r>
          </w:p>
        </w:tc>
        <w:tc>
          <w:tcPr>
            <w:tcW w:w="1559" w:type="dxa"/>
            <w:noWrap/>
          </w:tcPr>
          <w:p w14:paraId="076A77C5" w14:textId="77777777" w:rsidR="00D5222A" w:rsidRPr="00EE3739" w:rsidRDefault="00D5222A" w:rsidP="00A2161F">
            <w:pPr>
              <w:spacing w:after="0"/>
              <w:jc w:val="right"/>
              <w:rPr>
                <w:rFonts w:eastAsia="Times New Roman"/>
                <w:b/>
                <w:sz w:val="32"/>
                <w:szCs w:val="32"/>
                <w:lang w:eastAsia="en-NZ"/>
              </w:rPr>
            </w:pPr>
            <w:r>
              <w:rPr>
                <w:rFonts w:eastAsia="Times New Roman"/>
                <w:b/>
                <w:sz w:val="32"/>
                <w:szCs w:val="32"/>
                <w:lang w:eastAsia="en-NZ"/>
              </w:rPr>
              <w:t>350,769</w:t>
            </w:r>
          </w:p>
        </w:tc>
      </w:tr>
    </w:tbl>
    <w:p w14:paraId="6D7E3909" w14:textId="24580857" w:rsidR="005968A0" w:rsidRPr="005968A0" w:rsidRDefault="005968A0" w:rsidP="0094602B">
      <w:pPr>
        <w:rPr>
          <w:rStyle w:val="Emphasis"/>
        </w:rPr>
      </w:pPr>
      <w:r>
        <w:br w:type="page"/>
      </w:r>
      <w:r w:rsidRPr="005968A0">
        <w:rPr>
          <w:rStyle w:val="Emphasis"/>
        </w:rPr>
        <w:lastRenderedPageBreak/>
        <w:t>Association of Blind Citizens of New Zealand Incorporated</w:t>
      </w:r>
      <w:r>
        <w:rPr>
          <w:rStyle w:val="Emphasis"/>
        </w:rPr>
        <w:br/>
      </w:r>
      <w:r w:rsidRPr="005968A0">
        <w:rPr>
          <w:rStyle w:val="Emphasis"/>
        </w:rPr>
        <w:t>Notes to the Performance Report for the year ended 30 June 202</w:t>
      </w:r>
      <w:r w:rsidR="0094602B">
        <w:rPr>
          <w:rStyle w:val="Emphasis"/>
        </w:rPr>
        <w:t>3</w:t>
      </w:r>
    </w:p>
    <w:p w14:paraId="3B6E1B29" w14:textId="77777777" w:rsidR="005968A0" w:rsidRDefault="005968A0" w:rsidP="005968A0">
      <w:pPr>
        <w:pStyle w:val="Heading2"/>
        <w:rPr>
          <w:rFonts w:eastAsia="Times New Roman"/>
          <w:lang w:eastAsia="en-NZ"/>
        </w:rPr>
      </w:pPr>
      <w:r w:rsidRPr="00FE5FB6">
        <w:rPr>
          <w:rFonts w:eastAsia="Times New Roman"/>
          <w:lang w:eastAsia="en-NZ"/>
        </w:rPr>
        <w:t>Note 1: Analysis of Revenue</w:t>
      </w:r>
      <w:r>
        <w:rPr>
          <w:rFonts w:eastAsia="Times New Roman"/>
          <w:lang w:eastAsia="en-NZ"/>
        </w:rPr>
        <w:t xml:space="preserve"> Continued</w:t>
      </w:r>
    </w:p>
    <w:tbl>
      <w:tblPr>
        <w:tblW w:w="10490" w:type="dxa"/>
        <w:tblLook w:val="04A0" w:firstRow="1" w:lastRow="0" w:firstColumn="1" w:lastColumn="0" w:noHBand="0" w:noVBand="1"/>
      </w:tblPr>
      <w:tblGrid>
        <w:gridCol w:w="3261"/>
        <w:gridCol w:w="3844"/>
        <w:gridCol w:w="1826"/>
        <w:gridCol w:w="1559"/>
      </w:tblGrid>
      <w:tr w:rsidR="005F75E8" w:rsidRPr="00FE5FB6" w14:paraId="4738CD57" w14:textId="77777777" w:rsidTr="00A2161F">
        <w:trPr>
          <w:trHeight w:val="298"/>
        </w:trPr>
        <w:tc>
          <w:tcPr>
            <w:tcW w:w="7105" w:type="dxa"/>
            <w:gridSpan w:val="2"/>
            <w:noWrap/>
            <w:hideMark/>
          </w:tcPr>
          <w:p w14:paraId="686D982C" w14:textId="77777777" w:rsidR="005F75E8" w:rsidRPr="00FE5FB6" w:rsidRDefault="005F75E8" w:rsidP="00A2161F">
            <w:pPr>
              <w:spacing w:after="0"/>
              <w:rPr>
                <w:rFonts w:eastAsia="Times New Roman"/>
                <w:sz w:val="32"/>
                <w:szCs w:val="32"/>
                <w:lang w:eastAsia="en-NZ"/>
              </w:rPr>
            </w:pPr>
          </w:p>
        </w:tc>
        <w:tc>
          <w:tcPr>
            <w:tcW w:w="1826" w:type="dxa"/>
            <w:noWrap/>
            <w:hideMark/>
          </w:tcPr>
          <w:p w14:paraId="4F73CB8A" w14:textId="77777777" w:rsidR="005F75E8" w:rsidRPr="00FE5FB6" w:rsidRDefault="005F75E8" w:rsidP="00A2161F">
            <w:pPr>
              <w:spacing w:after="0"/>
              <w:jc w:val="right"/>
              <w:rPr>
                <w:rFonts w:eastAsia="Times New Roman"/>
                <w:b/>
                <w:sz w:val="32"/>
                <w:szCs w:val="32"/>
                <w:lang w:eastAsia="en-NZ"/>
              </w:rPr>
            </w:pPr>
            <w:r>
              <w:rPr>
                <w:rFonts w:eastAsia="Times New Roman"/>
                <w:b/>
                <w:sz w:val="32"/>
                <w:szCs w:val="32"/>
                <w:lang w:eastAsia="en-NZ"/>
              </w:rPr>
              <w:t>2023</w:t>
            </w:r>
          </w:p>
        </w:tc>
        <w:tc>
          <w:tcPr>
            <w:tcW w:w="1559" w:type="dxa"/>
            <w:noWrap/>
            <w:hideMark/>
          </w:tcPr>
          <w:p w14:paraId="28545B21" w14:textId="77777777" w:rsidR="005F75E8" w:rsidRPr="00FE5FB6" w:rsidRDefault="005F75E8" w:rsidP="00A2161F">
            <w:pPr>
              <w:spacing w:after="0"/>
              <w:jc w:val="right"/>
              <w:rPr>
                <w:rFonts w:eastAsia="Times New Roman"/>
                <w:b/>
                <w:sz w:val="32"/>
                <w:szCs w:val="32"/>
                <w:lang w:eastAsia="en-NZ"/>
              </w:rPr>
            </w:pPr>
            <w:r>
              <w:rPr>
                <w:rFonts w:eastAsia="Times New Roman"/>
                <w:b/>
                <w:sz w:val="32"/>
                <w:szCs w:val="32"/>
                <w:lang w:eastAsia="en-NZ"/>
              </w:rPr>
              <w:t>2022</w:t>
            </w:r>
          </w:p>
        </w:tc>
      </w:tr>
      <w:tr w:rsidR="005F75E8" w:rsidRPr="00FE5FB6" w14:paraId="35E3301D" w14:textId="77777777" w:rsidTr="00A2161F">
        <w:trPr>
          <w:trHeight w:val="261"/>
        </w:trPr>
        <w:tc>
          <w:tcPr>
            <w:tcW w:w="3261" w:type="dxa"/>
            <w:noWrap/>
            <w:hideMark/>
          </w:tcPr>
          <w:p w14:paraId="692A5FF7" w14:textId="77777777" w:rsidR="005F75E8" w:rsidRPr="00FE5FB6" w:rsidRDefault="005F75E8" w:rsidP="00A2161F">
            <w:pPr>
              <w:spacing w:after="0"/>
              <w:rPr>
                <w:b/>
                <w:bCs/>
                <w:sz w:val="32"/>
                <w:szCs w:val="32"/>
              </w:rPr>
            </w:pPr>
            <w:r>
              <w:rPr>
                <w:b/>
                <w:bCs/>
                <w:sz w:val="32"/>
                <w:szCs w:val="32"/>
              </w:rPr>
              <w:t>Revenue Item</w:t>
            </w:r>
            <w:r w:rsidRPr="00FE5FB6">
              <w:rPr>
                <w:b/>
                <w:bCs/>
                <w:sz w:val="32"/>
                <w:szCs w:val="32"/>
              </w:rPr>
              <w:t xml:space="preserve"> </w:t>
            </w:r>
          </w:p>
        </w:tc>
        <w:tc>
          <w:tcPr>
            <w:tcW w:w="3844" w:type="dxa"/>
            <w:noWrap/>
            <w:hideMark/>
          </w:tcPr>
          <w:p w14:paraId="19B06D03" w14:textId="77777777" w:rsidR="005F75E8" w:rsidRPr="00740CB7" w:rsidRDefault="005F75E8" w:rsidP="00A2161F">
            <w:pPr>
              <w:spacing w:after="0"/>
              <w:rPr>
                <w:rFonts w:eastAsia="Times New Roman"/>
                <w:b/>
                <w:sz w:val="32"/>
                <w:szCs w:val="32"/>
                <w:lang w:eastAsia="en-NZ"/>
              </w:rPr>
            </w:pPr>
            <w:r>
              <w:rPr>
                <w:rFonts w:eastAsia="Times New Roman"/>
                <w:b/>
                <w:sz w:val="32"/>
                <w:szCs w:val="32"/>
                <w:lang w:eastAsia="en-NZ"/>
              </w:rPr>
              <w:t>Analysis</w:t>
            </w:r>
          </w:p>
        </w:tc>
        <w:tc>
          <w:tcPr>
            <w:tcW w:w="1826" w:type="dxa"/>
            <w:noWrap/>
            <w:hideMark/>
          </w:tcPr>
          <w:p w14:paraId="2052BD3F" w14:textId="77777777" w:rsidR="005F75E8" w:rsidRPr="00FE5FB6" w:rsidRDefault="005F75E8" w:rsidP="00A2161F">
            <w:pPr>
              <w:spacing w:after="0"/>
              <w:jc w:val="right"/>
              <w:rPr>
                <w:rFonts w:eastAsia="Times New Roman"/>
                <w:b/>
                <w:sz w:val="32"/>
                <w:szCs w:val="32"/>
                <w:lang w:eastAsia="en-NZ"/>
              </w:rPr>
            </w:pPr>
            <w:r w:rsidRPr="00FE5FB6">
              <w:rPr>
                <w:rFonts w:eastAsia="Times New Roman"/>
                <w:b/>
                <w:sz w:val="32"/>
                <w:szCs w:val="32"/>
                <w:lang w:eastAsia="en-NZ"/>
              </w:rPr>
              <w:t>$</w:t>
            </w:r>
          </w:p>
        </w:tc>
        <w:tc>
          <w:tcPr>
            <w:tcW w:w="1559" w:type="dxa"/>
            <w:noWrap/>
            <w:hideMark/>
          </w:tcPr>
          <w:p w14:paraId="2132D35C" w14:textId="77777777" w:rsidR="005F75E8" w:rsidRPr="00FE5FB6" w:rsidRDefault="005F75E8" w:rsidP="00A2161F">
            <w:pPr>
              <w:spacing w:after="0"/>
              <w:jc w:val="right"/>
              <w:rPr>
                <w:b/>
                <w:sz w:val="32"/>
                <w:szCs w:val="32"/>
              </w:rPr>
            </w:pPr>
            <w:r w:rsidRPr="00FE5FB6">
              <w:rPr>
                <w:b/>
                <w:sz w:val="32"/>
                <w:szCs w:val="32"/>
              </w:rPr>
              <w:t>$</w:t>
            </w:r>
          </w:p>
        </w:tc>
      </w:tr>
      <w:tr w:rsidR="005F75E8" w:rsidRPr="00FE5FB6" w14:paraId="7471B2AE" w14:textId="77777777" w:rsidTr="00A2161F">
        <w:trPr>
          <w:trHeight w:val="261"/>
        </w:trPr>
        <w:tc>
          <w:tcPr>
            <w:tcW w:w="3261" w:type="dxa"/>
            <w:hideMark/>
          </w:tcPr>
          <w:p w14:paraId="67B98B25" w14:textId="77777777" w:rsidR="005F75E8" w:rsidRPr="00FE5FB6" w:rsidRDefault="005F75E8" w:rsidP="00A2161F">
            <w:pPr>
              <w:spacing w:after="0"/>
              <w:rPr>
                <w:sz w:val="32"/>
                <w:szCs w:val="32"/>
              </w:rPr>
            </w:pPr>
            <w:r>
              <w:rPr>
                <w:sz w:val="32"/>
                <w:szCs w:val="32"/>
              </w:rPr>
              <w:t>Interest, dividends,</w:t>
            </w:r>
          </w:p>
        </w:tc>
        <w:tc>
          <w:tcPr>
            <w:tcW w:w="3844" w:type="dxa"/>
            <w:noWrap/>
            <w:hideMark/>
          </w:tcPr>
          <w:p w14:paraId="541BF6A3" w14:textId="77777777" w:rsidR="005F75E8" w:rsidRPr="00FE5FB6" w:rsidRDefault="005F75E8" w:rsidP="00A2161F">
            <w:pPr>
              <w:spacing w:after="0"/>
              <w:rPr>
                <w:rFonts w:eastAsia="Times New Roman"/>
                <w:sz w:val="32"/>
                <w:szCs w:val="32"/>
                <w:lang w:eastAsia="en-NZ"/>
              </w:rPr>
            </w:pPr>
            <w:r w:rsidRPr="00FE5FB6">
              <w:rPr>
                <w:rFonts w:eastAsia="Times New Roman"/>
                <w:sz w:val="32"/>
                <w:szCs w:val="32"/>
                <w:lang w:eastAsia="en-NZ"/>
              </w:rPr>
              <w:t>Interest</w:t>
            </w:r>
          </w:p>
        </w:tc>
        <w:tc>
          <w:tcPr>
            <w:tcW w:w="1826" w:type="dxa"/>
            <w:noWrap/>
          </w:tcPr>
          <w:p w14:paraId="4FD1B025" w14:textId="77777777" w:rsidR="005F75E8" w:rsidRPr="00FE5FB6" w:rsidRDefault="005F75E8" w:rsidP="00A2161F">
            <w:pPr>
              <w:spacing w:after="0"/>
              <w:jc w:val="right"/>
              <w:rPr>
                <w:rFonts w:eastAsia="Times New Roman"/>
                <w:sz w:val="32"/>
                <w:szCs w:val="32"/>
                <w:lang w:eastAsia="en-NZ"/>
              </w:rPr>
            </w:pPr>
            <w:r>
              <w:rPr>
                <w:rFonts w:eastAsia="Times New Roman"/>
                <w:sz w:val="32"/>
                <w:szCs w:val="32"/>
                <w:lang w:eastAsia="en-NZ"/>
              </w:rPr>
              <w:t>23,239</w:t>
            </w:r>
          </w:p>
        </w:tc>
        <w:tc>
          <w:tcPr>
            <w:tcW w:w="1559" w:type="dxa"/>
            <w:noWrap/>
          </w:tcPr>
          <w:p w14:paraId="3A5F489E" w14:textId="77777777" w:rsidR="005F75E8" w:rsidRPr="00FE5FB6" w:rsidRDefault="005F75E8" w:rsidP="00A2161F">
            <w:pPr>
              <w:spacing w:after="0"/>
              <w:jc w:val="right"/>
              <w:rPr>
                <w:rFonts w:eastAsia="Times New Roman"/>
                <w:sz w:val="32"/>
                <w:szCs w:val="32"/>
                <w:lang w:eastAsia="en-NZ"/>
              </w:rPr>
            </w:pPr>
            <w:r>
              <w:rPr>
                <w:rFonts w:eastAsia="Times New Roman"/>
                <w:sz w:val="32"/>
                <w:szCs w:val="32"/>
                <w:lang w:eastAsia="en-NZ"/>
              </w:rPr>
              <w:t>8,442</w:t>
            </w:r>
          </w:p>
        </w:tc>
      </w:tr>
      <w:tr w:rsidR="005F75E8" w:rsidRPr="00FE5FB6" w14:paraId="4227C1EA" w14:textId="77777777" w:rsidTr="00A2161F">
        <w:trPr>
          <w:trHeight w:val="261"/>
        </w:trPr>
        <w:tc>
          <w:tcPr>
            <w:tcW w:w="3261" w:type="dxa"/>
          </w:tcPr>
          <w:p w14:paraId="48E0C2E2" w14:textId="77777777" w:rsidR="005F75E8" w:rsidRPr="00FE5FB6" w:rsidRDefault="005F75E8" w:rsidP="00A2161F">
            <w:pPr>
              <w:spacing w:after="0"/>
              <w:rPr>
                <w:sz w:val="32"/>
                <w:szCs w:val="32"/>
              </w:rPr>
            </w:pPr>
            <w:r>
              <w:rPr>
                <w:sz w:val="32"/>
                <w:szCs w:val="32"/>
              </w:rPr>
              <w:t>and other</w:t>
            </w:r>
          </w:p>
        </w:tc>
        <w:tc>
          <w:tcPr>
            <w:tcW w:w="3844" w:type="dxa"/>
            <w:noWrap/>
            <w:hideMark/>
          </w:tcPr>
          <w:p w14:paraId="71A133BC" w14:textId="77777777" w:rsidR="005F75E8" w:rsidRPr="00FE5FB6" w:rsidRDefault="005F75E8" w:rsidP="00A2161F">
            <w:pPr>
              <w:spacing w:after="0"/>
              <w:rPr>
                <w:rFonts w:eastAsia="Times New Roman"/>
                <w:sz w:val="32"/>
                <w:szCs w:val="32"/>
                <w:lang w:eastAsia="en-NZ"/>
              </w:rPr>
            </w:pPr>
            <w:r w:rsidRPr="00FE5FB6">
              <w:rPr>
                <w:rFonts w:eastAsia="Times New Roman"/>
                <w:sz w:val="32"/>
                <w:szCs w:val="32"/>
                <w:lang w:eastAsia="en-NZ"/>
              </w:rPr>
              <w:t>Dividend</w:t>
            </w:r>
            <w:r>
              <w:rPr>
                <w:rFonts w:eastAsia="Times New Roman"/>
                <w:sz w:val="32"/>
                <w:szCs w:val="32"/>
                <w:lang w:eastAsia="en-NZ"/>
              </w:rPr>
              <w:t>s</w:t>
            </w:r>
          </w:p>
        </w:tc>
        <w:tc>
          <w:tcPr>
            <w:tcW w:w="1826" w:type="dxa"/>
            <w:noWrap/>
          </w:tcPr>
          <w:p w14:paraId="504AB91E" w14:textId="77777777" w:rsidR="005F75E8" w:rsidRPr="00FE5FB6" w:rsidRDefault="005F75E8" w:rsidP="00A2161F">
            <w:pPr>
              <w:spacing w:after="0"/>
              <w:jc w:val="right"/>
              <w:rPr>
                <w:rFonts w:eastAsia="Times New Roman"/>
                <w:sz w:val="32"/>
                <w:szCs w:val="32"/>
                <w:lang w:eastAsia="en-NZ"/>
              </w:rPr>
            </w:pPr>
            <w:r>
              <w:rPr>
                <w:rFonts w:eastAsia="Times New Roman"/>
                <w:sz w:val="32"/>
                <w:szCs w:val="32"/>
                <w:lang w:eastAsia="en-NZ"/>
              </w:rPr>
              <w:t>3,344</w:t>
            </w:r>
          </w:p>
        </w:tc>
        <w:tc>
          <w:tcPr>
            <w:tcW w:w="1559" w:type="dxa"/>
            <w:noWrap/>
          </w:tcPr>
          <w:p w14:paraId="5DAC9D9F" w14:textId="77777777" w:rsidR="005F75E8" w:rsidRPr="00FE5FB6" w:rsidRDefault="005F75E8" w:rsidP="00A2161F">
            <w:pPr>
              <w:spacing w:after="0"/>
              <w:jc w:val="right"/>
              <w:rPr>
                <w:rFonts w:eastAsia="Times New Roman"/>
                <w:sz w:val="32"/>
                <w:szCs w:val="32"/>
                <w:lang w:eastAsia="en-NZ"/>
              </w:rPr>
            </w:pPr>
            <w:r>
              <w:rPr>
                <w:rFonts w:eastAsia="Times New Roman"/>
                <w:sz w:val="32"/>
                <w:szCs w:val="32"/>
                <w:lang w:eastAsia="en-NZ"/>
              </w:rPr>
              <w:t>3,385</w:t>
            </w:r>
          </w:p>
        </w:tc>
      </w:tr>
      <w:tr w:rsidR="005F75E8" w:rsidRPr="00EE3739" w14:paraId="31369073" w14:textId="77777777" w:rsidTr="00A2161F">
        <w:trPr>
          <w:trHeight w:val="261"/>
        </w:trPr>
        <w:tc>
          <w:tcPr>
            <w:tcW w:w="3261" w:type="dxa"/>
          </w:tcPr>
          <w:p w14:paraId="0A471018" w14:textId="77777777" w:rsidR="005F75E8" w:rsidRPr="00FE5FB6" w:rsidRDefault="005F75E8" w:rsidP="00A2161F">
            <w:pPr>
              <w:spacing w:after="0"/>
              <w:rPr>
                <w:sz w:val="32"/>
                <w:szCs w:val="32"/>
              </w:rPr>
            </w:pPr>
            <w:r>
              <w:rPr>
                <w:sz w:val="32"/>
                <w:szCs w:val="32"/>
              </w:rPr>
              <w:t>investment revenue</w:t>
            </w:r>
          </w:p>
        </w:tc>
        <w:tc>
          <w:tcPr>
            <w:tcW w:w="3844" w:type="dxa"/>
            <w:noWrap/>
          </w:tcPr>
          <w:p w14:paraId="63411347" w14:textId="77777777" w:rsidR="005F75E8" w:rsidRPr="00752FA3" w:rsidRDefault="005F75E8" w:rsidP="00A2161F">
            <w:pPr>
              <w:spacing w:after="0"/>
              <w:rPr>
                <w:rFonts w:eastAsia="Times New Roman"/>
                <w:bCs/>
                <w:sz w:val="32"/>
                <w:szCs w:val="32"/>
                <w:lang w:eastAsia="en-NZ"/>
              </w:rPr>
            </w:pPr>
            <w:r w:rsidRPr="00752FA3">
              <w:rPr>
                <w:rFonts w:eastAsia="Times New Roman"/>
                <w:bCs/>
                <w:sz w:val="32"/>
                <w:szCs w:val="32"/>
                <w:lang w:eastAsia="en-NZ"/>
              </w:rPr>
              <w:t>Gain/(Loss) on Investments</w:t>
            </w:r>
          </w:p>
        </w:tc>
        <w:tc>
          <w:tcPr>
            <w:tcW w:w="1826" w:type="dxa"/>
            <w:noWrap/>
          </w:tcPr>
          <w:p w14:paraId="528D6B3A" w14:textId="77777777" w:rsidR="005F75E8" w:rsidRPr="00752FA3" w:rsidRDefault="005F75E8" w:rsidP="00A2161F">
            <w:pPr>
              <w:spacing w:after="0"/>
              <w:jc w:val="right"/>
              <w:rPr>
                <w:rFonts w:eastAsia="Times New Roman"/>
                <w:sz w:val="32"/>
                <w:szCs w:val="32"/>
                <w:lang w:eastAsia="en-NZ"/>
              </w:rPr>
            </w:pPr>
            <w:r>
              <w:rPr>
                <w:rFonts w:eastAsia="Times New Roman"/>
                <w:sz w:val="32"/>
                <w:szCs w:val="32"/>
                <w:lang w:eastAsia="en-NZ"/>
              </w:rPr>
              <w:t>9,975</w:t>
            </w:r>
          </w:p>
        </w:tc>
        <w:tc>
          <w:tcPr>
            <w:tcW w:w="1559" w:type="dxa"/>
            <w:noWrap/>
          </w:tcPr>
          <w:p w14:paraId="16576125" w14:textId="77777777" w:rsidR="005F75E8" w:rsidRPr="00752FA3" w:rsidRDefault="005F75E8" w:rsidP="00A2161F">
            <w:pPr>
              <w:spacing w:after="0"/>
              <w:jc w:val="right"/>
              <w:rPr>
                <w:rFonts w:eastAsia="Times New Roman"/>
                <w:sz w:val="32"/>
                <w:szCs w:val="32"/>
                <w:lang w:eastAsia="en-NZ"/>
              </w:rPr>
            </w:pPr>
            <w:r>
              <w:rPr>
                <w:rFonts w:eastAsia="Times New Roman"/>
                <w:sz w:val="32"/>
                <w:szCs w:val="32"/>
                <w:lang w:eastAsia="en-NZ"/>
              </w:rPr>
              <w:t>3,042</w:t>
            </w:r>
          </w:p>
        </w:tc>
      </w:tr>
      <w:tr w:rsidR="005F75E8" w:rsidRPr="00EE3739" w14:paraId="51FADDED" w14:textId="77777777" w:rsidTr="00A2161F">
        <w:trPr>
          <w:trHeight w:val="261"/>
        </w:trPr>
        <w:tc>
          <w:tcPr>
            <w:tcW w:w="3261" w:type="dxa"/>
          </w:tcPr>
          <w:p w14:paraId="1550549C" w14:textId="77777777" w:rsidR="005F75E8" w:rsidRPr="00FE5FB6" w:rsidRDefault="005F75E8" w:rsidP="00A2161F">
            <w:pPr>
              <w:spacing w:after="0"/>
              <w:rPr>
                <w:sz w:val="32"/>
                <w:szCs w:val="32"/>
              </w:rPr>
            </w:pPr>
          </w:p>
        </w:tc>
        <w:tc>
          <w:tcPr>
            <w:tcW w:w="3844" w:type="dxa"/>
            <w:noWrap/>
          </w:tcPr>
          <w:p w14:paraId="45CAAD6D" w14:textId="77777777" w:rsidR="005F75E8" w:rsidRPr="00FE5FB6" w:rsidRDefault="005F75E8" w:rsidP="00A2161F">
            <w:pPr>
              <w:spacing w:after="0"/>
              <w:rPr>
                <w:rFonts w:eastAsia="Times New Roman"/>
                <w:b/>
                <w:bCs/>
                <w:sz w:val="32"/>
                <w:szCs w:val="32"/>
                <w:lang w:eastAsia="en-NZ"/>
              </w:rPr>
            </w:pPr>
            <w:r w:rsidRPr="00FE5FB6">
              <w:rPr>
                <w:rFonts w:eastAsia="Times New Roman"/>
                <w:b/>
                <w:bCs/>
                <w:sz w:val="32"/>
                <w:szCs w:val="32"/>
                <w:lang w:eastAsia="en-NZ"/>
              </w:rPr>
              <w:t>Total</w:t>
            </w:r>
          </w:p>
        </w:tc>
        <w:tc>
          <w:tcPr>
            <w:tcW w:w="1826" w:type="dxa"/>
            <w:noWrap/>
          </w:tcPr>
          <w:p w14:paraId="0B6C16C0" w14:textId="77777777" w:rsidR="005F75E8" w:rsidRPr="00EE3739" w:rsidRDefault="005F75E8" w:rsidP="00A2161F">
            <w:pPr>
              <w:spacing w:after="0"/>
              <w:jc w:val="right"/>
              <w:rPr>
                <w:rFonts w:eastAsia="Times New Roman"/>
                <w:b/>
                <w:sz w:val="32"/>
                <w:szCs w:val="32"/>
                <w:lang w:eastAsia="en-NZ"/>
              </w:rPr>
            </w:pPr>
            <w:r>
              <w:rPr>
                <w:rFonts w:eastAsia="Times New Roman"/>
                <w:b/>
                <w:sz w:val="32"/>
                <w:szCs w:val="32"/>
                <w:lang w:eastAsia="en-NZ"/>
              </w:rPr>
              <w:t>36,558</w:t>
            </w:r>
          </w:p>
        </w:tc>
        <w:tc>
          <w:tcPr>
            <w:tcW w:w="1559" w:type="dxa"/>
            <w:noWrap/>
          </w:tcPr>
          <w:p w14:paraId="4CB189A8" w14:textId="77777777" w:rsidR="005F75E8" w:rsidRPr="00EE3739" w:rsidRDefault="005F75E8" w:rsidP="00A2161F">
            <w:pPr>
              <w:spacing w:after="0"/>
              <w:jc w:val="right"/>
              <w:rPr>
                <w:rFonts w:eastAsia="Times New Roman"/>
                <w:b/>
                <w:sz w:val="32"/>
                <w:szCs w:val="32"/>
                <w:lang w:eastAsia="en-NZ"/>
              </w:rPr>
            </w:pPr>
            <w:r>
              <w:rPr>
                <w:rFonts w:eastAsia="Times New Roman"/>
                <w:b/>
                <w:sz w:val="32"/>
                <w:szCs w:val="32"/>
                <w:lang w:eastAsia="en-NZ"/>
              </w:rPr>
              <w:t>14,869</w:t>
            </w:r>
          </w:p>
        </w:tc>
      </w:tr>
    </w:tbl>
    <w:p w14:paraId="2020BC85" w14:textId="77777777" w:rsidR="005F75E8" w:rsidRPr="005F75E8" w:rsidRDefault="005F75E8" w:rsidP="005F75E8">
      <w:pPr>
        <w:rPr>
          <w:rFonts w:ascii="Arial Bold" w:hAnsi="Arial Bold"/>
          <w:b/>
          <w:sz w:val="12"/>
        </w:rPr>
      </w:pPr>
    </w:p>
    <w:tbl>
      <w:tblPr>
        <w:tblW w:w="10519" w:type="dxa"/>
        <w:tblLook w:val="04A0" w:firstRow="1" w:lastRow="0" w:firstColumn="1" w:lastColumn="0" w:noHBand="0" w:noVBand="1"/>
      </w:tblPr>
      <w:tblGrid>
        <w:gridCol w:w="3261"/>
        <w:gridCol w:w="11"/>
        <w:gridCol w:w="3833"/>
        <w:gridCol w:w="134"/>
        <w:gridCol w:w="1692"/>
        <w:gridCol w:w="29"/>
        <w:gridCol w:w="1530"/>
        <w:gridCol w:w="29"/>
      </w:tblGrid>
      <w:tr w:rsidR="005F75E8" w:rsidRPr="00FE5FB6" w14:paraId="491972E8" w14:textId="77777777" w:rsidTr="00A2161F">
        <w:trPr>
          <w:trHeight w:val="298"/>
        </w:trPr>
        <w:tc>
          <w:tcPr>
            <w:tcW w:w="7239" w:type="dxa"/>
            <w:gridSpan w:val="4"/>
            <w:noWrap/>
            <w:hideMark/>
          </w:tcPr>
          <w:p w14:paraId="22ECF19E" w14:textId="77777777" w:rsidR="005F75E8" w:rsidRPr="00085449" w:rsidRDefault="005F75E8" w:rsidP="00A2161F">
            <w:pPr>
              <w:spacing w:after="0"/>
              <w:rPr>
                <w:rFonts w:eastAsia="Times New Roman"/>
                <w:sz w:val="32"/>
                <w:szCs w:val="32"/>
                <w:highlight w:val="yellow"/>
                <w:lang w:eastAsia="en-NZ"/>
              </w:rPr>
            </w:pPr>
          </w:p>
        </w:tc>
        <w:tc>
          <w:tcPr>
            <w:tcW w:w="1721" w:type="dxa"/>
            <w:gridSpan w:val="2"/>
            <w:noWrap/>
            <w:hideMark/>
          </w:tcPr>
          <w:p w14:paraId="76FDEFD2" w14:textId="77777777" w:rsidR="005F75E8" w:rsidRPr="00946505" w:rsidRDefault="005F75E8" w:rsidP="00A2161F">
            <w:pPr>
              <w:spacing w:after="0"/>
              <w:jc w:val="right"/>
              <w:rPr>
                <w:rFonts w:eastAsia="Times New Roman"/>
                <w:b/>
                <w:sz w:val="32"/>
                <w:szCs w:val="32"/>
                <w:lang w:eastAsia="en-NZ"/>
              </w:rPr>
            </w:pPr>
            <w:r>
              <w:rPr>
                <w:rFonts w:eastAsia="Times New Roman"/>
                <w:b/>
                <w:sz w:val="32"/>
                <w:szCs w:val="32"/>
                <w:lang w:eastAsia="en-NZ"/>
              </w:rPr>
              <w:t>2023</w:t>
            </w:r>
          </w:p>
        </w:tc>
        <w:tc>
          <w:tcPr>
            <w:tcW w:w="1559" w:type="dxa"/>
            <w:gridSpan w:val="2"/>
            <w:noWrap/>
            <w:hideMark/>
          </w:tcPr>
          <w:p w14:paraId="06E638B0" w14:textId="77777777" w:rsidR="005F75E8" w:rsidRPr="00946505" w:rsidRDefault="005F75E8" w:rsidP="00A2161F">
            <w:pPr>
              <w:spacing w:after="0"/>
              <w:jc w:val="right"/>
              <w:rPr>
                <w:rFonts w:eastAsia="Times New Roman"/>
                <w:b/>
                <w:sz w:val="32"/>
                <w:szCs w:val="32"/>
                <w:lang w:eastAsia="en-NZ"/>
              </w:rPr>
            </w:pPr>
            <w:r>
              <w:rPr>
                <w:rFonts w:eastAsia="Times New Roman"/>
                <w:b/>
                <w:sz w:val="32"/>
                <w:szCs w:val="32"/>
                <w:lang w:eastAsia="en-NZ"/>
              </w:rPr>
              <w:t>2022</w:t>
            </w:r>
          </w:p>
        </w:tc>
      </w:tr>
      <w:tr w:rsidR="005F75E8" w:rsidRPr="00FE5FB6" w14:paraId="570ACAAC" w14:textId="77777777" w:rsidTr="00A2161F">
        <w:trPr>
          <w:trHeight w:val="298"/>
        </w:trPr>
        <w:tc>
          <w:tcPr>
            <w:tcW w:w="3272" w:type="dxa"/>
            <w:gridSpan w:val="2"/>
            <w:noWrap/>
            <w:hideMark/>
          </w:tcPr>
          <w:p w14:paraId="705A063F" w14:textId="77777777" w:rsidR="005F75E8" w:rsidRPr="00FE5FB6" w:rsidRDefault="005F75E8" w:rsidP="00A2161F">
            <w:pPr>
              <w:spacing w:after="0"/>
              <w:rPr>
                <w:rFonts w:eastAsia="Times New Roman"/>
                <w:b/>
                <w:bCs/>
                <w:sz w:val="32"/>
                <w:szCs w:val="32"/>
                <w:lang w:eastAsia="en-NZ"/>
              </w:rPr>
            </w:pPr>
            <w:r w:rsidRPr="00FE5FB6">
              <w:rPr>
                <w:rFonts w:eastAsia="Times New Roman"/>
                <w:b/>
                <w:bCs/>
                <w:sz w:val="32"/>
                <w:szCs w:val="32"/>
                <w:lang w:eastAsia="en-NZ"/>
              </w:rPr>
              <w:t>Revenue Item</w:t>
            </w:r>
          </w:p>
        </w:tc>
        <w:tc>
          <w:tcPr>
            <w:tcW w:w="3967" w:type="dxa"/>
            <w:gridSpan w:val="2"/>
            <w:noWrap/>
            <w:hideMark/>
          </w:tcPr>
          <w:p w14:paraId="48AE822B" w14:textId="77777777" w:rsidR="005F75E8" w:rsidRPr="00FE5FB6" w:rsidRDefault="005F75E8" w:rsidP="00A2161F">
            <w:pPr>
              <w:spacing w:after="0"/>
              <w:rPr>
                <w:rFonts w:eastAsia="Times New Roman"/>
                <w:b/>
                <w:bCs/>
                <w:sz w:val="32"/>
                <w:szCs w:val="32"/>
                <w:lang w:eastAsia="en-NZ"/>
              </w:rPr>
            </w:pPr>
            <w:r w:rsidRPr="00FE5FB6">
              <w:rPr>
                <w:rFonts w:eastAsia="Times New Roman"/>
                <w:b/>
                <w:bCs/>
                <w:sz w:val="32"/>
                <w:szCs w:val="32"/>
                <w:lang w:eastAsia="en-NZ"/>
              </w:rPr>
              <w:t>Analysis</w:t>
            </w:r>
          </w:p>
        </w:tc>
        <w:tc>
          <w:tcPr>
            <w:tcW w:w="1721" w:type="dxa"/>
            <w:gridSpan w:val="2"/>
            <w:noWrap/>
            <w:hideMark/>
          </w:tcPr>
          <w:p w14:paraId="69C47905" w14:textId="77777777" w:rsidR="005F75E8" w:rsidRPr="00FE5FB6" w:rsidRDefault="005F75E8" w:rsidP="00A2161F">
            <w:pPr>
              <w:spacing w:after="0"/>
              <w:jc w:val="right"/>
              <w:rPr>
                <w:rFonts w:eastAsia="Times New Roman"/>
                <w:b/>
                <w:sz w:val="32"/>
                <w:szCs w:val="32"/>
                <w:lang w:eastAsia="en-NZ"/>
              </w:rPr>
            </w:pPr>
            <w:r w:rsidRPr="00FE5FB6">
              <w:rPr>
                <w:rFonts w:eastAsia="Times New Roman"/>
                <w:b/>
                <w:sz w:val="32"/>
                <w:szCs w:val="32"/>
                <w:lang w:eastAsia="en-NZ"/>
              </w:rPr>
              <w:t>$</w:t>
            </w:r>
          </w:p>
        </w:tc>
        <w:tc>
          <w:tcPr>
            <w:tcW w:w="1559" w:type="dxa"/>
            <w:gridSpan w:val="2"/>
            <w:noWrap/>
            <w:hideMark/>
          </w:tcPr>
          <w:p w14:paraId="3163A702" w14:textId="77777777" w:rsidR="005F75E8" w:rsidRPr="00FE5FB6" w:rsidRDefault="005F75E8" w:rsidP="00A2161F">
            <w:pPr>
              <w:spacing w:after="0"/>
              <w:jc w:val="right"/>
              <w:rPr>
                <w:rFonts w:eastAsia="Times New Roman"/>
                <w:b/>
                <w:sz w:val="32"/>
                <w:szCs w:val="32"/>
                <w:lang w:eastAsia="en-NZ"/>
              </w:rPr>
            </w:pPr>
            <w:r w:rsidRPr="00FE5FB6">
              <w:rPr>
                <w:rFonts w:eastAsia="Times New Roman"/>
                <w:b/>
                <w:sz w:val="32"/>
                <w:szCs w:val="32"/>
                <w:lang w:eastAsia="en-NZ"/>
              </w:rPr>
              <w:t>$</w:t>
            </w:r>
          </w:p>
        </w:tc>
      </w:tr>
      <w:tr w:rsidR="005F75E8" w:rsidRPr="00FE5FB6" w14:paraId="211468DA" w14:textId="77777777" w:rsidTr="00A2161F">
        <w:trPr>
          <w:gridAfter w:val="1"/>
          <w:wAfter w:w="29" w:type="dxa"/>
          <w:trHeight w:val="261"/>
        </w:trPr>
        <w:tc>
          <w:tcPr>
            <w:tcW w:w="3261" w:type="dxa"/>
            <w:hideMark/>
          </w:tcPr>
          <w:p w14:paraId="540E053F" w14:textId="77777777" w:rsidR="005F75E8" w:rsidRPr="00FE5FB6" w:rsidRDefault="005F75E8" w:rsidP="00A2161F">
            <w:pPr>
              <w:spacing w:after="0"/>
              <w:rPr>
                <w:sz w:val="32"/>
                <w:szCs w:val="32"/>
              </w:rPr>
            </w:pPr>
            <w:r>
              <w:rPr>
                <w:sz w:val="32"/>
                <w:szCs w:val="32"/>
              </w:rPr>
              <w:t>AGM and</w:t>
            </w:r>
          </w:p>
        </w:tc>
        <w:tc>
          <w:tcPr>
            <w:tcW w:w="3844" w:type="dxa"/>
            <w:gridSpan w:val="2"/>
            <w:noWrap/>
            <w:hideMark/>
          </w:tcPr>
          <w:p w14:paraId="38EC16C8" w14:textId="77777777" w:rsidR="005F75E8" w:rsidRPr="00FE5FB6" w:rsidRDefault="005F75E8" w:rsidP="00A2161F">
            <w:pPr>
              <w:spacing w:after="0"/>
              <w:rPr>
                <w:rFonts w:eastAsia="Times New Roman"/>
                <w:sz w:val="32"/>
                <w:szCs w:val="32"/>
                <w:lang w:eastAsia="en-NZ"/>
              </w:rPr>
            </w:pPr>
            <w:r>
              <w:rPr>
                <w:rFonts w:eastAsia="Times New Roman"/>
                <w:sz w:val="32"/>
                <w:szCs w:val="32"/>
                <w:lang w:eastAsia="en-NZ"/>
              </w:rPr>
              <w:t>AGM Recoverables</w:t>
            </w:r>
          </w:p>
        </w:tc>
        <w:tc>
          <w:tcPr>
            <w:tcW w:w="1826" w:type="dxa"/>
            <w:gridSpan w:val="2"/>
            <w:noWrap/>
          </w:tcPr>
          <w:p w14:paraId="5432C8C7" w14:textId="77777777" w:rsidR="005F75E8" w:rsidRPr="00FE5FB6" w:rsidRDefault="005F75E8" w:rsidP="00A2161F">
            <w:pPr>
              <w:spacing w:after="0"/>
              <w:jc w:val="right"/>
              <w:rPr>
                <w:rFonts w:eastAsia="Times New Roman"/>
                <w:sz w:val="32"/>
                <w:szCs w:val="32"/>
                <w:lang w:eastAsia="en-NZ"/>
              </w:rPr>
            </w:pPr>
            <w:r>
              <w:rPr>
                <w:rFonts w:eastAsia="Times New Roman"/>
                <w:sz w:val="32"/>
                <w:szCs w:val="32"/>
                <w:lang w:eastAsia="en-NZ"/>
              </w:rPr>
              <w:t>707</w:t>
            </w:r>
          </w:p>
        </w:tc>
        <w:tc>
          <w:tcPr>
            <w:tcW w:w="1559" w:type="dxa"/>
            <w:gridSpan w:val="2"/>
            <w:noWrap/>
          </w:tcPr>
          <w:p w14:paraId="3B4D5721" w14:textId="77777777" w:rsidR="005F75E8" w:rsidRPr="00FE5FB6" w:rsidRDefault="005F75E8" w:rsidP="00A2161F">
            <w:pPr>
              <w:spacing w:after="0"/>
              <w:jc w:val="right"/>
              <w:rPr>
                <w:rFonts w:eastAsia="Times New Roman"/>
                <w:sz w:val="32"/>
                <w:szCs w:val="32"/>
                <w:lang w:eastAsia="en-NZ"/>
              </w:rPr>
            </w:pPr>
            <w:r>
              <w:rPr>
                <w:rFonts w:eastAsia="Times New Roman"/>
                <w:sz w:val="32"/>
                <w:szCs w:val="32"/>
                <w:lang w:eastAsia="en-NZ"/>
              </w:rPr>
              <w:t>-</w:t>
            </w:r>
          </w:p>
        </w:tc>
      </w:tr>
      <w:tr w:rsidR="005F75E8" w:rsidRPr="00FE5FB6" w14:paraId="53A3E5E5" w14:textId="77777777" w:rsidTr="00A2161F">
        <w:trPr>
          <w:gridAfter w:val="1"/>
          <w:wAfter w:w="29" w:type="dxa"/>
          <w:trHeight w:val="261"/>
        </w:trPr>
        <w:tc>
          <w:tcPr>
            <w:tcW w:w="3261" w:type="dxa"/>
          </w:tcPr>
          <w:p w14:paraId="27074133" w14:textId="77777777" w:rsidR="005F75E8" w:rsidRPr="00FE5FB6" w:rsidRDefault="005F75E8" w:rsidP="00A2161F">
            <w:pPr>
              <w:spacing w:after="0"/>
              <w:rPr>
                <w:sz w:val="32"/>
                <w:szCs w:val="32"/>
              </w:rPr>
            </w:pPr>
            <w:r>
              <w:rPr>
                <w:sz w:val="32"/>
                <w:szCs w:val="32"/>
              </w:rPr>
              <w:t>Conference Fees</w:t>
            </w:r>
          </w:p>
        </w:tc>
        <w:tc>
          <w:tcPr>
            <w:tcW w:w="3844" w:type="dxa"/>
            <w:gridSpan w:val="2"/>
            <w:noWrap/>
            <w:hideMark/>
          </w:tcPr>
          <w:p w14:paraId="5C5CF860" w14:textId="77777777" w:rsidR="005F75E8" w:rsidRPr="00FE5FB6" w:rsidRDefault="005F75E8" w:rsidP="00A2161F">
            <w:pPr>
              <w:spacing w:after="0"/>
              <w:rPr>
                <w:rFonts w:eastAsia="Times New Roman"/>
                <w:sz w:val="32"/>
                <w:szCs w:val="32"/>
                <w:lang w:eastAsia="en-NZ"/>
              </w:rPr>
            </w:pPr>
            <w:r>
              <w:rPr>
                <w:rFonts w:eastAsia="Times New Roman"/>
                <w:sz w:val="32"/>
                <w:szCs w:val="32"/>
                <w:lang w:eastAsia="en-NZ"/>
              </w:rPr>
              <w:t>Conference Fees</w:t>
            </w:r>
          </w:p>
        </w:tc>
        <w:tc>
          <w:tcPr>
            <w:tcW w:w="1826" w:type="dxa"/>
            <w:gridSpan w:val="2"/>
            <w:noWrap/>
          </w:tcPr>
          <w:p w14:paraId="75B15336" w14:textId="77777777" w:rsidR="005F75E8" w:rsidRPr="00FE5FB6" w:rsidRDefault="005F75E8" w:rsidP="00A2161F">
            <w:pPr>
              <w:spacing w:after="0"/>
              <w:jc w:val="right"/>
              <w:rPr>
                <w:rFonts w:eastAsia="Times New Roman"/>
                <w:sz w:val="32"/>
                <w:szCs w:val="32"/>
                <w:lang w:eastAsia="en-NZ"/>
              </w:rPr>
            </w:pPr>
            <w:r>
              <w:rPr>
                <w:rFonts w:eastAsia="Times New Roman"/>
                <w:sz w:val="32"/>
                <w:szCs w:val="32"/>
                <w:lang w:eastAsia="en-NZ"/>
              </w:rPr>
              <w:t>15,787</w:t>
            </w:r>
          </w:p>
        </w:tc>
        <w:tc>
          <w:tcPr>
            <w:tcW w:w="1559" w:type="dxa"/>
            <w:gridSpan w:val="2"/>
            <w:noWrap/>
          </w:tcPr>
          <w:p w14:paraId="2ED244BD" w14:textId="77777777" w:rsidR="005F75E8" w:rsidRPr="00FE5FB6" w:rsidRDefault="005F75E8" w:rsidP="00A2161F">
            <w:pPr>
              <w:spacing w:after="0"/>
              <w:jc w:val="right"/>
              <w:rPr>
                <w:rFonts w:eastAsia="Times New Roman"/>
                <w:sz w:val="32"/>
                <w:szCs w:val="32"/>
                <w:lang w:eastAsia="en-NZ"/>
              </w:rPr>
            </w:pPr>
            <w:r>
              <w:rPr>
                <w:rFonts w:eastAsia="Times New Roman"/>
                <w:sz w:val="32"/>
                <w:szCs w:val="32"/>
                <w:lang w:eastAsia="en-NZ"/>
              </w:rPr>
              <w:t>3,177</w:t>
            </w:r>
          </w:p>
        </w:tc>
      </w:tr>
      <w:tr w:rsidR="005F75E8" w:rsidRPr="00FE5FB6" w14:paraId="18B3A863" w14:textId="77777777" w:rsidTr="00A2161F">
        <w:trPr>
          <w:trHeight w:val="396"/>
        </w:trPr>
        <w:tc>
          <w:tcPr>
            <w:tcW w:w="3272" w:type="dxa"/>
            <w:gridSpan w:val="2"/>
            <w:noWrap/>
            <w:hideMark/>
          </w:tcPr>
          <w:p w14:paraId="51B756DC" w14:textId="77777777" w:rsidR="005F75E8" w:rsidRPr="00FE5FB6" w:rsidRDefault="005F75E8" w:rsidP="00A2161F">
            <w:pPr>
              <w:spacing w:after="0"/>
              <w:rPr>
                <w:rFonts w:eastAsia="Times New Roman"/>
                <w:sz w:val="32"/>
                <w:szCs w:val="32"/>
                <w:lang w:eastAsia="en-NZ"/>
              </w:rPr>
            </w:pPr>
          </w:p>
        </w:tc>
        <w:tc>
          <w:tcPr>
            <w:tcW w:w="3967" w:type="dxa"/>
            <w:gridSpan w:val="2"/>
            <w:noWrap/>
            <w:hideMark/>
          </w:tcPr>
          <w:p w14:paraId="018C1981" w14:textId="77777777" w:rsidR="005F75E8" w:rsidRPr="00FE5FB6" w:rsidRDefault="005F75E8" w:rsidP="00A2161F">
            <w:pPr>
              <w:spacing w:after="0"/>
              <w:rPr>
                <w:rFonts w:eastAsia="Times New Roman"/>
                <w:b/>
                <w:bCs/>
                <w:sz w:val="32"/>
                <w:szCs w:val="32"/>
                <w:lang w:eastAsia="en-NZ"/>
              </w:rPr>
            </w:pPr>
            <w:r w:rsidRPr="00FE5FB6">
              <w:rPr>
                <w:rFonts w:eastAsia="Times New Roman"/>
                <w:b/>
                <w:bCs/>
                <w:sz w:val="32"/>
                <w:szCs w:val="32"/>
                <w:lang w:eastAsia="en-NZ"/>
              </w:rPr>
              <w:t>Total</w:t>
            </w:r>
          </w:p>
        </w:tc>
        <w:tc>
          <w:tcPr>
            <w:tcW w:w="1721" w:type="dxa"/>
            <w:gridSpan w:val="2"/>
            <w:noWrap/>
          </w:tcPr>
          <w:p w14:paraId="76BB2CB2" w14:textId="77777777" w:rsidR="005F75E8" w:rsidRPr="00EE3739" w:rsidRDefault="005F75E8" w:rsidP="00A2161F">
            <w:pPr>
              <w:spacing w:after="0"/>
              <w:jc w:val="right"/>
              <w:rPr>
                <w:rFonts w:eastAsia="Times New Roman"/>
                <w:b/>
                <w:sz w:val="32"/>
                <w:szCs w:val="32"/>
                <w:lang w:eastAsia="en-NZ"/>
              </w:rPr>
            </w:pPr>
            <w:r>
              <w:rPr>
                <w:rFonts w:eastAsia="Times New Roman"/>
                <w:b/>
                <w:sz w:val="32"/>
                <w:szCs w:val="32"/>
                <w:lang w:eastAsia="en-NZ"/>
              </w:rPr>
              <w:t>16,494</w:t>
            </w:r>
          </w:p>
        </w:tc>
        <w:tc>
          <w:tcPr>
            <w:tcW w:w="1559" w:type="dxa"/>
            <w:gridSpan w:val="2"/>
            <w:noWrap/>
          </w:tcPr>
          <w:p w14:paraId="05AEA9C5" w14:textId="77777777" w:rsidR="005F75E8" w:rsidRPr="00EE3739" w:rsidRDefault="005F75E8" w:rsidP="00A2161F">
            <w:pPr>
              <w:spacing w:after="0"/>
              <w:jc w:val="right"/>
              <w:rPr>
                <w:rFonts w:eastAsia="Times New Roman"/>
                <w:b/>
                <w:sz w:val="32"/>
                <w:szCs w:val="32"/>
                <w:lang w:eastAsia="en-NZ"/>
              </w:rPr>
            </w:pPr>
            <w:r>
              <w:rPr>
                <w:rFonts w:eastAsia="Times New Roman"/>
                <w:b/>
                <w:sz w:val="32"/>
                <w:szCs w:val="32"/>
                <w:lang w:eastAsia="en-NZ"/>
              </w:rPr>
              <w:t>3,177</w:t>
            </w:r>
          </w:p>
        </w:tc>
      </w:tr>
    </w:tbl>
    <w:p w14:paraId="3F4F8BD2" w14:textId="77777777" w:rsidR="005F75E8" w:rsidRDefault="005F75E8" w:rsidP="005F75E8">
      <w:pPr>
        <w:rPr>
          <w:sz w:val="32"/>
          <w:szCs w:val="32"/>
        </w:rPr>
      </w:pPr>
    </w:p>
    <w:tbl>
      <w:tblPr>
        <w:tblW w:w="10519" w:type="dxa"/>
        <w:tblLook w:val="04A0" w:firstRow="1" w:lastRow="0" w:firstColumn="1" w:lastColumn="0" w:noHBand="0" w:noVBand="1"/>
      </w:tblPr>
      <w:tblGrid>
        <w:gridCol w:w="3272"/>
        <w:gridCol w:w="3967"/>
        <w:gridCol w:w="1721"/>
        <w:gridCol w:w="1559"/>
      </w:tblGrid>
      <w:tr w:rsidR="005F75E8" w:rsidRPr="00FE5FB6" w14:paraId="614F6A46" w14:textId="77777777" w:rsidTr="00A2161F">
        <w:trPr>
          <w:trHeight w:val="298"/>
        </w:trPr>
        <w:tc>
          <w:tcPr>
            <w:tcW w:w="7239" w:type="dxa"/>
            <w:gridSpan w:val="2"/>
            <w:noWrap/>
            <w:hideMark/>
          </w:tcPr>
          <w:p w14:paraId="69B3D76B" w14:textId="77777777" w:rsidR="005F75E8" w:rsidRPr="00085449" w:rsidRDefault="005F75E8" w:rsidP="00A2161F">
            <w:pPr>
              <w:spacing w:after="0"/>
              <w:rPr>
                <w:rFonts w:eastAsia="Times New Roman"/>
                <w:sz w:val="32"/>
                <w:szCs w:val="32"/>
                <w:highlight w:val="yellow"/>
                <w:lang w:eastAsia="en-NZ"/>
              </w:rPr>
            </w:pPr>
          </w:p>
        </w:tc>
        <w:tc>
          <w:tcPr>
            <w:tcW w:w="1721" w:type="dxa"/>
            <w:noWrap/>
            <w:hideMark/>
          </w:tcPr>
          <w:p w14:paraId="335C25CC" w14:textId="77777777" w:rsidR="005F75E8" w:rsidRPr="00946505" w:rsidRDefault="005F75E8" w:rsidP="00A2161F">
            <w:pPr>
              <w:spacing w:after="0"/>
              <w:jc w:val="right"/>
              <w:rPr>
                <w:rFonts w:eastAsia="Times New Roman"/>
                <w:b/>
                <w:sz w:val="32"/>
                <w:szCs w:val="32"/>
                <w:lang w:eastAsia="en-NZ"/>
              </w:rPr>
            </w:pPr>
            <w:r>
              <w:rPr>
                <w:rFonts w:eastAsia="Times New Roman"/>
                <w:b/>
                <w:sz w:val="32"/>
                <w:szCs w:val="32"/>
                <w:lang w:eastAsia="en-NZ"/>
              </w:rPr>
              <w:t>2023</w:t>
            </w:r>
          </w:p>
        </w:tc>
        <w:tc>
          <w:tcPr>
            <w:tcW w:w="1559" w:type="dxa"/>
            <w:noWrap/>
            <w:hideMark/>
          </w:tcPr>
          <w:p w14:paraId="7122DB99" w14:textId="77777777" w:rsidR="005F75E8" w:rsidRPr="00946505" w:rsidRDefault="005F75E8" w:rsidP="00A2161F">
            <w:pPr>
              <w:spacing w:after="0"/>
              <w:jc w:val="right"/>
              <w:rPr>
                <w:rFonts w:eastAsia="Times New Roman"/>
                <w:b/>
                <w:sz w:val="32"/>
                <w:szCs w:val="32"/>
                <w:lang w:eastAsia="en-NZ"/>
              </w:rPr>
            </w:pPr>
            <w:r>
              <w:rPr>
                <w:rFonts w:eastAsia="Times New Roman"/>
                <w:b/>
                <w:sz w:val="32"/>
                <w:szCs w:val="32"/>
                <w:lang w:eastAsia="en-NZ"/>
              </w:rPr>
              <w:t>2022</w:t>
            </w:r>
          </w:p>
        </w:tc>
      </w:tr>
      <w:tr w:rsidR="005F75E8" w:rsidRPr="00FE5FB6" w14:paraId="52898932" w14:textId="77777777" w:rsidTr="00A2161F">
        <w:trPr>
          <w:trHeight w:val="298"/>
        </w:trPr>
        <w:tc>
          <w:tcPr>
            <w:tcW w:w="3272" w:type="dxa"/>
            <w:noWrap/>
            <w:hideMark/>
          </w:tcPr>
          <w:p w14:paraId="3EACFCA3" w14:textId="77777777" w:rsidR="005F75E8" w:rsidRPr="00FE5FB6" w:rsidRDefault="005F75E8" w:rsidP="00A2161F">
            <w:pPr>
              <w:spacing w:after="0"/>
              <w:rPr>
                <w:rFonts w:eastAsia="Times New Roman"/>
                <w:b/>
                <w:bCs/>
                <w:sz w:val="32"/>
                <w:szCs w:val="32"/>
                <w:lang w:eastAsia="en-NZ"/>
              </w:rPr>
            </w:pPr>
            <w:r w:rsidRPr="00FE5FB6">
              <w:rPr>
                <w:rFonts w:eastAsia="Times New Roman"/>
                <w:b/>
                <w:bCs/>
                <w:sz w:val="32"/>
                <w:szCs w:val="32"/>
                <w:lang w:eastAsia="en-NZ"/>
              </w:rPr>
              <w:t>Revenue Item</w:t>
            </w:r>
          </w:p>
        </w:tc>
        <w:tc>
          <w:tcPr>
            <w:tcW w:w="3967" w:type="dxa"/>
            <w:noWrap/>
            <w:hideMark/>
          </w:tcPr>
          <w:p w14:paraId="0D64C0B3" w14:textId="77777777" w:rsidR="005F75E8" w:rsidRPr="00FE5FB6" w:rsidRDefault="005F75E8" w:rsidP="00A2161F">
            <w:pPr>
              <w:spacing w:after="0"/>
              <w:rPr>
                <w:rFonts w:eastAsia="Times New Roman"/>
                <w:b/>
                <w:bCs/>
                <w:sz w:val="32"/>
                <w:szCs w:val="32"/>
                <w:lang w:eastAsia="en-NZ"/>
              </w:rPr>
            </w:pPr>
            <w:r w:rsidRPr="00FE5FB6">
              <w:rPr>
                <w:rFonts w:eastAsia="Times New Roman"/>
                <w:b/>
                <w:bCs/>
                <w:sz w:val="32"/>
                <w:szCs w:val="32"/>
                <w:lang w:eastAsia="en-NZ"/>
              </w:rPr>
              <w:t>Analysis</w:t>
            </w:r>
          </w:p>
        </w:tc>
        <w:tc>
          <w:tcPr>
            <w:tcW w:w="1721" w:type="dxa"/>
            <w:noWrap/>
            <w:hideMark/>
          </w:tcPr>
          <w:p w14:paraId="6D415171" w14:textId="77777777" w:rsidR="005F75E8" w:rsidRPr="00FE5FB6" w:rsidRDefault="005F75E8" w:rsidP="00A2161F">
            <w:pPr>
              <w:spacing w:after="0"/>
              <w:jc w:val="right"/>
              <w:rPr>
                <w:rFonts w:eastAsia="Times New Roman"/>
                <w:b/>
                <w:sz w:val="32"/>
                <w:szCs w:val="32"/>
                <w:lang w:eastAsia="en-NZ"/>
              </w:rPr>
            </w:pPr>
            <w:r w:rsidRPr="00FE5FB6">
              <w:rPr>
                <w:rFonts w:eastAsia="Times New Roman"/>
                <w:b/>
                <w:sz w:val="32"/>
                <w:szCs w:val="32"/>
                <w:lang w:eastAsia="en-NZ"/>
              </w:rPr>
              <w:t>$</w:t>
            </w:r>
          </w:p>
        </w:tc>
        <w:tc>
          <w:tcPr>
            <w:tcW w:w="1559" w:type="dxa"/>
            <w:noWrap/>
            <w:hideMark/>
          </w:tcPr>
          <w:p w14:paraId="7DDE41A6" w14:textId="77777777" w:rsidR="005F75E8" w:rsidRPr="00FE5FB6" w:rsidRDefault="005F75E8" w:rsidP="00A2161F">
            <w:pPr>
              <w:spacing w:after="0"/>
              <w:jc w:val="right"/>
              <w:rPr>
                <w:rFonts w:eastAsia="Times New Roman"/>
                <w:b/>
                <w:sz w:val="32"/>
                <w:szCs w:val="32"/>
                <w:lang w:eastAsia="en-NZ"/>
              </w:rPr>
            </w:pPr>
            <w:r w:rsidRPr="00FE5FB6">
              <w:rPr>
                <w:rFonts w:eastAsia="Times New Roman"/>
                <w:b/>
                <w:sz w:val="32"/>
                <w:szCs w:val="32"/>
                <w:lang w:eastAsia="en-NZ"/>
              </w:rPr>
              <w:t>$</w:t>
            </w:r>
          </w:p>
        </w:tc>
      </w:tr>
      <w:tr w:rsidR="005F75E8" w:rsidRPr="00FE5FB6" w14:paraId="35D74950" w14:textId="77777777" w:rsidTr="00A2161F">
        <w:trPr>
          <w:trHeight w:val="298"/>
        </w:trPr>
        <w:tc>
          <w:tcPr>
            <w:tcW w:w="3272" w:type="dxa"/>
            <w:hideMark/>
          </w:tcPr>
          <w:p w14:paraId="016121CD" w14:textId="77777777" w:rsidR="005F75E8" w:rsidRPr="009158D0" w:rsidRDefault="005F75E8" w:rsidP="00A2161F">
            <w:pPr>
              <w:spacing w:after="0"/>
              <w:rPr>
                <w:rFonts w:eastAsia="Times New Roman"/>
                <w:sz w:val="32"/>
                <w:szCs w:val="32"/>
                <w:lang w:eastAsia="en-NZ"/>
              </w:rPr>
            </w:pPr>
            <w:r>
              <w:rPr>
                <w:sz w:val="32"/>
                <w:szCs w:val="32"/>
              </w:rPr>
              <w:t>Other Income</w:t>
            </w:r>
          </w:p>
        </w:tc>
        <w:tc>
          <w:tcPr>
            <w:tcW w:w="3967" w:type="dxa"/>
            <w:noWrap/>
            <w:hideMark/>
          </w:tcPr>
          <w:p w14:paraId="065A78C3" w14:textId="77777777" w:rsidR="005F75E8" w:rsidRPr="009158D0" w:rsidRDefault="005F75E8" w:rsidP="00A2161F">
            <w:pPr>
              <w:spacing w:after="0"/>
              <w:rPr>
                <w:rFonts w:eastAsia="Times New Roman"/>
                <w:sz w:val="32"/>
                <w:szCs w:val="32"/>
                <w:lang w:eastAsia="en-NZ"/>
              </w:rPr>
            </w:pPr>
            <w:r>
              <w:rPr>
                <w:rFonts w:eastAsia="Times New Roman"/>
                <w:sz w:val="32"/>
                <w:szCs w:val="32"/>
                <w:lang w:eastAsia="en-NZ"/>
              </w:rPr>
              <w:t xml:space="preserve">Depreciation Recovered </w:t>
            </w:r>
          </w:p>
        </w:tc>
        <w:tc>
          <w:tcPr>
            <w:tcW w:w="1721" w:type="dxa"/>
            <w:noWrap/>
          </w:tcPr>
          <w:p w14:paraId="57D788A9" w14:textId="77777777" w:rsidR="005F75E8" w:rsidRPr="00FE5FB6" w:rsidRDefault="005F75E8" w:rsidP="00A2161F">
            <w:pPr>
              <w:spacing w:after="0"/>
              <w:jc w:val="right"/>
              <w:rPr>
                <w:rFonts w:eastAsia="Times New Roman"/>
                <w:sz w:val="32"/>
                <w:szCs w:val="32"/>
                <w:lang w:eastAsia="en-NZ"/>
              </w:rPr>
            </w:pPr>
            <w:r>
              <w:rPr>
                <w:rFonts w:eastAsia="Times New Roman"/>
                <w:sz w:val="32"/>
                <w:szCs w:val="32"/>
                <w:lang w:eastAsia="en-NZ"/>
              </w:rPr>
              <w:t>6,217</w:t>
            </w:r>
          </w:p>
        </w:tc>
        <w:tc>
          <w:tcPr>
            <w:tcW w:w="1559" w:type="dxa"/>
            <w:noWrap/>
          </w:tcPr>
          <w:p w14:paraId="02A2AD19" w14:textId="77777777" w:rsidR="005F75E8" w:rsidRPr="00FE5FB6" w:rsidRDefault="005F75E8" w:rsidP="00A2161F">
            <w:pPr>
              <w:spacing w:after="0"/>
              <w:jc w:val="right"/>
              <w:rPr>
                <w:rFonts w:eastAsia="Times New Roman"/>
                <w:sz w:val="32"/>
                <w:szCs w:val="32"/>
                <w:lang w:eastAsia="en-NZ"/>
              </w:rPr>
            </w:pPr>
            <w:r>
              <w:rPr>
                <w:rFonts w:eastAsia="Times New Roman"/>
                <w:sz w:val="32"/>
                <w:szCs w:val="32"/>
                <w:lang w:eastAsia="en-NZ"/>
              </w:rPr>
              <w:t>-</w:t>
            </w:r>
          </w:p>
        </w:tc>
      </w:tr>
      <w:tr w:rsidR="005F75E8" w:rsidRPr="00FE5FB6" w14:paraId="73E44372" w14:textId="77777777" w:rsidTr="00A2161F">
        <w:trPr>
          <w:trHeight w:val="396"/>
        </w:trPr>
        <w:tc>
          <w:tcPr>
            <w:tcW w:w="3272" w:type="dxa"/>
            <w:noWrap/>
            <w:hideMark/>
          </w:tcPr>
          <w:p w14:paraId="1F244281" w14:textId="77777777" w:rsidR="005F75E8" w:rsidRPr="00FE5FB6" w:rsidRDefault="005F75E8" w:rsidP="00A2161F">
            <w:pPr>
              <w:spacing w:after="0"/>
              <w:rPr>
                <w:rFonts w:eastAsia="Times New Roman"/>
                <w:sz w:val="32"/>
                <w:szCs w:val="32"/>
                <w:lang w:eastAsia="en-NZ"/>
              </w:rPr>
            </w:pPr>
          </w:p>
        </w:tc>
        <w:tc>
          <w:tcPr>
            <w:tcW w:w="3967" w:type="dxa"/>
            <w:noWrap/>
            <w:hideMark/>
          </w:tcPr>
          <w:p w14:paraId="4D18216F" w14:textId="77777777" w:rsidR="005F75E8" w:rsidRPr="00FE5FB6" w:rsidRDefault="005F75E8" w:rsidP="00A2161F">
            <w:pPr>
              <w:spacing w:after="0"/>
              <w:rPr>
                <w:rFonts w:eastAsia="Times New Roman"/>
                <w:b/>
                <w:bCs/>
                <w:sz w:val="32"/>
                <w:szCs w:val="32"/>
                <w:lang w:eastAsia="en-NZ"/>
              </w:rPr>
            </w:pPr>
            <w:r w:rsidRPr="00FE5FB6">
              <w:rPr>
                <w:rFonts w:eastAsia="Times New Roman"/>
                <w:b/>
                <w:bCs/>
                <w:sz w:val="32"/>
                <w:szCs w:val="32"/>
                <w:lang w:eastAsia="en-NZ"/>
              </w:rPr>
              <w:t>Total</w:t>
            </w:r>
          </w:p>
        </w:tc>
        <w:tc>
          <w:tcPr>
            <w:tcW w:w="1721" w:type="dxa"/>
            <w:noWrap/>
          </w:tcPr>
          <w:p w14:paraId="31C77F9C" w14:textId="77777777" w:rsidR="005F75E8" w:rsidRPr="00EE3739" w:rsidRDefault="005F75E8" w:rsidP="00A2161F">
            <w:pPr>
              <w:spacing w:after="0"/>
              <w:jc w:val="right"/>
              <w:rPr>
                <w:rFonts w:eastAsia="Times New Roman"/>
                <w:b/>
                <w:sz w:val="32"/>
                <w:szCs w:val="32"/>
                <w:lang w:eastAsia="en-NZ"/>
              </w:rPr>
            </w:pPr>
            <w:r>
              <w:rPr>
                <w:rFonts w:eastAsia="Times New Roman"/>
                <w:b/>
                <w:sz w:val="32"/>
                <w:szCs w:val="32"/>
                <w:lang w:eastAsia="en-NZ"/>
              </w:rPr>
              <w:t>6,217</w:t>
            </w:r>
          </w:p>
        </w:tc>
        <w:tc>
          <w:tcPr>
            <w:tcW w:w="1559" w:type="dxa"/>
            <w:noWrap/>
          </w:tcPr>
          <w:p w14:paraId="4D7746CF" w14:textId="77777777" w:rsidR="005F75E8" w:rsidRPr="00EE3739" w:rsidRDefault="005F75E8" w:rsidP="00A2161F">
            <w:pPr>
              <w:spacing w:after="0"/>
              <w:jc w:val="right"/>
              <w:rPr>
                <w:rFonts w:eastAsia="Times New Roman"/>
                <w:b/>
                <w:sz w:val="32"/>
                <w:szCs w:val="32"/>
                <w:lang w:eastAsia="en-NZ"/>
              </w:rPr>
            </w:pPr>
            <w:r>
              <w:rPr>
                <w:rFonts w:eastAsia="Times New Roman"/>
                <w:b/>
                <w:sz w:val="32"/>
                <w:szCs w:val="32"/>
                <w:lang w:eastAsia="en-NZ"/>
              </w:rPr>
              <w:t>-</w:t>
            </w:r>
          </w:p>
        </w:tc>
      </w:tr>
    </w:tbl>
    <w:p w14:paraId="18621F95" w14:textId="77777777" w:rsidR="00277675" w:rsidRDefault="00277675" w:rsidP="00277675">
      <w:pPr>
        <w:rPr>
          <w:b/>
        </w:rPr>
      </w:pPr>
    </w:p>
    <w:p w14:paraId="36EDDDCC" w14:textId="77777777" w:rsidR="005968A0" w:rsidRDefault="005968A0">
      <w:pPr>
        <w:spacing w:after="160" w:line="259" w:lineRule="auto"/>
      </w:pPr>
      <w:r>
        <w:br w:type="page"/>
      </w:r>
    </w:p>
    <w:p w14:paraId="4AA0C363" w14:textId="7CCA4930" w:rsidR="005968A0" w:rsidRPr="005968A0" w:rsidRDefault="005968A0" w:rsidP="005968A0">
      <w:pPr>
        <w:pStyle w:val="Heading2"/>
        <w:rPr>
          <w:rStyle w:val="Emphasis"/>
        </w:rPr>
      </w:pPr>
      <w:r w:rsidRPr="005968A0">
        <w:rPr>
          <w:rStyle w:val="Emphasis"/>
        </w:rPr>
        <w:lastRenderedPageBreak/>
        <w:t>Association of Blind Citizens of New Zealand Incorporated</w:t>
      </w:r>
      <w:r>
        <w:rPr>
          <w:rStyle w:val="Emphasis"/>
        </w:rPr>
        <w:br/>
      </w:r>
      <w:r w:rsidRPr="005968A0">
        <w:rPr>
          <w:rStyle w:val="Emphasis"/>
        </w:rPr>
        <w:t>Notes to the Performance Report for the year ended 30 June 202</w:t>
      </w:r>
      <w:r w:rsidR="005F75E8">
        <w:rPr>
          <w:rStyle w:val="Emphasis"/>
        </w:rPr>
        <w:t>3</w:t>
      </w:r>
    </w:p>
    <w:p w14:paraId="10C3CEB6" w14:textId="77777777" w:rsidR="002226ED" w:rsidRPr="00FE5FB6" w:rsidRDefault="002226ED" w:rsidP="002226ED">
      <w:pPr>
        <w:pStyle w:val="Heading3"/>
        <w:rPr>
          <w:rFonts w:eastAsia="Times New Roman"/>
          <w:lang w:eastAsia="en-NZ"/>
        </w:rPr>
      </w:pPr>
      <w:r w:rsidRPr="00FE5FB6">
        <w:rPr>
          <w:rFonts w:eastAsia="Times New Roman"/>
          <w:lang w:eastAsia="en-NZ"/>
        </w:rPr>
        <w:t>Note 2: Analysis of Expenses</w:t>
      </w:r>
    </w:p>
    <w:tbl>
      <w:tblPr>
        <w:tblW w:w="10348" w:type="dxa"/>
        <w:tblLook w:val="04A0" w:firstRow="1" w:lastRow="0" w:firstColumn="1" w:lastColumn="0" w:noHBand="0" w:noVBand="1"/>
      </w:tblPr>
      <w:tblGrid>
        <w:gridCol w:w="2952"/>
        <w:gridCol w:w="4153"/>
        <w:gridCol w:w="1684"/>
        <w:gridCol w:w="1559"/>
      </w:tblGrid>
      <w:tr w:rsidR="002226ED" w:rsidRPr="00FE5FB6" w14:paraId="4118A407" w14:textId="77777777" w:rsidTr="00A2161F">
        <w:trPr>
          <w:trHeight w:val="261"/>
        </w:trPr>
        <w:tc>
          <w:tcPr>
            <w:tcW w:w="2952" w:type="dxa"/>
            <w:noWrap/>
            <w:hideMark/>
          </w:tcPr>
          <w:p w14:paraId="42DDC4E1" w14:textId="77777777" w:rsidR="002226ED" w:rsidRPr="00FE5FB6" w:rsidRDefault="002226ED" w:rsidP="00A2161F">
            <w:pPr>
              <w:spacing w:after="0"/>
              <w:rPr>
                <w:b/>
                <w:bCs/>
                <w:sz w:val="32"/>
                <w:szCs w:val="32"/>
              </w:rPr>
            </w:pPr>
            <w:r>
              <w:rPr>
                <w:b/>
                <w:bCs/>
                <w:sz w:val="32"/>
                <w:szCs w:val="32"/>
              </w:rPr>
              <w:t>Expense Item</w:t>
            </w:r>
            <w:r w:rsidRPr="00FE5FB6">
              <w:rPr>
                <w:b/>
                <w:bCs/>
                <w:sz w:val="32"/>
                <w:szCs w:val="32"/>
              </w:rPr>
              <w:t xml:space="preserve"> </w:t>
            </w:r>
          </w:p>
        </w:tc>
        <w:tc>
          <w:tcPr>
            <w:tcW w:w="4153" w:type="dxa"/>
            <w:noWrap/>
            <w:hideMark/>
          </w:tcPr>
          <w:p w14:paraId="50D6BE62" w14:textId="77777777" w:rsidR="002226ED" w:rsidRPr="00740CB7" w:rsidRDefault="002226ED" w:rsidP="00A2161F">
            <w:pPr>
              <w:spacing w:after="0"/>
              <w:rPr>
                <w:rFonts w:eastAsia="Times New Roman"/>
                <w:b/>
                <w:sz w:val="32"/>
                <w:szCs w:val="32"/>
                <w:lang w:eastAsia="en-NZ"/>
              </w:rPr>
            </w:pPr>
            <w:r>
              <w:rPr>
                <w:rFonts w:eastAsia="Times New Roman"/>
                <w:b/>
                <w:sz w:val="32"/>
                <w:szCs w:val="32"/>
                <w:lang w:eastAsia="en-NZ"/>
              </w:rPr>
              <w:t>Analysis</w:t>
            </w:r>
          </w:p>
        </w:tc>
        <w:tc>
          <w:tcPr>
            <w:tcW w:w="1684" w:type="dxa"/>
            <w:noWrap/>
            <w:hideMark/>
          </w:tcPr>
          <w:p w14:paraId="59529CDA" w14:textId="77777777" w:rsidR="002226ED" w:rsidRPr="00FE5FB6" w:rsidRDefault="002226ED" w:rsidP="00A2161F">
            <w:pPr>
              <w:spacing w:after="0"/>
              <w:jc w:val="right"/>
              <w:rPr>
                <w:rFonts w:eastAsia="Times New Roman"/>
                <w:b/>
                <w:sz w:val="32"/>
                <w:szCs w:val="32"/>
                <w:lang w:eastAsia="en-NZ"/>
              </w:rPr>
            </w:pPr>
            <w:r w:rsidRPr="00FE5FB6">
              <w:rPr>
                <w:rFonts w:eastAsia="Times New Roman"/>
                <w:b/>
                <w:sz w:val="32"/>
                <w:szCs w:val="32"/>
                <w:lang w:eastAsia="en-NZ"/>
              </w:rPr>
              <w:t>$</w:t>
            </w:r>
          </w:p>
        </w:tc>
        <w:tc>
          <w:tcPr>
            <w:tcW w:w="1559" w:type="dxa"/>
            <w:noWrap/>
            <w:hideMark/>
          </w:tcPr>
          <w:p w14:paraId="51583C93" w14:textId="77777777" w:rsidR="002226ED" w:rsidRPr="00FE5FB6" w:rsidRDefault="002226ED" w:rsidP="00A2161F">
            <w:pPr>
              <w:spacing w:after="0"/>
              <w:jc w:val="right"/>
              <w:rPr>
                <w:b/>
                <w:sz w:val="32"/>
                <w:szCs w:val="32"/>
              </w:rPr>
            </w:pPr>
            <w:r w:rsidRPr="00FE5FB6">
              <w:rPr>
                <w:b/>
                <w:sz w:val="32"/>
                <w:szCs w:val="32"/>
              </w:rPr>
              <w:t>$</w:t>
            </w:r>
          </w:p>
        </w:tc>
      </w:tr>
      <w:tr w:rsidR="002226ED" w:rsidRPr="00FE5FB6" w14:paraId="756FB9E8" w14:textId="77777777" w:rsidTr="00A2161F">
        <w:trPr>
          <w:trHeight w:val="261"/>
        </w:trPr>
        <w:tc>
          <w:tcPr>
            <w:tcW w:w="2952" w:type="dxa"/>
            <w:hideMark/>
          </w:tcPr>
          <w:p w14:paraId="6959651A" w14:textId="77777777" w:rsidR="002226ED" w:rsidRPr="00FE5FB6" w:rsidRDefault="002226ED" w:rsidP="00A2161F">
            <w:pPr>
              <w:spacing w:after="0"/>
              <w:rPr>
                <w:sz w:val="32"/>
                <w:szCs w:val="32"/>
              </w:rPr>
            </w:pPr>
            <w:r>
              <w:rPr>
                <w:sz w:val="32"/>
                <w:szCs w:val="32"/>
              </w:rPr>
              <w:t>Expenses related,</w:t>
            </w:r>
          </w:p>
        </w:tc>
        <w:tc>
          <w:tcPr>
            <w:tcW w:w="4153" w:type="dxa"/>
            <w:noWrap/>
            <w:hideMark/>
          </w:tcPr>
          <w:p w14:paraId="25887801" w14:textId="77777777" w:rsidR="002226ED" w:rsidRPr="00FE5FB6" w:rsidRDefault="002226ED" w:rsidP="00A2161F">
            <w:pPr>
              <w:spacing w:after="0"/>
              <w:rPr>
                <w:rFonts w:eastAsia="Times New Roman"/>
                <w:sz w:val="32"/>
                <w:szCs w:val="32"/>
                <w:lang w:eastAsia="en-NZ"/>
              </w:rPr>
            </w:pPr>
            <w:r w:rsidRPr="00FE5FB6">
              <w:rPr>
                <w:rFonts w:eastAsia="Times New Roman"/>
                <w:sz w:val="32"/>
                <w:szCs w:val="32"/>
                <w:lang w:eastAsia="en-NZ"/>
              </w:rPr>
              <w:t>Fundraising</w:t>
            </w:r>
          </w:p>
        </w:tc>
        <w:tc>
          <w:tcPr>
            <w:tcW w:w="1684" w:type="dxa"/>
            <w:noWrap/>
          </w:tcPr>
          <w:p w14:paraId="7F7084DE" w14:textId="77777777" w:rsidR="002226ED" w:rsidRPr="00FE5FB6" w:rsidRDefault="002226ED" w:rsidP="00A2161F">
            <w:pPr>
              <w:spacing w:after="0"/>
              <w:jc w:val="right"/>
              <w:rPr>
                <w:rFonts w:eastAsia="Times New Roman"/>
                <w:sz w:val="32"/>
                <w:szCs w:val="32"/>
                <w:lang w:eastAsia="en-NZ"/>
              </w:rPr>
            </w:pPr>
            <w:r>
              <w:rPr>
                <w:rFonts w:eastAsia="Times New Roman"/>
                <w:sz w:val="32"/>
                <w:szCs w:val="32"/>
                <w:lang w:eastAsia="en-NZ"/>
              </w:rPr>
              <w:t>602</w:t>
            </w:r>
          </w:p>
        </w:tc>
        <w:tc>
          <w:tcPr>
            <w:tcW w:w="1559" w:type="dxa"/>
            <w:noWrap/>
          </w:tcPr>
          <w:p w14:paraId="1AA635EE" w14:textId="77777777" w:rsidR="002226ED" w:rsidRPr="00FE5FB6" w:rsidRDefault="002226ED" w:rsidP="00A2161F">
            <w:pPr>
              <w:spacing w:after="0"/>
              <w:jc w:val="right"/>
              <w:rPr>
                <w:rFonts w:eastAsia="Times New Roman"/>
                <w:sz w:val="32"/>
                <w:szCs w:val="32"/>
                <w:lang w:eastAsia="en-NZ"/>
              </w:rPr>
            </w:pPr>
            <w:r>
              <w:rPr>
                <w:rFonts w:eastAsia="Times New Roman"/>
                <w:sz w:val="32"/>
                <w:szCs w:val="32"/>
                <w:lang w:eastAsia="en-NZ"/>
              </w:rPr>
              <w:t>682</w:t>
            </w:r>
          </w:p>
        </w:tc>
      </w:tr>
      <w:tr w:rsidR="002226ED" w:rsidRPr="00EE3739" w14:paraId="5BF10FEA" w14:textId="77777777" w:rsidTr="00A2161F">
        <w:trPr>
          <w:trHeight w:val="261"/>
        </w:trPr>
        <w:tc>
          <w:tcPr>
            <w:tcW w:w="2952" w:type="dxa"/>
          </w:tcPr>
          <w:p w14:paraId="5A3C004D" w14:textId="77777777" w:rsidR="002226ED" w:rsidRPr="00FE5FB6" w:rsidRDefault="002226ED" w:rsidP="00A2161F">
            <w:pPr>
              <w:spacing w:after="0"/>
              <w:rPr>
                <w:sz w:val="32"/>
                <w:szCs w:val="32"/>
              </w:rPr>
            </w:pPr>
            <w:r>
              <w:rPr>
                <w:sz w:val="32"/>
                <w:szCs w:val="32"/>
              </w:rPr>
              <w:t>to public f/raising</w:t>
            </w:r>
          </w:p>
        </w:tc>
        <w:tc>
          <w:tcPr>
            <w:tcW w:w="4153" w:type="dxa"/>
            <w:noWrap/>
          </w:tcPr>
          <w:p w14:paraId="4AE47019" w14:textId="77777777" w:rsidR="002226ED" w:rsidRPr="00FE5FB6" w:rsidRDefault="002226ED" w:rsidP="00A2161F">
            <w:pPr>
              <w:spacing w:after="0"/>
              <w:rPr>
                <w:rFonts w:eastAsia="Times New Roman"/>
                <w:b/>
                <w:bCs/>
                <w:sz w:val="32"/>
                <w:szCs w:val="32"/>
                <w:lang w:eastAsia="en-NZ"/>
              </w:rPr>
            </w:pPr>
            <w:r w:rsidRPr="00FE5FB6">
              <w:rPr>
                <w:rFonts w:eastAsia="Times New Roman"/>
                <w:b/>
                <w:bCs/>
                <w:sz w:val="32"/>
                <w:szCs w:val="32"/>
                <w:lang w:eastAsia="en-NZ"/>
              </w:rPr>
              <w:t>Total</w:t>
            </w:r>
          </w:p>
        </w:tc>
        <w:tc>
          <w:tcPr>
            <w:tcW w:w="1684" w:type="dxa"/>
            <w:noWrap/>
          </w:tcPr>
          <w:p w14:paraId="38AD5F07" w14:textId="77777777" w:rsidR="002226ED" w:rsidRPr="00EE3739" w:rsidRDefault="002226ED" w:rsidP="00A2161F">
            <w:pPr>
              <w:spacing w:after="0"/>
              <w:jc w:val="right"/>
              <w:rPr>
                <w:rFonts w:eastAsia="Times New Roman"/>
                <w:b/>
                <w:sz w:val="32"/>
                <w:szCs w:val="32"/>
                <w:lang w:eastAsia="en-NZ"/>
              </w:rPr>
            </w:pPr>
            <w:r>
              <w:rPr>
                <w:rFonts w:eastAsia="Times New Roman"/>
                <w:b/>
                <w:sz w:val="32"/>
                <w:szCs w:val="32"/>
                <w:lang w:eastAsia="en-NZ"/>
              </w:rPr>
              <w:t>602</w:t>
            </w:r>
          </w:p>
        </w:tc>
        <w:tc>
          <w:tcPr>
            <w:tcW w:w="1559" w:type="dxa"/>
            <w:noWrap/>
          </w:tcPr>
          <w:p w14:paraId="6E235141" w14:textId="77777777" w:rsidR="002226ED" w:rsidRPr="00EE3739" w:rsidRDefault="002226ED" w:rsidP="00A2161F">
            <w:pPr>
              <w:spacing w:after="0"/>
              <w:jc w:val="right"/>
              <w:rPr>
                <w:rFonts w:eastAsia="Times New Roman"/>
                <w:b/>
                <w:sz w:val="32"/>
                <w:szCs w:val="32"/>
                <w:lang w:eastAsia="en-NZ"/>
              </w:rPr>
            </w:pPr>
            <w:r>
              <w:rPr>
                <w:rFonts w:eastAsia="Times New Roman"/>
                <w:b/>
                <w:sz w:val="32"/>
                <w:szCs w:val="32"/>
                <w:lang w:eastAsia="en-NZ"/>
              </w:rPr>
              <w:t>682</w:t>
            </w:r>
          </w:p>
        </w:tc>
      </w:tr>
    </w:tbl>
    <w:p w14:paraId="49FC7406" w14:textId="77777777" w:rsidR="002226ED" w:rsidRPr="00FE5FB6" w:rsidRDefault="002226ED" w:rsidP="002226ED">
      <w:pPr>
        <w:rPr>
          <w:sz w:val="32"/>
          <w:szCs w:val="32"/>
        </w:rPr>
      </w:pPr>
    </w:p>
    <w:tbl>
      <w:tblPr>
        <w:tblW w:w="10348" w:type="dxa"/>
        <w:tblLook w:val="04A0" w:firstRow="1" w:lastRow="0" w:firstColumn="1" w:lastColumn="0" w:noHBand="0" w:noVBand="1"/>
      </w:tblPr>
      <w:tblGrid>
        <w:gridCol w:w="2952"/>
        <w:gridCol w:w="96"/>
        <w:gridCol w:w="4057"/>
        <w:gridCol w:w="1684"/>
        <w:gridCol w:w="1559"/>
      </w:tblGrid>
      <w:tr w:rsidR="002226ED" w:rsidRPr="00FE5FB6" w14:paraId="37EC0490" w14:textId="77777777" w:rsidTr="00A2161F">
        <w:trPr>
          <w:trHeight w:val="301"/>
        </w:trPr>
        <w:tc>
          <w:tcPr>
            <w:tcW w:w="3048" w:type="dxa"/>
            <w:gridSpan w:val="2"/>
            <w:noWrap/>
            <w:hideMark/>
          </w:tcPr>
          <w:p w14:paraId="74FBF938" w14:textId="77777777" w:rsidR="002226ED" w:rsidRPr="00FE5FB6" w:rsidRDefault="002226ED" w:rsidP="00A2161F">
            <w:pPr>
              <w:spacing w:after="0"/>
              <w:rPr>
                <w:rFonts w:eastAsia="Times New Roman"/>
                <w:sz w:val="32"/>
                <w:szCs w:val="32"/>
                <w:lang w:eastAsia="en-NZ"/>
              </w:rPr>
            </w:pPr>
          </w:p>
        </w:tc>
        <w:tc>
          <w:tcPr>
            <w:tcW w:w="4057" w:type="dxa"/>
            <w:noWrap/>
            <w:hideMark/>
          </w:tcPr>
          <w:p w14:paraId="0194E0E5" w14:textId="77777777" w:rsidR="002226ED" w:rsidRPr="00FE5FB6" w:rsidRDefault="002226ED" w:rsidP="00A2161F">
            <w:pPr>
              <w:spacing w:after="0"/>
              <w:rPr>
                <w:rFonts w:eastAsia="Times New Roman"/>
                <w:sz w:val="32"/>
                <w:szCs w:val="32"/>
                <w:lang w:eastAsia="en-NZ"/>
              </w:rPr>
            </w:pPr>
          </w:p>
        </w:tc>
        <w:tc>
          <w:tcPr>
            <w:tcW w:w="1684" w:type="dxa"/>
            <w:noWrap/>
            <w:hideMark/>
          </w:tcPr>
          <w:p w14:paraId="478454EF" w14:textId="77777777" w:rsidR="002226ED" w:rsidRPr="00FE5FB6" w:rsidRDefault="002226ED" w:rsidP="00A2161F">
            <w:pPr>
              <w:spacing w:after="0"/>
              <w:jc w:val="right"/>
              <w:rPr>
                <w:rFonts w:eastAsia="Times New Roman"/>
                <w:b/>
                <w:sz w:val="32"/>
                <w:szCs w:val="32"/>
                <w:lang w:eastAsia="en-NZ"/>
              </w:rPr>
            </w:pPr>
            <w:r>
              <w:rPr>
                <w:rFonts w:eastAsia="Times New Roman"/>
                <w:b/>
                <w:sz w:val="32"/>
                <w:szCs w:val="32"/>
                <w:lang w:eastAsia="en-NZ"/>
              </w:rPr>
              <w:t>2023</w:t>
            </w:r>
          </w:p>
        </w:tc>
        <w:tc>
          <w:tcPr>
            <w:tcW w:w="1559" w:type="dxa"/>
            <w:noWrap/>
            <w:hideMark/>
          </w:tcPr>
          <w:p w14:paraId="3ABB20F4" w14:textId="77777777" w:rsidR="002226ED" w:rsidRPr="00FE5FB6" w:rsidRDefault="002226ED" w:rsidP="00A2161F">
            <w:pPr>
              <w:spacing w:after="0"/>
              <w:jc w:val="right"/>
              <w:rPr>
                <w:rFonts w:eastAsia="Times New Roman"/>
                <w:b/>
                <w:sz w:val="32"/>
                <w:szCs w:val="32"/>
                <w:lang w:eastAsia="en-NZ"/>
              </w:rPr>
            </w:pPr>
            <w:r>
              <w:rPr>
                <w:rFonts w:eastAsia="Times New Roman"/>
                <w:b/>
                <w:sz w:val="32"/>
                <w:szCs w:val="32"/>
                <w:lang w:eastAsia="en-NZ"/>
              </w:rPr>
              <w:t>2022</w:t>
            </w:r>
          </w:p>
        </w:tc>
      </w:tr>
      <w:tr w:rsidR="002226ED" w:rsidRPr="00FE5FB6" w14:paraId="5A2C2B0C" w14:textId="77777777" w:rsidTr="00A2161F">
        <w:trPr>
          <w:trHeight w:val="261"/>
        </w:trPr>
        <w:tc>
          <w:tcPr>
            <w:tcW w:w="2952" w:type="dxa"/>
            <w:noWrap/>
            <w:hideMark/>
          </w:tcPr>
          <w:p w14:paraId="7477CC92" w14:textId="77777777" w:rsidR="002226ED" w:rsidRPr="00FE5FB6" w:rsidRDefault="002226ED" w:rsidP="00A2161F">
            <w:pPr>
              <w:spacing w:after="0"/>
              <w:rPr>
                <w:b/>
                <w:bCs/>
                <w:sz w:val="32"/>
                <w:szCs w:val="32"/>
              </w:rPr>
            </w:pPr>
            <w:r>
              <w:rPr>
                <w:b/>
                <w:bCs/>
                <w:sz w:val="32"/>
                <w:szCs w:val="32"/>
              </w:rPr>
              <w:t>Expense Item</w:t>
            </w:r>
            <w:r w:rsidRPr="00FE5FB6">
              <w:rPr>
                <w:b/>
                <w:bCs/>
                <w:sz w:val="32"/>
                <w:szCs w:val="32"/>
              </w:rPr>
              <w:t xml:space="preserve"> </w:t>
            </w:r>
          </w:p>
        </w:tc>
        <w:tc>
          <w:tcPr>
            <w:tcW w:w="4153" w:type="dxa"/>
            <w:gridSpan w:val="2"/>
            <w:noWrap/>
            <w:hideMark/>
          </w:tcPr>
          <w:p w14:paraId="32EFE916" w14:textId="77777777" w:rsidR="002226ED" w:rsidRPr="00740CB7" w:rsidRDefault="002226ED" w:rsidP="00A2161F">
            <w:pPr>
              <w:spacing w:after="0"/>
              <w:rPr>
                <w:rFonts w:eastAsia="Times New Roman"/>
                <w:b/>
                <w:sz w:val="32"/>
                <w:szCs w:val="32"/>
                <w:lang w:eastAsia="en-NZ"/>
              </w:rPr>
            </w:pPr>
            <w:r>
              <w:rPr>
                <w:rFonts w:eastAsia="Times New Roman"/>
                <w:b/>
                <w:sz w:val="32"/>
                <w:szCs w:val="32"/>
                <w:lang w:eastAsia="en-NZ"/>
              </w:rPr>
              <w:t>Analysis</w:t>
            </w:r>
          </w:p>
        </w:tc>
        <w:tc>
          <w:tcPr>
            <w:tcW w:w="1684" w:type="dxa"/>
            <w:noWrap/>
            <w:hideMark/>
          </w:tcPr>
          <w:p w14:paraId="38CDC822" w14:textId="77777777" w:rsidR="002226ED" w:rsidRPr="00FE5FB6" w:rsidRDefault="002226ED" w:rsidP="00A2161F">
            <w:pPr>
              <w:spacing w:after="0"/>
              <w:jc w:val="right"/>
              <w:rPr>
                <w:rFonts w:eastAsia="Times New Roman"/>
                <w:b/>
                <w:sz w:val="32"/>
                <w:szCs w:val="32"/>
                <w:lang w:eastAsia="en-NZ"/>
              </w:rPr>
            </w:pPr>
            <w:r w:rsidRPr="00FE5FB6">
              <w:rPr>
                <w:rFonts w:eastAsia="Times New Roman"/>
                <w:b/>
                <w:sz w:val="32"/>
                <w:szCs w:val="32"/>
                <w:lang w:eastAsia="en-NZ"/>
              </w:rPr>
              <w:t>$</w:t>
            </w:r>
          </w:p>
        </w:tc>
        <w:tc>
          <w:tcPr>
            <w:tcW w:w="1559" w:type="dxa"/>
            <w:noWrap/>
            <w:hideMark/>
          </w:tcPr>
          <w:p w14:paraId="4983A3B5" w14:textId="77777777" w:rsidR="002226ED" w:rsidRPr="00FE5FB6" w:rsidRDefault="002226ED" w:rsidP="00A2161F">
            <w:pPr>
              <w:spacing w:after="0"/>
              <w:jc w:val="right"/>
              <w:rPr>
                <w:b/>
                <w:sz w:val="32"/>
                <w:szCs w:val="32"/>
              </w:rPr>
            </w:pPr>
            <w:r w:rsidRPr="00FE5FB6">
              <w:rPr>
                <w:b/>
                <w:sz w:val="32"/>
                <w:szCs w:val="32"/>
              </w:rPr>
              <w:t>$</w:t>
            </w:r>
          </w:p>
        </w:tc>
      </w:tr>
      <w:tr w:rsidR="002226ED" w:rsidRPr="00FE5FB6" w14:paraId="6BFBA489" w14:textId="77777777" w:rsidTr="00A2161F">
        <w:trPr>
          <w:trHeight w:val="261"/>
        </w:trPr>
        <w:tc>
          <w:tcPr>
            <w:tcW w:w="2952" w:type="dxa"/>
            <w:hideMark/>
          </w:tcPr>
          <w:p w14:paraId="6B7C5275" w14:textId="77777777" w:rsidR="002226ED" w:rsidRPr="00FE5FB6" w:rsidRDefault="002226ED" w:rsidP="00A2161F">
            <w:pPr>
              <w:spacing w:after="0"/>
              <w:rPr>
                <w:sz w:val="32"/>
                <w:szCs w:val="32"/>
              </w:rPr>
            </w:pPr>
            <w:r>
              <w:rPr>
                <w:sz w:val="32"/>
                <w:szCs w:val="32"/>
              </w:rPr>
              <w:t>Volunteer and</w:t>
            </w:r>
          </w:p>
        </w:tc>
        <w:tc>
          <w:tcPr>
            <w:tcW w:w="4153" w:type="dxa"/>
            <w:gridSpan w:val="2"/>
            <w:noWrap/>
            <w:hideMark/>
          </w:tcPr>
          <w:p w14:paraId="1B745050" w14:textId="77777777" w:rsidR="002226ED" w:rsidRPr="00FE5FB6" w:rsidRDefault="002226ED" w:rsidP="00A2161F">
            <w:pPr>
              <w:spacing w:after="0"/>
              <w:rPr>
                <w:rFonts w:eastAsia="Times New Roman"/>
                <w:sz w:val="32"/>
                <w:szCs w:val="32"/>
                <w:lang w:eastAsia="en-NZ"/>
              </w:rPr>
            </w:pPr>
            <w:r w:rsidRPr="00FE5FB6">
              <w:rPr>
                <w:rFonts w:eastAsia="Times New Roman"/>
                <w:sz w:val="32"/>
                <w:szCs w:val="32"/>
                <w:lang w:eastAsia="en-NZ"/>
              </w:rPr>
              <w:t>Staff Wages</w:t>
            </w:r>
          </w:p>
        </w:tc>
        <w:tc>
          <w:tcPr>
            <w:tcW w:w="1684" w:type="dxa"/>
            <w:noWrap/>
          </w:tcPr>
          <w:p w14:paraId="5839BFA3" w14:textId="77777777" w:rsidR="002226ED" w:rsidRPr="00FE5FB6" w:rsidRDefault="002226ED" w:rsidP="00A2161F">
            <w:pPr>
              <w:tabs>
                <w:tab w:val="left" w:pos="645"/>
                <w:tab w:val="left" w:pos="810"/>
              </w:tabs>
              <w:spacing w:after="0"/>
              <w:jc w:val="right"/>
              <w:rPr>
                <w:rFonts w:eastAsia="Times New Roman"/>
                <w:sz w:val="32"/>
                <w:szCs w:val="32"/>
                <w:lang w:eastAsia="en-NZ"/>
              </w:rPr>
            </w:pPr>
            <w:r>
              <w:rPr>
                <w:rFonts w:eastAsia="Times New Roman"/>
                <w:sz w:val="32"/>
                <w:szCs w:val="32"/>
                <w:lang w:eastAsia="en-NZ"/>
              </w:rPr>
              <w:t>153,347</w:t>
            </w:r>
          </w:p>
        </w:tc>
        <w:tc>
          <w:tcPr>
            <w:tcW w:w="1559" w:type="dxa"/>
            <w:noWrap/>
          </w:tcPr>
          <w:p w14:paraId="3A79C15B" w14:textId="77777777" w:rsidR="002226ED" w:rsidRPr="00FE5FB6" w:rsidRDefault="002226ED" w:rsidP="00A2161F">
            <w:pPr>
              <w:tabs>
                <w:tab w:val="left" w:pos="645"/>
                <w:tab w:val="left" w:pos="810"/>
              </w:tabs>
              <w:spacing w:after="0"/>
              <w:jc w:val="right"/>
              <w:rPr>
                <w:rFonts w:eastAsia="Times New Roman"/>
                <w:sz w:val="32"/>
                <w:szCs w:val="32"/>
                <w:lang w:eastAsia="en-NZ"/>
              </w:rPr>
            </w:pPr>
            <w:r>
              <w:rPr>
                <w:rFonts w:eastAsia="Times New Roman"/>
                <w:sz w:val="32"/>
                <w:szCs w:val="32"/>
                <w:lang w:eastAsia="en-NZ"/>
              </w:rPr>
              <w:t>159,642</w:t>
            </w:r>
          </w:p>
        </w:tc>
      </w:tr>
      <w:tr w:rsidR="002226ED" w:rsidRPr="00FE5FB6" w14:paraId="435B73B9" w14:textId="77777777" w:rsidTr="00A2161F">
        <w:trPr>
          <w:trHeight w:val="261"/>
        </w:trPr>
        <w:tc>
          <w:tcPr>
            <w:tcW w:w="2952" w:type="dxa"/>
          </w:tcPr>
          <w:p w14:paraId="2FE40BDD" w14:textId="77777777" w:rsidR="002226ED" w:rsidRPr="00FE5FB6" w:rsidRDefault="002226ED" w:rsidP="00A2161F">
            <w:pPr>
              <w:spacing w:after="0"/>
              <w:rPr>
                <w:sz w:val="32"/>
                <w:szCs w:val="32"/>
              </w:rPr>
            </w:pPr>
            <w:r>
              <w:rPr>
                <w:sz w:val="32"/>
                <w:szCs w:val="32"/>
              </w:rPr>
              <w:t>employee related</w:t>
            </w:r>
          </w:p>
        </w:tc>
        <w:tc>
          <w:tcPr>
            <w:tcW w:w="4153" w:type="dxa"/>
            <w:gridSpan w:val="2"/>
            <w:noWrap/>
            <w:hideMark/>
          </w:tcPr>
          <w:p w14:paraId="5AA7ECEF" w14:textId="77777777" w:rsidR="002226ED" w:rsidRPr="00FE5FB6" w:rsidRDefault="002226ED" w:rsidP="00A2161F">
            <w:pPr>
              <w:spacing w:after="0"/>
              <w:rPr>
                <w:rFonts w:eastAsia="Times New Roman"/>
                <w:sz w:val="32"/>
                <w:szCs w:val="32"/>
                <w:lang w:eastAsia="en-NZ"/>
              </w:rPr>
            </w:pPr>
            <w:r w:rsidRPr="00FE5FB6">
              <w:rPr>
                <w:rFonts w:eastAsia="Times New Roman"/>
                <w:sz w:val="32"/>
                <w:szCs w:val="32"/>
                <w:lang w:eastAsia="en-NZ"/>
              </w:rPr>
              <w:t>Other</w:t>
            </w:r>
          </w:p>
        </w:tc>
        <w:tc>
          <w:tcPr>
            <w:tcW w:w="1684" w:type="dxa"/>
            <w:noWrap/>
          </w:tcPr>
          <w:p w14:paraId="773969E2" w14:textId="77777777" w:rsidR="002226ED" w:rsidRPr="00FE5FB6" w:rsidRDefault="002226ED" w:rsidP="00A2161F">
            <w:pPr>
              <w:spacing w:after="0"/>
              <w:jc w:val="right"/>
              <w:rPr>
                <w:rFonts w:eastAsia="Times New Roman"/>
                <w:sz w:val="32"/>
                <w:szCs w:val="32"/>
                <w:lang w:eastAsia="en-NZ"/>
              </w:rPr>
            </w:pPr>
            <w:r>
              <w:rPr>
                <w:rFonts w:eastAsia="Times New Roman"/>
                <w:sz w:val="32"/>
                <w:szCs w:val="32"/>
                <w:lang w:eastAsia="en-NZ"/>
              </w:rPr>
              <w:t>1,040</w:t>
            </w:r>
          </w:p>
        </w:tc>
        <w:tc>
          <w:tcPr>
            <w:tcW w:w="1559" w:type="dxa"/>
            <w:noWrap/>
          </w:tcPr>
          <w:p w14:paraId="709FF3DE" w14:textId="77777777" w:rsidR="002226ED" w:rsidRPr="00FE5FB6" w:rsidRDefault="002226ED" w:rsidP="00A2161F">
            <w:pPr>
              <w:spacing w:after="0"/>
              <w:jc w:val="right"/>
              <w:rPr>
                <w:rFonts w:eastAsia="Times New Roman"/>
                <w:sz w:val="32"/>
                <w:szCs w:val="32"/>
                <w:lang w:eastAsia="en-NZ"/>
              </w:rPr>
            </w:pPr>
            <w:r>
              <w:rPr>
                <w:rFonts w:eastAsia="Times New Roman"/>
                <w:sz w:val="32"/>
                <w:szCs w:val="32"/>
                <w:lang w:eastAsia="en-NZ"/>
              </w:rPr>
              <w:t>1,757</w:t>
            </w:r>
          </w:p>
        </w:tc>
      </w:tr>
      <w:tr w:rsidR="002226ED" w:rsidRPr="00EE3739" w14:paraId="51FD3578" w14:textId="77777777" w:rsidTr="00A2161F">
        <w:trPr>
          <w:trHeight w:val="261"/>
        </w:trPr>
        <w:tc>
          <w:tcPr>
            <w:tcW w:w="2952" w:type="dxa"/>
          </w:tcPr>
          <w:p w14:paraId="26736596" w14:textId="77777777" w:rsidR="002226ED" w:rsidRPr="00FE5FB6" w:rsidRDefault="002226ED" w:rsidP="00A2161F">
            <w:pPr>
              <w:spacing w:after="0"/>
              <w:rPr>
                <w:sz w:val="32"/>
                <w:szCs w:val="32"/>
              </w:rPr>
            </w:pPr>
            <w:r>
              <w:rPr>
                <w:sz w:val="32"/>
                <w:szCs w:val="32"/>
              </w:rPr>
              <w:t>Costs</w:t>
            </w:r>
          </w:p>
        </w:tc>
        <w:tc>
          <w:tcPr>
            <w:tcW w:w="4153" w:type="dxa"/>
            <w:gridSpan w:val="2"/>
            <w:noWrap/>
          </w:tcPr>
          <w:p w14:paraId="340CFC1E" w14:textId="77777777" w:rsidR="002226ED" w:rsidRPr="00FE5FB6" w:rsidRDefault="002226ED" w:rsidP="00A2161F">
            <w:pPr>
              <w:spacing w:after="0"/>
              <w:rPr>
                <w:rFonts w:eastAsia="Times New Roman"/>
                <w:b/>
                <w:bCs/>
                <w:sz w:val="32"/>
                <w:szCs w:val="32"/>
                <w:lang w:eastAsia="en-NZ"/>
              </w:rPr>
            </w:pPr>
            <w:r w:rsidRPr="00FE5FB6">
              <w:rPr>
                <w:rFonts w:eastAsia="Times New Roman"/>
                <w:b/>
                <w:bCs/>
                <w:sz w:val="32"/>
                <w:szCs w:val="32"/>
                <w:lang w:eastAsia="en-NZ"/>
              </w:rPr>
              <w:t>Total</w:t>
            </w:r>
          </w:p>
        </w:tc>
        <w:tc>
          <w:tcPr>
            <w:tcW w:w="1684" w:type="dxa"/>
            <w:noWrap/>
          </w:tcPr>
          <w:p w14:paraId="7130CF75" w14:textId="77777777" w:rsidR="002226ED" w:rsidRPr="00EE3739" w:rsidRDefault="002226ED" w:rsidP="00A2161F">
            <w:pPr>
              <w:spacing w:after="0"/>
              <w:jc w:val="right"/>
              <w:rPr>
                <w:rFonts w:eastAsia="Times New Roman"/>
                <w:b/>
                <w:sz w:val="32"/>
                <w:szCs w:val="32"/>
                <w:lang w:eastAsia="en-NZ"/>
              </w:rPr>
            </w:pPr>
            <w:r>
              <w:rPr>
                <w:rFonts w:eastAsia="Times New Roman"/>
                <w:b/>
                <w:sz w:val="32"/>
                <w:szCs w:val="32"/>
                <w:lang w:eastAsia="en-NZ"/>
              </w:rPr>
              <w:t>154,387</w:t>
            </w:r>
          </w:p>
        </w:tc>
        <w:tc>
          <w:tcPr>
            <w:tcW w:w="1559" w:type="dxa"/>
            <w:noWrap/>
          </w:tcPr>
          <w:p w14:paraId="78939D0F" w14:textId="77777777" w:rsidR="002226ED" w:rsidRPr="00EE3739" w:rsidRDefault="002226ED" w:rsidP="00A2161F">
            <w:pPr>
              <w:spacing w:after="0"/>
              <w:jc w:val="right"/>
              <w:rPr>
                <w:rFonts w:eastAsia="Times New Roman"/>
                <w:b/>
                <w:sz w:val="32"/>
                <w:szCs w:val="32"/>
                <w:lang w:eastAsia="en-NZ"/>
              </w:rPr>
            </w:pPr>
            <w:r>
              <w:rPr>
                <w:rFonts w:eastAsia="Times New Roman"/>
                <w:b/>
                <w:sz w:val="32"/>
                <w:szCs w:val="32"/>
                <w:lang w:eastAsia="en-NZ"/>
              </w:rPr>
              <w:t>161,399</w:t>
            </w:r>
          </w:p>
        </w:tc>
      </w:tr>
    </w:tbl>
    <w:p w14:paraId="79F92185" w14:textId="77777777" w:rsidR="002226ED" w:rsidRPr="00FE5FB6" w:rsidRDefault="002226ED" w:rsidP="002226ED">
      <w:pPr>
        <w:rPr>
          <w:sz w:val="32"/>
          <w:szCs w:val="32"/>
        </w:rPr>
      </w:pPr>
    </w:p>
    <w:tbl>
      <w:tblPr>
        <w:tblW w:w="10348" w:type="dxa"/>
        <w:tblLook w:val="04A0" w:firstRow="1" w:lastRow="0" w:firstColumn="1" w:lastColumn="0" w:noHBand="0" w:noVBand="1"/>
      </w:tblPr>
      <w:tblGrid>
        <w:gridCol w:w="2952"/>
        <w:gridCol w:w="4153"/>
        <w:gridCol w:w="1684"/>
        <w:gridCol w:w="1559"/>
      </w:tblGrid>
      <w:tr w:rsidR="002226ED" w:rsidRPr="00FE5FB6" w14:paraId="0B9F9EB7" w14:textId="77777777" w:rsidTr="00A2161F">
        <w:trPr>
          <w:trHeight w:val="231"/>
        </w:trPr>
        <w:tc>
          <w:tcPr>
            <w:tcW w:w="7105" w:type="dxa"/>
            <w:gridSpan w:val="2"/>
            <w:noWrap/>
            <w:hideMark/>
          </w:tcPr>
          <w:p w14:paraId="6587DEDB" w14:textId="77777777" w:rsidR="002226ED" w:rsidRPr="00FE5FB6" w:rsidRDefault="002226ED" w:rsidP="00A2161F">
            <w:pPr>
              <w:spacing w:after="0"/>
              <w:rPr>
                <w:sz w:val="32"/>
                <w:szCs w:val="32"/>
              </w:rPr>
            </w:pPr>
          </w:p>
        </w:tc>
        <w:tc>
          <w:tcPr>
            <w:tcW w:w="1684" w:type="dxa"/>
            <w:noWrap/>
            <w:hideMark/>
          </w:tcPr>
          <w:p w14:paraId="287D54FF" w14:textId="77777777" w:rsidR="002226ED" w:rsidRPr="00FE5FB6" w:rsidRDefault="002226ED" w:rsidP="00A2161F">
            <w:pPr>
              <w:spacing w:after="0"/>
              <w:jc w:val="right"/>
              <w:rPr>
                <w:rFonts w:eastAsia="Times New Roman"/>
                <w:b/>
                <w:sz w:val="32"/>
                <w:szCs w:val="32"/>
                <w:lang w:eastAsia="en-NZ"/>
              </w:rPr>
            </w:pPr>
            <w:r>
              <w:rPr>
                <w:rFonts w:eastAsia="Times New Roman"/>
                <w:b/>
                <w:sz w:val="32"/>
                <w:szCs w:val="32"/>
                <w:lang w:eastAsia="en-NZ"/>
              </w:rPr>
              <w:t>2023</w:t>
            </w:r>
          </w:p>
        </w:tc>
        <w:tc>
          <w:tcPr>
            <w:tcW w:w="1559" w:type="dxa"/>
            <w:noWrap/>
            <w:hideMark/>
          </w:tcPr>
          <w:p w14:paraId="6B328184" w14:textId="77777777" w:rsidR="002226ED" w:rsidRPr="00FE5FB6" w:rsidRDefault="002226ED" w:rsidP="00A2161F">
            <w:pPr>
              <w:spacing w:after="0"/>
              <w:jc w:val="right"/>
              <w:rPr>
                <w:rFonts w:eastAsia="Times New Roman"/>
                <w:b/>
                <w:sz w:val="32"/>
                <w:szCs w:val="32"/>
                <w:lang w:eastAsia="en-NZ"/>
              </w:rPr>
            </w:pPr>
            <w:r>
              <w:rPr>
                <w:rFonts w:eastAsia="Times New Roman"/>
                <w:b/>
                <w:sz w:val="32"/>
                <w:szCs w:val="32"/>
                <w:lang w:eastAsia="en-NZ"/>
              </w:rPr>
              <w:t>2022</w:t>
            </w:r>
          </w:p>
        </w:tc>
      </w:tr>
      <w:tr w:rsidR="002226ED" w:rsidRPr="00FE5FB6" w14:paraId="7AE79873" w14:textId="77777777" w:rsidTr="00A2161F">
        <w:trPr>
          <w:trHeight w:val="261"/>
        </w:trPr>
        <w:tc>
          <w:tcPr>
            <w:tcW w:w="2952" w:type="dxa"/>
            <w:noWrap/>
            <w:hideMark/>
          </w:tcPr>
          <w:p w14:paraId="05988C67" w14:textId="77777777" w:rsidR="002226ED" w:rsidRPr="00FE5FB6" w:rsidRDefault="002226ED" w:rsidP="00A2161F">
            <w:pPr>
              <w:spacing w:after="0"/>
              <w:rPr>
                <w:b/>
                <w:bCs/>
                <w:sz w:val="32"/>
                <w:szCs w:val="32"/>
              </w:rPr>
            </w:pPr>
            <w:r>
              <w:rPr>
                <w:b/>
                <w:bCs/>
                <w:sz w:val="32"/>
                <w:szCs w:val="32"/>
              </w:rPr>
              <w:t>Expense Item</w:t>
            </w:r>
            <w:r w:rsidRPr="00FE5FB6">
              <w:rPr>
                <w:b/>
                <w:bCs/>
                <w:sz w:val="32"/>
                <w:szCs w:val="32"/>
              </w:rPr>
              <w:t xml:space="preserve"> </w:t>
            </w:r>
          </w:p>
        </w:tc>
        <w:tc>
          <w:tcPr>
            <w:tcW w:w="4153" w:type="dxa"/>
            <w:noWrap/>
            <w:hideMark/>
          </w:tcPr>
          <w:p w14:paraId="484F0E8E" w14:textId="77777777" w:rsidR="002226ED" w:rsidRPr="00740CB7" w:rsidRDefault="002226ED" w:rsidP="00A2161F">
            <w:pPr>
              <w:spacing w:after="0"/>
              <w:rPr>
                <w:rFonts w:eastAsia="Times New Roman"/>
                <w:b/>
                <w:sz w:val="32"/>
                <w:szCs w:val="32"/>
                <w:lang w:eastAsia="en-NZ"/>
              </w:rPr>
            </w:pPr>
            <w:r>
              <w:rPr>
                <w:rFonts w:eastAsia="Times New Roman"/>
                <w:b/>
                <w:sz w:val="32"/>
                <w:szCs w:val="32"/>
                <w:lang w:eastAsia="en-NZ"/>
              </w:rPr>
              <w:t>Analysis</w:t>
            </w:r>
          </w:p>
        </w:tc>
        <w:tc>
          <w:tcPr>
            <w:tcW w:w="1684" w:type="dxa"/>
            <w:noWrap/>
            <w:hideMark/>
          </w:tcPr>
          <w:p w14:paraId="1BEE2DD6" w14:textId="77777777" w:rsidR="002226ED" w:rsidRPr="00FE5FB6" w:rsidRDefault="002226ED" w:rsidP="00A2161F">
            <w:pPr>
              <w:spacing w:after="0"/>
              <w:jc w:val="right"/>
              <w:rPr>
                <w:rFonts w:eastAsia="Times New Roman"/>
                <w:b/>
                <w:sz w:val="32"/>
                <w:szCs w:val="32"/>
                <w:lang w:eastAsia="en-NZ"/>
              </w:rPr>
            </w:pPr>
            <w:r w:rsidRPr="00FE5FB6">
              <w:rPr>
                <w:rFonts w:eastAsia="Times New Roman"/>
                <w:b/>
                <w:sz w:val="32"/>
                <w:szCs w:val="32"/>
                <w:lang w:eastAsia="en-NZ"/>
              </w:rPr>
              <w:t>$</w:t>
            </w:r>
          </w:p>
        </w:tc>
        <w:tc>
          <w:tcPr>
            <w:tcW w:w="1559" w:type="dxa"/>
            <w:noWrap/>
            <w:hideMark/>
          </w:tcPr>
          <w:p w14:paraId="1B6132D3" w14:textId="77777777" w:rsidR="002226ED" w:rsidRPr="00FE5FB6" w:rsidRDefault="002226ED" w:rsidP="00A2161F">
            <w:pPr>
              <w:spacing w:after="0"/>
              <w:jc w:val="right"/>
              <w:rPr>
                <w:b/>
                <w:sz w:val="32"/>
                <w:szCs w:val="32"/>
              </w:rPr>
            </w:pPr>
            <w:r w:rsidRPr="00FE5FB6">
              <w:rPr>
                <w:b/>
                <w:sz w:val="32"/>
                <w:szCs w:val="32"/>
              </w:rPr>
              <w:t>$</w:t>
            </w:r>
          </w:p>
        </w:tc>
      </w:tr>
      <w:tr w:rsidR="002226ED" w:rsidRPr="00FE5FB6" w14:paraId="4B3EE631" w14:textId="77777777" w:rsidTr="00A2161F">
        <w:trPr>
          <w:trHeight w:val="261"/>
        </w:trPr>
        <w:tc>
          <w:tcPr>
            <w:tcW w:w="2952" w:type="dxa"/>
            <w:hideMark/>
          </w:tcPr>
          <w:p w14:paraId="21D05EC7" w14:textId="77777777" w:rsidR="002226ED" w:rsidRPr="00FE5FB6" w:rsidRDefault="002226ED" w:rsidP="00A2161F">
            <w:pPr>
              <w:spacing w:after="0"/>
              <w:rPr>
                <w:sz w:val="32"/>
                <w:szCs w:val="32"/>
              </w:rPr>
            </w:pPr>
            <w:r>
              <w:rPr>
                <w:sz w:val="32"/>
                <w:szCs w:val="32"/>
              </w:rPr>
              <w:t>Costs related to</w:t>
            </w:r>
          </w:p>
        </w:tc>
        <w:tc>
          <w:tcPr>
            <w:tcW w:w="4153" w:type="dxa"/>
            <w:noWrap/>
            <w:hideMark/>
          </w:tcPr>
          <w:p w14:paraId="51D0BA74" w14:textId="77777777" w:rsidR="002226ED" w:rsidRPr="00BB1BA7" w:rsidRDefault="002226ED" w:rsidP="00A2161F">
            <w:pPr>
              <w:spacing w:after="0"/>
              <w:rPr>
                <w:rFonts w:eastAsia="Times New Roman"/>
                <w:sz w:val="32"/>
                <w:szCs w:val="32"/>
                <w:lang w:eastAsia="en-NZ"/>
              </w:rPr>
            </w:pPr>
            <w:r w:rsidRPr="00BB1BA7">
              <w:rPr>
                <w:rFonts w:eastAsia="Times New Roman"/>
                <w:sz w:val="32"/>
                <w:szCs w:val="32"/>
                <w:lang w:eastAsia="en-NZ"/>
              </w:rPr>
              <w:t>Advocacy</w:t>
            </w:r>
          </w:p>
        </w:tc>
        <w:tc>
          <w:tcPr>
            <w:tcW w:w="1684" w:type="dxa"/>
            <w:noWrap/>
          </w:tcPr>
          <w:p w14:paraId="4F8DDCE4" w14:textId="77777777" w:rsidR="002226ED" w:rsidRPr="00FE5FB6" w:rsidRDefault="002226ED" w:rsidP="00A2161F">
            <w:pPr>
              <w:spacing w:after="0"/>
              <w:jc w:val="right"/>
              <w:rPr>
                <w:sz w:val="32"/>
                <w:szCs w:val="32"/>
              </w:rPr>
            </w:pPr>
            <w:r>
              <w:rPr>
                <w:sz w:val="32"/>
                <w:szCs w:val="32"/>
              </w:rPr>
              <w:t>2,044</w:t>
            </w:r>
          </w:p>
        </w:tc>
        <w:tc>
          <w:tcPr>
            <w:tcW w:w="1559" w:type="dxa"/>
            <w:noWrap/>
          </w:tcPr>
          <w:p w14:paraId="105FEE1F" w14:textId="77777777" w:rsidR="002226ED" w:rsidRPr="00FE5FB6" w:rsidRDefault="002226ED" w:rsidP="00A2161F">
            <w:pPr>
              <w:spacing w:after="0"/>
              <w:jc w:val="right"/>
              <w:rPr>
                <w:sz w:val="32"/>
                <w:szCs w:val="32"/>
              </w:rPr>
            </w:pPr>
            <w:r>
              <w:rPr>
                <w:sz w:val="32"/>
                <w:szCs w:val="32"/>
              </w:rPr>
              <w:t>1,980</w:t>
            </w:r>
          </w:p>
        </w:tc>
      </w:tr>
      <w:tr w:rsidR="002226ED" w:rsidRPr="00FE5FB6" w14:paraId="2CD1F3B2" w14:textId="77777777" w:rsidTr="00A2161F">
        <w:trPr>
          <w:trHeight w:val="261"/>
        </w:trPr>
        <w:tc>
          <w:tcPr>
            <w:tcW w:w="2952" w:type="dxa"/>
          </w:tcPr>
          <w:p w14:paraId="4711B1DA" w14:textId="77777777" w:rsidR="002226ED" w:rsidRPr="00FE5FB6" w:rsidRDefault="002226ED" w:rsidP="00A2161F">
            <w:pPr>
              <w:spacing w:after="0"/>
              <w:rPr>
                <w:sz w:val="32"/>
                <w:szCs w:val="32"/>
              </w:rPr>
            </w:pPr>
            <w:r>
              <w:rPr>
                <w:sz w:val="32"/>
                <w:szCs w:val="32"/>
              </w:rPr>
              <w:t>providing goods or</w:t>
            </w:r>
          </w:p>
        </w:tc>
        <w:tc>
          <w:tcPr>
            <w:tcW w:w="4153" w:type="dxa"/>
            <w:noWrap/>
            <w:hideMark/>
          </w:tcPr>
          <w:p w14:paraId="0CE0E00D" w14:textId="77777777" w:rsidR="002226ED" w:rsidRPr="00BB1BA7" w:rsidRDefault="002226ED" w:rsidP="00A2161F">
            <w:pPr>
              <w:spacing w:after="0"/>
              <w:rPr>
                <w:rFonts w:eastAsia="Times New Roman"/>
                <w:sz w:val="32"/>
                <w:szCs w:val="32"/>
                <w:lang w:eastAsia="en-NZ"/>
              </w:rPr>
            </w:pPr>
            <w:r>
              <w:rPr>
                <w:rFonts w:eastAsia="Times New Roman"/>
                <w:sz w:val="32"/>
                <w:szCs w:val="32"/>
                <w:lang w:eastAsia="en-NZ"/>
              </w:rPr>
              <w:t xml:space="preserve">AGM and </w:t>
            </w:r>
            <w:r w:rsidRPr="00BB1BA7">
              <w:rPr>
                <w:rFonts w:eastAsia="Times New Roman"/>
                <w:sz w:val="32"/>
                <w:szCs w:val="32"/>
                <w:lang w:eastAsia="en-NZ"/>
              </w:rPr>
              <w:t>Conference</w:t>
            </w:r>
          </w:p>
        </w:tc>
        <w:tc>
          <w:tcPr>
            <w:tcW w:w="1684" w:type="dxa"/>
            <w:noWrap/>
          </w:tcPr>
          <w:p w14:paraId="29FFFCC2" w14:textId="77777777" w:rsidR="002226ED" w:rsidRPr="00FE5FB6" w:rsidRDefault="002226ED" w:rsidP="00A2161F">
            <w:pPr>
              <w:spacing w:after="0"/>
              <w:jc w:val="right"/>
              <w:rPr>
                <w:sz w:val="32"/>
                <w:szCs w:val="32"/>
              </w:rPr>
            </w:pPr>
            <w:r>
              <w:rPr>
                <w:sz w:val="32"/>
                <w:szCs w:val="32"/>
              </w:rPr>
              <w:t>69,342</w:t>
            </w:r>
          </w:p>
        </w:tc>
        <w:tc>
          <w:tcPr>
            <w:tcW w:w="1559" w:type="dxa"/>
            <w:noWrap/>
          </w:tcPr>
          <w:p w14:paraId="5C90747E" w14:textId="77777777" w:rsidR="002226ED" w:rsidRPr="00FE5FB6" w:rsidRDefault="002226ED" w:rsidP="00A2161F">
            <w:pPr>
              <w:spacing w:after="0"/>
              <w:jc w:val="right"/>
              <w:rPr>
                <w:sz w:val="32"/>
                <w:szCs w:val="32"/>
              </w:rPr>
            </w:pPr>
            <w:r>
              <w:rPr>
                <w:sz w:val="32"/>
                <w:szCs w:val="32"/>
              </w:rPr>
              <w:t>43,030</w:t>
            </w:r>
          </w:p>
        </w:tc>
      </w:tr>
      <w:tr w:rsidR="002226ED" w:rsidRPr="00FE5FB6" w14:paraId="20A35048" w14:textId="77777777" w:rsidTr="00A2161F">
        <w:trPr>
          <w:trHeight w:val="261"/>
        </w:trPr>
        <w:tc>
          <w:tcPr>
            <w:tcW w:w="2952" w:type="dxa"/>
          </w:tcPr>
          <w:p w14:paraId="0D7EB90D" w14:textId="77777777" w:rsidR="002226ED" w:rsidRPr="00FE5FB6" w:rsidRDefault="002226ED" w:rsidP="00A2161F">
            <w:pPr>
              <w:spacing w:after="0"/>
              <w:rPr>
                <w:sz w:val="32"/>
                <w:szCs w:val="32"/>
              </w:rPr>
            </w:pPr>
            <w:r>
              <w:rPr>
                <w:sz w:val="32"/>
                <w:szCs w:val="32"/>
              </w:rPr>
              <w:t>Services</w:t>
            </w:r>
          </w:p>
        </w:tc>
        <w:tc>
          <w:tcPr>
            <w:tcW w:w="4153" w:type="dxa"/>
            <w:noWrap/>
          </w:tcPr>
          <w:p w14:paraId="518DE2D7" w14:textId="77777777" w:rsidR="002226ED" w:rsidRPr="00BB1BA7" w:rsidRDefault="002226ED" w:rsidP="00A2161F">
            <w:pPr>
              <w:spacing w:after="0"/>
              <w:rPr>
                <w:rFonts w:eastAsia="Times New Roman"/>
                <w:sz w:val="32"/>
                <w:szCs w:val="32"/>
                <w:lang w:eastAsia="en-NZ"/>
              </w:rPr>
            </w:pPr>
            <w:r w:rsidRPr="00BB1BA7">
              <w:rPr>
                <w:rFonts w:eastAsia="Times New Roman"/>
                <w:sz w:val="32"/>
                <w:szCs w:val="32"/>
                <w:lang w:eastAsia="en-NZ"/>
              </w:rPr>
              <w:t>Board Expenses</w:t>
            </w:r>
          </w:p>
        </w:tc>
        <w:tc>
          <w:tcPr>
            <w:tcW w:w="1684" w:type="dxa"/>
            <w:noWrap/>
          </w:tcPr>
          <w:p w14:paraId="4B443802" w14:textId="77777777" w:rsidR="002226ED" w:rsidRPr="00FE5FB6" w:rsidRDefault="002226ED" w:rsidP="00A2161F">
            <w:pPr>
              <w:spacing w:after="0"/>
              <w:jc w:val="right"/>
              <w:rPr>
                <w:sz w:val="32"/>
                <w:szCs w:val="32"/>
              </w:rPr>
            </w:pPr>
            <w:r>
              <w:rPr>
                <w:sz w:val="32"/>
                <w:szCs w:val="32"/>
              </w:rPr>
              <w:t>38,860</w:t>
            </w:r>
          </w:p>
        </w:tc>
        <w:tc>
          <w:tcPr>
            <w:tcW w:w="1559" w:type="dxa"/>
            <w:noWrap/>
          </w:tcPr>
          <w:p w14:paraId="13257FC4" w14:textId="77777777" w:rsidR="002226ED" w:rsidRPr="00FE5FB6" w:rsidRDefault="002226ED" w:rsidP="00A2161F">
            <w:pPr>
              <w:spacing w:after="0"/>
              <w:jc w:val="right"/>
              <w:rPr>
                <w:sz w:val="32"/>
                <w:szCs w:val="32"/>
              </w:rPr>
            </w:pPr>
            <w:r>
              <w:rPr>
                <w:sz w:val="32"/>
                <w:szCs w:val="32"/>
              </w:rPr>
              <w:t>7,984</w:t>
            </w:r>
          </w:p>
        </w:tc>
      </w:tr>
      <w:tr w:rsidR="002226ED" w:rsidRPr="00FE5FB6" w14:paraId="7FF33706" w14:textId="77777777" w:rsidTr="00A2161F">
        <w:trPr>
          <w:trHeight w:val="261"/>
        </w:trPr>
        <w:tc>
          <w:tcPr>
            <w:tcW w:w="2952" w:type="dxa"/>
          </w:tcPr>
          <w:p w14:paraId="344B97F9" w14:textId="77777777" w:rsidR="002226ED" w:rsidRPr="00FE5FB6" w:rsidRDefault="002226ED" w:rsidP="00A2161F">
            <w:pPr>
              <w:spacing w:after="0"/>
              <w:rPr>
                <w:sz w:val="32"/>
                <w:szCs w:val="32"/>
              </w:rPr>
            </w:pPr>
          </w:p>
        </w:tc>
        <w:tc>
          <w:tcPr>
            <w:tcW w:w="4153" w:type="dxa"/>
            <w:noWrap/>
          </w:tcPr>
          <w:p w14:paraId="5311FFAD" w14:textId="77777777" w:rsidR="002226ED" w:rsidRPr="00BB1BA7" w:rsidRDefault="002226ED" w:rsidP="00A2161F">
            <w:pPr>
              <w:spacing w:after="0"/>
              <w:rPr>
                <w:rFonts w:eastAsia="Times New Roman"/>
                <w:sz w:val="32"/>
                <w:szCs w:val="32"/>
                <w:lang w:eastAsia="en-NZ"/>
              </w:rPr>
            </w:pPr>
            <w:r w:rsidRPr="00BB1BA7">
              <w:rPr>
                <w:rFonts w:eastAsia="Times New Roman"/>
                <w:sz w:val="32"/>
                <w:szCs w:val="32"/>
                <w:lang w:eastAsia="en-NZ"/>
              </w:rPr>
              <w:t>Focus</w:t>
            </w:r>
          </w:p>
        </w:tc>
        <w:tc>
          <w:tcPr>
            <w:tcW w:w="1684" w:type="dxa"/>
            <w:noWrap/>
          </w:tcPr>
          <w:p w14:paraId="748A6FFA" w14:textId="77777777" w:rsidR="002226ED" w:rsidRPr="00FE5FB6" w:rsidRDefault="002226ED" w:rsidP="00A2161F">
            <w:pPr>
              <w:spacing w:after="0"/>
              <w:jc w:val="right"/>
              <w:rPr>
                <w:sz w:val="32"/>
                <w:szCs w:val="32"/>
              </w:rPr>
            </w:pPr>
            <w:r>
              <w:rPr>
                <w:sz w:val="32"/>
                <w:szCs w:val="32"/>
              </w:rPr>
              <w:t>20,358</w:t>
            </w:r>
          </w:p>
        </w:tc>
        <w:tc>
          <w:tcPr>
            <w:tcW w:w="1559" w:type="dxa"/>
            <w:noWrap/>
          </w:tcPr>
          <w:p w14:paraId="7DF6CBBE" w14:textId="77777777" w:rsidR="002226ED" w:rsidRPr="00FE5FB6" w:rsidRDefault="002226ED" w:rsidP="00A2161F">
            <w:pPr>
              <w:spacing w:after="0"/>
              <w:jc w:val="right"/>
              <w:rPr>
                <w:sz w:val="32"/>
                <w:szCs w:val="32"/>
              </w:rPr>
            </w:pPr>
            <w:r>
              <w:rPr>
                <w:sz w:val="32"/>
                <w:szCs w:val="32"/>
              </w:rPr>
              <w:t>21,689</w:t>
            </w:r>
          </w:p>
        </w:tc>
      </w:tr>
      <w:tr w:rsidR="002226ED" w:rsidRPr="00FE5FB6" w14:paraId="63C693C4" w14:textId="77777777" w:rsidTr="00A2161F">
        <w:trPr>
          <w:trHeight w:val="261"/>
        </w:trPr>
        <w:tc>
          <w:tcPr>
            <w:tcW w:w="2952" w:type="dxa"/>
          </w:tcPr>
          <w:p w14:paraId="3092DCE3" w14:textId="77777777" w:rsidR="002226ED" w:rsidRPr="00FE5FB6" w:rsidRDefault="002226ED" w:rsidP="00A2161F">
            <w:pPr>
              <w:spacing w:after="0"/>
              <w:rPr>
                <w:sz w:val="32"/>
                <w:szCs w:val="32"/>
              </w:rPr>
            </w:pPr>
          </w:p>
        </w:tc>
        <w:tc>
          <w:tcPr>
            <w:tcW w:w="4153" w:type="dxa"/>
            <w:noWrap/>
            <w:hideMark/>
          </w:tcPr>
          <w:p w14:paraId="0D30C61C" w14:textId="77777777" w:rsidR="002226ED" w:rsidRPr="00BB1BA7" w:rsidRDefault="002226ED" w:rsidP="00A2161F">
            <w:pPr>
              <w:spacing w:after="0"/>
              <w:rPr>
                <w:rFonts w:eastAsia="Times New Roman"/>
                <w:sz w:val="32"/>
                <w:szCs w:val="32"/>
                <w:lang w:eastAsia="en-NZ"/>
              </w:rPr>
            </w:pPr>
            <w:r w:rsidRPr="00BB1BA7">
              <w:rPr>
                <w:rFonts w:eastAsia="Times New Roman"/>
                <w:sz w:val="32"/>
                <w:szCs w:val="32"/>
                <w:lang w:eastAsia="en-NZ"/>
              </w:rPr>
              <w:t>Feedback Line</w:t>
            </w:r>
          </w:p>
        </w:tc>
        <w:tc>
          <w:tcPr>
            <w:tcW w:w="1684" w:type="dxa"/>
            <w:noWrap/>
          </w:tcPr>
          <w:p w14:paraId="232CEB41" w14:textId="77777777" w:rsidR="002226ED" w:rsidRPr="00FE5FB6" w:rsidRDefault="002226ED" w:rsidP="00A2161F">
            <w:pPr>
              <w:spacing w:after="0"/>
              <w:jc w:val="right"/>
              <w:rPr>
                <w:sz w:val="32"/>
                <w:szCs w:val="32"/>
              </w:rPr>
            </w:pPr>
            <w:r>
              <w:rPr>
                <w:sz w:val="32"/>
                <w:szCs w:val="32"/>
              </w:rPr>
              <w:t>1,630</w:t>
            </w:r>
          </w:p>
        </w:tc>
        <w:tc>
          <w:tcPr>
            <w:tcW w:w="1559" w:type="dxa"/>
            <w:noWrap/>
          </w:tcPr>
          <w:p w14:paraId="0D49D03E" w14:textId="77777777" w:rsidR="002226ED" w:rsidRPr="00FE5FB6" w:rsidRDefault="002226ED" w:rsidP="00A2161F">
            <w:pPr>
              <w:spacing w:after="0"/>
              <w:jc w:val="right"/>
              <w:rPr>
                <w:sz w:val="32"/>
                <w:szCs w:val="32"/>
              </w:rPr>
            </w:pPr>
            <w:r>
              <w:rPr>
                <w:sz w:val="32"/>
                <w:szCs w:val="32"/>
              </w:rPr>
              <w:t>1,509</w:t>
            </w:r>
          </w:p>
        </w:tc>
      </w:tr>
      <w:tr w:rsidR="002226ED" w:rsidRPr="00FE5FB6" w14:paraId="57378ACD" w14:textId="77777777" w:rsidTr="00A2161F">
        <w:trPr>
          <w:trHeight w:val="261"/>
        </w:trPr>
        <w:tc>
          <w:tcPr>
            <w:tcW w:w="2952" w:type="dxa"/>
          </w:tcPr>
          <w:p w14:paraId="541FBDB6" w14:textId="77777777" w:rsidR="002226ED" w:rsidRPr="00FE5FB6" w:rsidRDefault="002226ED" w:rsidP="00A2161F">
            <w:pPr>
              <w:spacing w:after="0"/>
              <w:rPr>
                <w:sz w:val="32"/>
                <w:szCs w:val="32"/>
              </w:rPr>
            </w:pPr>
          </w:p>
        </w:tc>
        <w:tc>
          <w:tcPr>
            <w:tcW w:w="4153" w:type="dxa"/>
            <w:noWrap/>
            <w:hideMark/>
          </w:tcPr>
          <w:p w14:paraId="60BDE474" w14:textId="77777777" w:rsidR="002226ED" w:rsidRPr="00BB1BA7" w:rsidRDefault="002226ED" w:rsidP="00A2161F">
            <w:pPr>
              <w:spacing w:after="0"/>
              <w:rPr>
                <w:rFonts w:eastAsia="Times New Roman"/>
                <w:sz w:val="32"/>
                <w:szCs w:val="32"/>
                <w:lang w:eastAsia="en-NZ"/>
              </w:rPr>
            </w:pPr>
            <w:r w:rsidRPr="00BB1BA7">
              <w:rPr>
                <w:rFonts w:eastAsia="Times New Roman"/>
                <w:sz w:val="32"/>
                <w:szCs w:val="32"/>
                <w:lang w:eastAsia="en-NZ"/>
              </w:rPr>
              <w:t>Rent</w:t>
            </w:r>
          </w:p>
        </w:tc>
        <w:tc>
          <w:tcPr>
            <w:tcW w:w="1684" w:type="dxa"/>
            <w:noWrap/>
          </w:tcPr>
          <w:p w14:paraId="6FF22136" w14:textId="77777777" w:rsidR="002226ED" w:rsidRPr="00FE5FB6" w:rsidRDefault="002226ED" w:rsidP="00A2161F">
            <w:pPr>
              <w:spacing w:after="0"/>
              <w:jc w:val="right"/>
              <w:rPr>
                <w:sz w:val="32"/>
                <w:szCs w:val="32"/>
              </w:rPr>
            </w:pPr>
            <w:r>
              <w:rPr>
                <w:sz w:val="32"/>
                <w:szCs w:val="32"/>
              </w:rPr>
              <w:t>27,881</w:t>
            </w:r>
          </w:p>
        </w:tc>
        <w:tc>
          <w:tcPr>
            <w:tcW w:w="1559" w:type="dxa"/>
            <w:noWrap/>
          </w:tcPr>
          <w:p w14:paraId="36F1041D" w14:textId="77777777" w:rsidR="002226ED" w:rsidRPr="00FE5FB6" w:rsidRDefault="002226ED" w:rsidP="00A2161F">
            <w:pPr>
              <w:spacing w:after="0"/>
              <w:jc w:val="right"/>
              <w:rPr>
                <w:sz w:val="32"/>
                <w:szCs w:val="32"/>
              </w:rPr>
            </w:pPr>
            <w:r>
              <w:rPr>
                <w:sz w:val="32"/>
                <w:szCs w:val="32"/>
              </w:rPr>
              <w:t>27,121</w:t>
            </w:r>
          </w:p>
        </w:tc>
      </w:tr>
      <w:tr w:rsidR="002226ED" w:rsidRPr="00FE5FB6" w14:paraId="5C4F4E4F" w14:textId="77777777" w:rsidTr="00A2161F">
        <w:trPr>
          <w:trHeight w:val="261"/>
        </w:trPr>
        <w:tc>
          <w:tcPr>
            <w:tcW w:w="2952" w:type="dxa"/>
          </w:tcPr>
          <w:p w14:paraId="08D4B224" w14:textId="77777777" w:rsidR="002226ED" w:rsidRPr="00FE5FB6" w:rsidRDefault="002226ED" w:rsidP="00A2161F">
            <w:pPr>
              <w:spacing w:after="0"/>
              <w:rPr>
                <w:sz w:val="32"/>
                <w:szCs w:val="32"/>
              </w:rPr>
            </w:pPr>
          </w:p>
        </w:tc>
        <w:tc>
          <w:tcPr>
            <w:tcW w:w="4153" w:type="dxa"/>
            <w:noWrap/>
            <w:hideMark/>
          </w:tcPr>
          <w:p w14:paraId="62C2D67C" w14:textId="77777777" w:rsidR="002226ED" w:rsidRPr="00BB1BA7" w:rsidRDefault="002226ED" w:rsidP="00A2161F">
            <w:pPr>
              <w:spacing w:after="0"/>
              <w:rPr>
                <w:rFonts w:eastAsia="Times New Roman"/>
                <w:sz w:val="32"/>
                <w:szCs w:val="32"/>
                <w:lang w:eastAsia="en-NZ"/>
              </w:rPr>
            </w:pPr>
            <w:r w:rsidRPr="00BB1BA7">
              <w:rPr>
                <w:rFonts w:eastAsia="Times New Roman"/>
                <w:sz w:val="32"/>
                <w:szCs w:val="32"/>
                <w:lang w:eastAsia="en-NZ"/>
              </w:rPr>
              <w:t>Calendars</w:t>
            </w:r>
          </w:p>
        </w:tc>
        <w:tc>
          <w:tcPr>
            <w:tcW w:w="1684" w:type="dxa"/>
            <w:noWrap/>
          </w:tcPr>
          <w:p w14:paraId="67AB30DB" w14:textId="77777777" w:rsidR="002226ED" w:rsidRPr="00FE5FB6" w:rsidRDefault="002226ED" w:rsidP="00A2161F">
            <w:pPr>
              <w:spacing w:after="0"/>
              <w:jc w:val="right"/>
              <w:rPr>
                <w:sz w:val="32"/>
                <w:szCs w:val="32"/>
              </w:rPr>
            </w:pPr>
            <w:r>
              <w:rPr>
                <w:sz w:val="32"/>
                <w:szCs w:val="32"/>
              </w:rPr>
              <w:t>4,505</w:t>
            </w:r>
          </w:p>
        </w:tc>
        <w:tc>
          <w:tcPr>
            <w:tcW w:w="1559" w:type="dxa"/>
            <w:noWrap/>
          </w:tcPr>
          <w:p w14:paraId="2D7E2B49" w14:textId="77777777" w:rsidR="002226ED" w:rsidRPr="00FE5FB6" w:rsidRDefault="002226ED" w:rsidP="00A2161F">
            <w:pPr>
              <w:spacing w:after="0"/>
              <w:jc w:val="right"/>
              <w:rPr>
                <w:sz w:val="32"/>
                <w:szCs w:val="32"/>
              </w:rPr>
            </w:pPr>
            <w:r>
              <w:rPr>
                <w:sz w:val="32"/>
                <w:szCs w:val="32"/>
              </w:rPr>
              <w:t>2,792</w:t>
            </w:r>
          </w:p>
        </w:tc>
      </w:tr>
      <w:tr w:rsidR="002226ED" w:rsidRPr="00FE5FB6" w14:paraId="0493B5F5" w14:textId="77777777" w:rsidTr="00A2161F">
        <w:trPr>
          <w:trHeight w:val="118"/>
        </w:trPr>
        <w:tc>
          <w:tcPr>
            <w:tcW w:w="2952" w:type="dxa"/>
            <w:noWrap/>
            <w:hideMark/>
          </w:tcPr>
          <w:p w14:paraId="697C0EC7" w14:textId="77777777" w:rsidR="002226ED" w:rsidRPr="00FE5FB6" w:rsidRDefault="002226ED" w:rsidP="00A2161F">
            <w:pPr>
              <w:spacing w:after="0"/>
              <w:rPr>
                <w:sz w:val="32"/>
                <w:szCs w:val="32"/>
              </w:rPr>
            </w:pPr>
          </w:p>
        </w:tc>
        <w:tc>
          <w:tcPr>
            <w:tcW w:w="4153" w:type="dxa"/>
            <w:noWrap/>
            <w:hideMark/>
          </w:tcPr>
          <w:p w14:paraId="574FDF94" w14:textId="77777777" w:rsidR="002226ED" w:rsidRPr="00BB1BA7" w:rsidRDefault="002226ED" w:rsidP="00A2161F">
            <w:pPr>
              <w:spacing w:after="0"/>
              <w:rPr>
                <w:rFonts w:eastAsia="Times New Roman"/>
                <w:sz w:val="32"/>
                <w:szCs w:val="32"/>
                <w:lang w:eastAsia="en-NZ"/>
              </w:rPr>
            </w:pPr>
            <w:r w:rsidRPr="00BB1BA7">
              <w:rPr>
                <w:rFonts w:eastAsia="Times New Roman"/>
                <w:sz w:val="32"/>
                <w:szCs w:val="32"/>
                <w:lang w:eastAsia="en-NZ"/>
              </w:rPr>
              <w:t>Administration Expenses</w:t>
            </w:r>
          </w:p>
        </w:tc>
        <w:tc>
          <w:tcPr>
            <w:tcW w:w="1684" w:type="dxa"/>
            <w:noWrap/>
          </w:tcPr>
          <w:p w14:paraId="2E411133" w14:textId="77777777" w:rsidR="002226ED" w:rsidRPr="00FE5FB6" w:rsidRDefault="002226ED" w:rsidP="00A2161F">
            <w:pPr>
              <w:spacing w:after="0"/>
              <w:jc w:val="right"/>
              <w:rPr>
                <w:sz w:val="32"/>
                <w:szCs w:val="32"/>
              </w:rPr>
            </w:pPr>
            <w:r>
              <w:rPr>
                <w:sz w:val="32"/>
                <w:szCs w:val="32"/>
              </w:rPr>
              <w:t>1,671</w:t>
            </w:r>
          </w:p>
        </w:tc>
        <w:tc>
          <w:tcPr>
            <w:tcW w:w="1559" w:type="dxa"/>
            <w:noWrap/>
          </w:tcPr>
          <w:p w14:paraId="113DA29A" w14:textId="77777777" w:rsidR="002226ED" w:rsidRPr="00FE5FB6" w:rsidRDefault="002226ED" w:rsidP="00A2161F">
            <w:pPr>
              <w:spacing w:after="0"/>
              <w:jc w:val="right"/>
              <w:rPr>
                <w:sz w:val="32"/>
                <w:szCs w:val="32"/>
              </w:rPr>
            </w:pPr>
            <w:r>
              <w:rPr>
                <w:sz w:val="32"/>
                <w:szCs w:val="32"/>
              </w:rPr>
              <w:t>1,913</w:t>
            </w:r>
          </w:p>
        </w:tc>
      </w:tr>
      <w:tr w:rsidR="002226ED" w:rsidRPr="00FE5FB6" w14:paraId="25751219" w14:textId="77777777" w:rsidTr="00A2161F">
        <w:trPr>
          <w:trHeight w:val="118"/>
        </w:trPr>
        <w:tc>
          <w:tcPr>
            <w:tcW w:w="2952" w:type="dxa"/>
            <w:noWrap/>
          </w:tcPr>
          <w:p w14:paraId="31B81A79" w14:textId="77777777" w:rsidR="002226ED" w:rsidRPr="00FE5FB6" w:rsidRDefault="002226ED" w:rsidP="00A2161F">
            <w:pPr>
              <w:spacing w:after="0"/>
              <w:rPr>
                <w:sz w:val="32"/>
                <w:szCs w:val="32"/>
              </w:rPr>
            </w:pPr>
          </w:p>
        </w:tc>
        <w:tc>
          <w:tcPr>
            <w:tcW w:w="4153" w:type="dxa"/>
            <w:noWrap/>
          </w:tcPr>
          <w:p w14:paraId="7EDC5CB5" w14:textId="77777777" w:rsidR="002226ED" w:rsidRPr="00BB1BA7" w:rsidRDefault="002226ED" w:rsidP="00A2161F">
            <w:pPr>
              <w:spacing w:after="0"/>
              <w:rPr>
                <w:rFonts w:eastAsia="Times New Roman"/>
                <w:sz w:val="32"/>
                <w:szCs w:val="32"/>
                <w:lang w:eastAsia="en-NZ"/>
              </w:rPr>
            </w:pPr>
            <w:r w:rsidRPr="00BB1BA7">
              <w:rPr>
                <w:rFonts w:eastAsia="Times New Roman"/>
                <w:sz w:val="32"/>
                <w:szCs w:val="32"/>
                <w:lang w:eastAsia="en-NZ"/>
              </w:rPr>
              <w:t>Alternate Format Expense</w:t>
            </w:r>
          </w:p>
        </w:tc>
        <w:tc>
          <w:tcPr>
            <w:tcW w:w="1684" w:type="dxa"/>
            <w:noWrap/>
          </w:tcPr>
          <w:p w14:paraId="66DD9A44" w14:textId="77777777" w:rsidR="002226ED" w:rsidRPr="00FE5FB6" w:rsidRDefault="002226ED" w:rsidP="00A2161F">
            <w:pPr>
              <w:spacing w:after="0"/>
              <w:jc w:val="right"/>
              <w:rPr>
                <w:sz w:val="32"/>
                <w:szCs w:val="32"/>
              </w:rPr>
            </w:pPr>
            <w:r>
              <w:rPr>
                <w:sz w:val="32"/>
                <w:szCs w:val="32"/>
              </w:rPr>
              <w:t>3,428</w:t>
            </w:r>
          </w:p>
        </w:tc>
        <w:tc>
          <w:tcPr>
            <w:tcW w:w="1559" w:type="dxa"/>
            <w:noWrap/>
          </w:tcPr>
          <w:p w14:paraId="5E740F1F" w14:textId="77777777" w:rsidR="002226ED" w:rsidRPr="00FE5FB6" w:rsidRDefault="002226ED" w:rsidP="00A2161F">
            <w:pPr>
              <w:spacing w:after="0"/>
              <w:jc w:val="right"/>
              <w:rPr>
                <w:sz w:val="32"/>
                <w:szCs w:val="32"/>
              </w:rPr>
            </w:pPr>
            <w:r>
              <w:rPr>
                <w:sz w:val="32"/>
                <w:szCs w:val="32"/>
              </w:rPr>
              <w:t>1,932</w:t>
            </w:r>
          </w:p>
        </w:tc>
      </w:tr>
      <w:tr w:rsidR="002226ED" w:rsidRPr="00FE5FB6" w14:paraId="56A8C820" w14:textId="77777777" w:rsidTr="00A2161F">
        <w:trPr>
          <w:trHeight w:val="118"/>
        </w:trPr>
        <w:tc>
          <w:tcPr>
            <w:tcW w:w="2952" w:type="dxa"/>
            <w:noWrap/>
          </w:tcPr>
          <w:p w14:paraId="174409E6" w14:textId="77777777" w:rsidR="002226ED" w:rsidRPr="00FE5FB6" w:rsidRDefault="002226ED" w:rsidP="00A2161F">
            <w:pPr>
              <w:spacing w:after="0"/>
              <w:rPr>
                <w:sz w:val="32"/>
                <w:szCs w:val="32"/>
              </w:rPr>
            </w:pPr>
          </w:p>
        </w:tc>
        <w:tc>
          <w:tcPr>
            <w:tcW w:w="4153" w:type="dxa"/>
            <w:noWrap/>
          </w:tcPr>
          <w:p w14:paraId="283C749A" w14:textId="77777777" w:rsidR="002226ED" w:rsidRPr="00BB1BA7" w:rsidRDefault="002226ED" w:rsidP="00A2161F">
            <w:pPr>
              <w:spacing w:after="0"/>
              <w:rPr>
                <w:rFonts w:eastAsia="Times New Roman"/>
                <w:sz w:val="32"/>
                <w:szCs w:val="32"/>
                <w:lang w:eastAsia="en-NZ"/>
              </w:rPr>
            </w:pPr>
            <w:r w:rsidRPr="00BB1BA7">
              <w:rPr>
                <w:rFonts w:eastAsia="Times New Roman"/>
                <w:sz w:val="32"/>
                <w:szCs w:val="32"/>
                <w:lang w:eastAsia="en-NZ"/>
              </w:rPr>
              <w:t>Operational Expenses</w:t>
            </w:r>
          </w:p>
        </w:tc>
        <w:tc>
          <w:tcPr>
            <w:tcW w:w="1684" w:type="dxa"/>
            <w:noWrap/>
          </w:tcPr>
          <w:p w14:paraId="32520CB1" w14:textId="77777777" w:rsidR="002226ED" w:rsidRPr="00FE5FB6" w:rsidRDefault="002226ED" w:rsidP="00A2161F">
            <w:pPr>
              <w:spacing w:after="0"/>
              <w:jc w:val="right"/>
              <w:rPr>
                <w:sz w:val="32"/>
                <w:szCs w:val="32"/>
              </w:rPr>
            </w:pPr>
            <w:r>
              <w:rPr>
                <w:sz w:val="32"/>
                <w:szCs w:val="32"/>
              </w:rPr>
              <w:t>4,176</w:t>
            </w:r>
          </w:p>
        </w:tc>
        <w:tc>
          <w:tcPr>
            <w:tcW w:w="1559" w:type="dxa"/>
            <w:noWrap/>
          </w:tcPr>
          <w:p w14:paraId="10BDA67D" w14:textId="77777777" w:rsidR="002226ED" w:rsidRPr="00FE5FB6" w:rsidRDefault="002226ED" w:rsidP="00A2161F">
            <w:pPr>
              <w:spacing w:after="0"/>
              <w:jc w:val="right"/>
              <w:rPr>
                <w:sz w:val="32"/>
                <w:szCs w:val="32"/>
              </w:rPr>
            </w:pPr>
            <w:r>
              <w:rPr>
                <w:sz w:val="32"/>
                <w:szCs w:val="32"/>
              </w:rPr>
              <w:t>3,762</w:t>
            </w:r>
          </w:p>
        </w:tc>
      </w:tr>
      <w:tr w:rsidR="002226ED" w:rsidRPr="00FE5FB6" w14:paraId="73847ADD" w14:textId="77777777" w:rsidTr="00A2161F">
        <w:trPr>
          <w:trHeight w:val="118"/>
        </w:trPr>
        <w:tc>
          <w:tcPr>
            <w:tcW w:w="2952" w:type="dxa"/>
            <w:noWrap/>
          </w:tcPr>
          <w:p w14:paraId="24124EBD" w14:textId="77777777" w:rsidR="002226ED" w:rsidRPr="00FE5FB6" w:rsidRDefault="002226ED" w:rsidP="00A2161F">
            <w:pPr>
              <w:spacing w:after="0"/>
              <w:rPr>
                <w:sz w:val="32"/>
                <w:szCs w:val="32"/>
              </w:rPr>
            </w:pPr>
          </w:p>
        </w:tc>
        <w:tc>
          <w:tcPr>
            <w:tcW w:w="4153" w:type="dxa"/>
            <w:noWrap/>
          </w:tcPr>
          <w:p w14:paraId="6D637DB4" w14:textId="77777777" w:rsidR="002226ED" w:rsidRPr="00BB1BA7" w:rsidRDefault="002226ED" w:rsidP="00A2161F">
            <w:pPr>
              <w:spacing w:after="0"/>
              <w:rPr>
                <w:rFonts w:eastAsia="Times New Roman"/>
                <w:sz w:val="32"/>
                <w:szCs w:val="32"/>
                <w:lang w:eastAsia="en-NZ"/>
              </w:rPr>
            </w:pPr>
            <w:r w:rsidRPr="00BB1BA7">
              <w:rPr>
                <w:rFonts w:eastAsia="Times New Roman"/>
                <w:sz w:val="32"/>
                <w:szCs w:val="32"/>
                <w:lang w:eastAsia="en-NZ"/>
              </w:rPr>
              <w:t>Printing and Stationary</w:t>
            </w:r>
          </w:p>
        </w:tc>
        <w:tc>
          <w:tcPr>
            <w:tcW w:w="1684" w:type="dxa"/>
            <w:noWrap/>
          </w:tcPr>
          <w:p w14:paraId="1CDA4274" w14:textId="77777777" w:rsidR="002226ED" w:rsidRPr="00FE5FB6" w:rsidRDefault="002226ED" w:rsidP="00A2161F">
            <w:pPr>
              <w:spacing w:after="0"/>
              <w:jc w:val="right"/>
              <w:rPr>
                <w:sz w:val="32"/>
                <w:szCs w:val="32"/>
              </w:rPr>
            </w:pPr>
            <w:r>
              <w:rPr>
                <w:sz w:val="32"/>
                <w:szCs w:val="32"/>
              </w:rPr>
              <w:t>5,179</w:t>
            </w:r>
          </w:p>
        </w:tc>
        <w:tc>
          <w:tcPr>
            <w:tcW w:w="1559" w:type="dxa"/>
            <w:noWrap/>
          </w:tcPr>
          <w:p w14:paraId="7C340A85" w14:textId="77777777" w:rsidR="002226ED" w:rsidRPr="00FE5FB6" w:rsidRDefault="002226ED" w:rsidP="00A2161F">
            <w:pPr>
              <w:spacing w:after="0"/>
              <w:jc w:val="right"/>
              <w:rPr>
                <w:sz w:val="32"/>
                <w:szCs w:val="32"/>
              </w:rPr>
            </w:pPr>
            <w:r>
              <w:rPr>
                <w:sz w:val="32"/>
                <w:szCs w:val="32"/>
              </w:rPr>
              <w:t>8,987</w:t>
            </w:r>
          </w:p>
        </w:tc>
      </w:tr>
      <w:tr w:rsidR="002226ED" w:rsidRPr="00FE5FB6" w14:paraId="7DB9E31C" w14:textId="77777777" w:rsidTr="00A2161F">
        <w:trPr>
          <w:trHeight w:val="118"/>
        </w:trPr>
        <w:tc>
          <w:tcPr>
            <w:tcW w:w="2952" w:type="dxa"/>
            <w:noWrap/>
          </w:tcPr>
          <w:p w14:paraId="3C6A5584" w14:textId="77777777" w:rsidR="002226ED" w:rsidRPr="00FE5FB6" w:rsidRDefault="002226ED" w:rsidP="00A2161F">
            <w:pPr>
              <w:spacing w:after="0"/>
              <w:rPr>
                <w:sz w:val="32"/>
                <w:szCs w:val="32"/>
              </w:rPr>
            </w:pPr>
          </w:p>
        </w:tc>
        <w:tc>
          <w:tcPr>
            <w:tcW w:w="4153" w:type="dxa"/>
            <w:noWrap/>
          </w:tcPr>
          <w:p w14:paraId="565F6BB7" w14:textId="77777777" w:rsidR="002226ED" w:rsidRPr="00BB1BA7" w:rsidRDefault="002226ED" w:rsidP="00A2161F">
            <w:pPr>
              <w:spacing w:after="0"/>
              <w:rPr>
                <w:rFonts w:eastAsia="Times New Roman"/>
                <w:sz w:val="32"/>
                <w:szCs w:val="32"/>
                <w:lang w:eastAsia="en-NZ"/>
              </w:rPr>
            </w:pPr>
            <w:r w:rsidRPr="00BB1BA7">
              <w:rPr>
                <w:rFonts w:eastAsia="Times New Roman"/>
                <w:sz w:val="32"/>
                <w:szCs w:val="32"/>
                <w:lang w:eastAsia="en-NZ"/>
              </w:rPr>
              <w:t>Telephone</w:t>
            </w:r>
          </w:p>
        </w:tc>
        <w:tc>
          <w:tcPr>
            <w:tcW w:w="1684" w:type="dxa"/>
            <w:noWrap/>
          </w:tcPr>
          <w:p w14:paraId="25B41F41" w14:textId="77777777" w:rsidR="002226ED" w:rsidRDefault="002226ED" w:rsidP="00A2161F">
            <w:pPr>
              <w:spacing w:after="0"/>
              <w:jc w:val="right"/>
              <w:rPr>
                <w:sz w:val="32"/>
                <w:szCs w:val="32"/>
              </w:rPr>
            </w:pPr>
            <w:r>
              <w:rPr>
                <w:sz w:val="32"/>
                <w:szCs w:val="32"/>
              </w:rPr>
              <w:t>1,780</w:t>
            </w:r>
          </w:p>
        </w:tc>
        <w:tc>
          <w:tcPr>
            <w:tcW w:w="1559" w:type="dxa"/>
            <w:noWrap/>
          </w:tcPr>
          <w:p w14:paraId="0A1FB6F1" w14:textId="77777777" w:rsidR="002226ED" w:rsidRDefault="002226ED" w:rsidP="00A2161F">
            <w:pPr>
              <w:spacing w:after="0"/>
              <w:jc w:val="right"/>
              <w:rPr>
                <w:sz w:val="32"/>
                <w:szCs w:val="32"/>
              </w:rPr>
            </w:pPr>
            <w:r>
              <w:rPr>
                <w:sz w:val="32"/>
                <w:szCs w:val="32"/>
              </w:rPr>
              <w:t>2,778</w:t>
            </w:r>
          </w:p>
        </w:tc>
      </w:tr>
    </w:tbl>
    <w:p w14:paraId="5C918EBD" w14:textId="77777777" w:rsidR="002226ED" w:rsidRPr="005968A0" w:rsidRDefault="002226ED" w:rsidP="002226ED">
      <w:pPr>
        <w:pStyle w:val="Heading2"/>
        <w:rPr>
          <w:rStyle w:val="Emphasis"/>
        </w:rPr>
      </w:pPr>
      <w:r w:rsidRPr="005968A0">
        <w:rPr>
          <w:rStyle w:val="Emphasis"/>
        </w:rPr>
        <w:lastRenderedPageBreak/>
        <w:t>Association of Blind Citizens of New Zealand Incorporated</w:t>
      </w:r>
      <w:r>
        <w:rPr>
          <w:rStyle w:val="Emphasis"/>
        </w:rPr>
        <w:br/>
      </w:r>
      <w:r w:rsidRPr="005968A0">
        <w:rPr>
          <w:rStyle w:val="Emphasis"/>
        </w:rPr>
        <w:t>Notes to the Performance Report for the year ended 30 June 202</w:t>
      </w:r>
      <w:r>
        <w:rPr>
          <w:rStyle w:val="Emphasis"/>
        </w:rPr>
        <w:t>3</w:t>
      </w:r>
    </w:p>
    <w:p w14:paraId="506523D9" w14:textId="2F46B2ED" w:rsidR="005968A0" w:rsidRDefault="005968A0" w:rsidP="005968A0">
      <w:pPr>
        <w:pStyle w:val="Heading3"/>
        <w:rPr>
          <w:rFonts w:eastAsia="Times New Roman"/>
          <w:lang w:eastAsia="en-NZ"/>
        </w:rPr>
      </w:pPr>
      <w:r w:rsidRPr="00FE5FB6">
        <w:rPr>
          <w:rFonts w:eastAsia="Times New Roman"/>
          <w:lang w:eastAsia="en-NZ"/>
        </w:rPr>
        <w:t>Note 2: Analysis of Expenses</w:t>
      </w:r>
      <w:r>
        <w:rPr>
          <w:rFonts w:eastAsia="Times New Roman"/>
          <w:lang w:eastAsia="en-NZ"/>
        </w:rPr>
        <w:t xml:space="preserve"> Continued</w:t>
      </w:r>
    </w:p>
    <w:tbl>
      <w:tblPr>
        <w:tblW w:w="10303" w:type="dxa"/>
        <w:tblInd w:w="108" w:type="dxa"/>
        <w:tblLook w:val="04A0" w:firstRow="1" w:lastRow="0" w:firstColumn="1" w:lastColumn="0" w:noHBand="0" w:noVBand="1"/>
      </w:tblPr>
      <w:tblGrid>
        <w:gridCol w:w="2952"/>
        <w:gridCol w:w="4153"/>
        <w:gridCol w:w="1684"/>
        <w:gridCol w:w="1514"/>
      </w:tblGrid>
      <w:tr w:rsidR="00D36A81" w:rsidRPr="00FE5FB6" w14:paraId="761D789D" w14:textId="77777777" w:rsidTr="00A2161F">
        <w:trPr>
          <w:trHeight w:val="231"/>
        </w:trPr>
        <w:tc>
          <w:tcPr>
            <w:tcW w:w="7105" w:type="dxa"/>
            <w:gridSpan w:val="2"/>
            <w:noWrap/>
            <w:hideMark/>
          </w:tcPr>
          <w:p w14:paraId="03301ADF" w14:textId="77777777" w:rsidR="00D36A81" w:rsidRPr="00FE5FB6" w:rsidRDefault="00D36A81" w:rsidP="00A2161F">
            <w:pPr>
              <w:spacing w:after="0"/>
              <w:rPr>
                <w:sz w:val="32"/>
                <w:szCs w:val="32"/>
              </w:rPr>
            </w:pPr>
          </w:p>
        </w:tc>
        <w:tc>
          <w:tcPr>
            <w:tcW w:w="1684" w:type="dxa"/>
            <w:noWrap/>
            <w:hideMark/>
          </w:tcPr>
          <w:p w14:paraId="67839222" w14:textId="77777777" w:rsidR="00D36A81" w:rsidRPr="00FE5FB6" w:rsidRDefault="00D36A81" w:rsidP="00A2161F">
            <w:pPr>
              <w:spacing w:after="0"/>
              <w:jc w:val="right"/>
              <w:rPr>
                <w:rFonts w:eastAsia="Times New Roman"/>
                <w:b/>
                <w:sz w:val="32"/>
                <w:szCs w:val="32"/>
                <w:lang w:eastAsia="en-NZ"/>
              </w:rPr>
            </w:pPr>
            <w:r>
              <w:rPr>
                <w:rFonts w:eastAsia="Times New Roman"/>
                <w:b/>
                <w:sz w:val="32"/>
                <w:szCs w:val="32"/>
                <w:lang w:eastAsia="en-NZ"/>
              </w:rPr>
              <w:t>2023</w:t>
            </w:r>
          </w:p>
        </w:tc>
        <w:tc>
          <w:tcPr>
            <w:tcW w:w="1514" w:type="dxa"/>
            <w:noWrap/>
            <w:hideMark/>
          </w:tcPr>
          <w:p w14:paraId="3D8A1A3D" w14:textId="77777777" w:rsidR="00D36A81" w:rsidRPr="00FE5FB6" w:rsidRDefault="00D36A81" w:rsidP="00A2161F">
            <w:pPr>
              <w:spacing w:after="0"/>
              <w:jc w:val="right"/>
              <w:rPr>
                <w:rFonts w:eastAsia="Times New Roman"/>
                <w:b/>
                <w:sz w:val="32"/>
                <w:szCs w:val="32"/>
                <w:lang w:eastAsia="en-NZ"/>
              </w:rPr>
            </w:pPr>
            <w:r>
              <w:rPr>
                <w:rFonts w:eastAsia="Times New Roman"/>
                <w:b/>
                <w:sz w:val="32"/>
                <w:szCs w:val="32"/>
                <w:lang w:eastAsia="en-NZ"/>
              </w:rPr>
              <w:t>2022</w:t>
            </w:r>
          </w:p>
        </w:tc>
      </w:tr>
      <w:tr w:rsidR="00D36A81" w:rsidRPr="00FE5FB6" w14:paraId="7E190385" w14:textId="77777777" w:rsidTr="00A2161F">
        <w:trPr>
          <w:trHeight w:val="261"/>
        </w:trPr>
        <w:tc>
          <w:tcPr>
            <w:tcW w:w="2952" w:type="dxa"/>
            <w:noWrap/>
            <w:hideMark/>
          </w:tcPr>
          <w:p w14:paraId="63A912CC" w14:textId="77777777" w:rsidR="00D36A81" w:rsidRPr="00FE5FB6" w:rsidRDefault="00D36A81" w:rsidP="00A2161F">
            <w:pPr>
              <w:spacing w:after="0"/>
              <w:rPr>
                <w:b/>
                <w:bCs/>
                <w:sz w:val="32"/>
                <w:szCs w:val="32"/>
              </w:rPr>
            </w:pPr>
            <w:r>
              <w:rPr>
                <w:b/>
                <w:bCs/>
                <w:sz w:val="32"/>
                <w:szCs w:val="32"/>
              </w:rPr>
              <w:t>Expense Item</w:t>
            </w:r>
            <w:r w:rsidRPr="00FE5FB6">
              <w:rPr>
                <w:b/>
                <w:bCs/>
                <w:sz w:val="32"/>
                <w:szCs w:val="32"/>
              </w:rPr>
              <w:t xml:space="preserve"> </w:t>
            </w:r>
          </w:p>
        </w:tc>
        <w:tc>
          <w:tcPr>
            <w:tcW w:w="4153" w:type="dxa"/>
            <w:noWrap/>
            <w:hideMark/>
          </w:tcPr>
          <w:p w14:paraId="68430E5F" w14:textId="77777777" w:rsidR="00D36A81" w:rsidRPr="00740CB7" w:rsidRDefault="00D36A81" w:rsidP="00A2161F">
            <w:pPr>
              <w:spacing w:after="0"/>
              <w:rPr>
                <w:rFonts w:eastAsia="Times New Roman"/>
                <w:b/>
                <w:sz w:val="32"/>
                <w:szCs w:val="32"/>
                <w:lang w:eastAsia="en-NZ"/>
              </w:rPr>
            </w:pPr>
            <w:r>
              <w:rPr>
                <w:rFonts w:eastAsia="Times New Roman"/>
                <w:b/>
                <w:sz w:val="32"/>
                <w:szCs w:val="32"/>
                <w:lang w:eastAsia="en-NZ"/>
              </w:rPr>
              <w:t>Analysis</w:t>
            </w:r>
          </w:p>
        </w:tc>
        <w:tc>
          <w:tcPr>
            <w:tcW w:w="1684" w:type="dxa"/>
            <w:noWrap/>
            <w:hideMark/>
          </w:tcPr>
          <w:p w14:paraId="6F8B52C9" w14:textId="77777777" w:rsidR="00D36A81" w:rsidRPr="00FE5FB6" w:rsidRDefault="00D36A81" w:rsidP="00A2161F">
            <w:pPr>
              <w:spacing w:after="0"/>
              <w:jc w:val="right"/>
              <w:rPr>
                <w:rFonts w:eastAsia="Times New Roman"/>
                <w:b/>
                <w:sz w:val="32"/>
                <w:szCs w:val="32"/>
                <w:lang w:eastAsia="en-NZ"/>
              </w:rPr>
            </w:pPr>
            <w:r w:rsidRPr="00FE5FB6">
              <w:rPr>
                <w:rFonts w:eastAsia="Times New Roman"/>
                <w:b/>
                <w:sz w:val="32"/>
                <w:szCs w:val="32"/>
                <w:lang w:eastAsia="en-NZ"/>
              </w:rPr>
              <w:t>$</w:t>
            </w:r>
          </w:p>
        </w:tc>
        <w:tc>
          <w:tcPr>
            <w:tcW w:w="1514" w:type="dxa"/>
            <w:noWrap/>
            <w:hideMark/>
          </w:tcPr>
          <w:p w14:paraId="4EF3E806" w14:textId="77777777" w:rsidR="00D36A81" w:rsidRPr="00FE5FB6" w:rsidRDefault="00D36A81" w:rsidP="00A2161F">
            <w:pPr>
              <w:spacing w:after="0"/>
              <w:jc w:val="right"/>
              <w:rPr>
                <w:b/>
                <w:sz w:val="32"/>
                <w:szCs w:val="32"/>
              </w:rPr>
            </w:pPr>
            <w:r w:rsidRPr="00FE5FB6">
              <w:rPr>
                <w:b/>
                <w:sz w:val="32"/>
                <w:szCs w:val="32"/>
              </w:rPr>
              <w:t>$</w:t>
            </w:r>
          </w:p>
        </w:tc>
      </w:tr>
      <w:tr w:rsidR="00D36A81" w:rsidRPr="00FE5FB6" w14:paraId="4372FFBA" w14:textId="77777777" w:rsidTr="00A2161F">
        <w:trPr>
          <w:trHeight w:val="261"/>
        </w:trPr>
        <w:tc>
          <w:tcPr>
            <w:tcW w:w="2952" w:type="dxa"/>
            <w:hideMark/>
          </w:tcPr>
          <w:p w14:paraId="20A90140" w14:textId="77777777" w:rsidR="00D36A81" w:rsidRPr="00FE5FB6" w:rsidRDefault="00D36A81" w:rsidP="00A2161F">
            <w:pPr>
              <w:spacing w:after="0"/>
              <w:rPr>
                <w:sz w:val="32"/>
                <w:szCs w:val="32"/>
              </w:rPr>
            </w:pPr>
            <w:r>
              <w:rPr>
                <w:sz w:val="32"/>
                <w:szCs w:val="32"/>
              </w:rPr>
              <w:t>Costs related to</w:t>
            </w:r>
          </w:p>
        </w:tc>
        <w:tc>
          <w:tcPr>
            <w:tcW w:w="4153" w:type="dxa"/>
            <w:noWrap/>
          </w:tcPr>
          <w:p w14:paraId="0EA1B883" w14:textId="77777777" w:rsidR="00D36A81" w:rsidRPr="00BB1BA7" w:rsidRDefault="00D36A81" w:rsidP="00A2161F">
            <w:pPr>
              <w:spacing w:after="0"/>
              <w:rPr>
                <w:rFonts w:eastAsia="Times New Roman"/>
                <w:sz w:val="32"/>
                <w:szCs w:val="32"/>
                <w:lang w:eastAsia="en-NZ"/>
              </w:rPr>
            </w:pPr>
            <w:r w:rsidRPr="00BB1BA7">
              <w:rPr>
                <w:rFonts w:eastAsia="Times New Roman"/>
                <w:sz w:val="32"/>
                <w:szCs w:val="32"/>
                <w:lang w:eastAsia="en-NZ"/>
              </w:rPr>
              <w:t>Travel</w:t>
            </w:r>
          </w:p>
        </w:tc>
        <w:tc>
          <w:tcPr>
            <w:tcW w:w="1684" w:type="dxa"/>
            <w:noWrap/>
          </w:tcPr>
          <w:p w14:paraId="6D303F45" w14:textId="77777777" w:rsidR="00D36A81" w:rsidRPr="00FE5FB6" w:rsidRDefault="00D36A81" w:rsidP="00A2161F">
            <w:pPr>
              <w:spacing w:after="0"/>
              <w:jc w:val="right"/>
              <w:rPr>
                <w:sz w:val="32"/>
                <w:szCs w:val="32"/>
              </w:rPr>
            </w:pPr>
            <w:r>
              <w:rPr>
                <w:sz w:val="32"/>
                <w:szCs w:val="32"/>
              </w:rPr>
              <w:t>6,725</w:t>
            </w:r>
          </w:p>
        </w:tc>
        <w:tc>
          <w:tcPr>
            <w:tcW w:w="1514" w:type="dxa"/>
            <w:noWrap/>
          </w:tcPr>
          <w:p w14:paraId="6EF8376B" w14:textId="77777777" w:rsidR="00D36A81" w:rsidRPr="00FE5FB6" w:rsidRDefault="00D36A81" w:rsidP="00A2161F">
            <w:pPr>
              <w:spacing w:after="0"/>
              <w:jc w:val="right"/>
              <w:rPr>
                <w:sz w:val="32"/>
                <w:szCs w:val="32"/>
              </w:rPr>
            </w:pPr>
            <w:r>
              <w:rPr>
                <w:sz w:val="32"/>
                <w:szCs w:val="32"/>
              </w:rPr>
              <w:t>4,961</w:t>
            </w:r>
          </w:p>
        </w:tc>
      </w:tr>
      <w:tr w:rsidR="00D36A81" w:rsidRPr="00FE5FB6" w14:paraId="7D345D89" w14:textId="77777777" w:rsidTr="00A2161F">
        <w:trPr>
          <w:trHeight w:val="261"/>
        </w:trPr>
        <w:tc>
          <w:tcPr>
            <w:tcW w:w="2952" w:type="dxa"/>
          </w:tcPr>
          <w:p w14:paraId="2DC96627" w14:textId="77777777" w:rsidR="00D36A81" w:rsidRPr="00FE5FB6" w:rsidRDefault="00D36A81" w:rsidP="00A2161F">
            <w:pPr>
              <w:spacing w:after="0"/>
              <w:rPr>
                <w:sz w:val="32"/>
                <w:szCs w:val="32"/>
              </w:rPr>
            </w:pPr>
            <w:r>
              <w:rPr>
                <w:sz w:val="32"/>
                <w:szCs w:val="32"/>
              </w:rPr>
              <w:t xml:space="preserve">providing goods or </w:t>
            </w:r>
          </w:p>
        </w:tc>
        <w:tc>
          <w:tcPr>
            <w:tcW w:w="4153" w:type="dxa"/>
            <w:noWrap/>
          </w:tcPr>
          <w:p w14:paraId="2260A902" w14:textId="77777777" w:rsidR="00D36A81" w:rsidRPr="00BB1BA7" w:rsidRDefault="00D36A81" w:rsidP="00A2161F">
            <w:pPr>
              <w:spacing w:after="0"/>
              <w:rPr>
                <w:rFonts w:eastAsia="Times New Roman"/>
                <w:sz w:val="32"/>
                <w:szCs w:val="32"/>
                <w:lang w:eastAsia="en-NZ"/>
              </w:rPr>
            </w:pPr>
            <w:r w:rsidRPr="00BB1BA7">
              <w:rPr>
                <w:rFonts w:eastAsia="Times New Roman"/>
                <w:sz w:val="32"/>
                <w:szCs w:val="32"/>
                <w:lang w:eastAsia="en-NZ"/>
              </w:rPr>
              <w:t>Office Expenses</w:t>
            </w:r>
          </w:p>
        </w:tc>
        <w:tc>
          <w:tcPr>
            <w:tcW w:w="1684" w:type="dxa"/>
            <w:noWrap/>
          </w:tcPr>
          <w:p w14:paraId="71406619" w14:textId="77777777" w:rsidR="00D36A81" w:rsidRPr="00FE5FB6" w:rsidRDefault="00D36A81" w:rsidP="00A2161F">
            <w:pPr>
              <w:spacing w:after="0"/>
              <w:jc w:val="right"/>
              <w:rPr>
                <w:sz w:val="32"/>
                <w:szCs w:val="32"/>
              </w:rPr>
            </w:pPr>
            <w:r>
              <w:rPr>
                <w:sz w:val="32"/>
                <w:szCs w:val="32"/>
              </w:rPr>
              <w:t>4,151</w:t>
            </w:r>
          </w:p>
        </w:tc>
        <w:tc>
          <w:tcPr>
            <w:tcW w:w="1514" w:type="dxa"/>
            <w:noWrap/>
          </w:tcPr>
          <w:p w14:paraId="4E99CC03" w14:textId="77777777" w:rsidR="00D36A81" w:rsidRPr="00FE5FB6" w:rsidRDefault="00D36A81" w:rsidP="00A2161F">
            <w:pPr>
              <w:spacing w:after="0"/>
              <w:jc w:val="right"/>
              <w:rPr>
                <w:sz w:val="32"/>
                <w:szCs w:val="32"/>
              </w:rPr>
            </w:pPr>
            <w:r>
              <w:rPr>
                <w:sz w:val="32"/>
                <w:szCs w:val="32"/>
              </w:rPr>
              <w:t>4,363</w:t>
            </w:r>
          </w:p>
        </w:tc>
      </w:tr>
      <w:tr w:rsidR="00D36A81" w:rsidRPr="00AB5D02" w14:paraId="0D94C7F8" w14:textId="77777777" w:rsidTr="00A2161F">
        <w:trPr>
          <w:trHeight w:val="261"/>
        </w:trPr>
        <w:tc>
          <w:tcPr>
            <w:tcW w:w="2952" w:type="dxa"/>
          </w:tcPr>
          <w:p w14:paraId="5CF557CA" w14:textId="77777777" w:rsidR="00D36A81" w:rsidRPr="00FE5FB6" w:rsidRDefault="00D36A81" w:rsidP="00A2161F">
            <w:pPr>
              <w:spacing w:after="0"/>
              <w:rPr>
                <w:sz w:val="32"/>
                <w:szCs w:val="32"/>
              </w:rPr>
            </w:pPr>
            <w:r>
              <w:rPr>
                <w:sz w:val="32"/>
                <w:szCs w:val="32"/>
              </w:rPr>
              <w:t>services</w:t>
            </w:r>
          </w:p>
        </w:tc>
        <w:tc>
          <w:tcPr>
            <w:tcW w:w="4153" w:type="dxa"/>
            <w:noWrap/>
          </w:tcPr>
          <w:p w14:paraId="4B35C682" w14:textId="77777777" w:rsidR="00D36A81" w:rsidRPr="00AB5D02" w:rsidRDefault="00D36A81" w:rsidP="00A2161F">
            <w:pPr>
              <w:spacing w:after="0"/>
              <w:rPr>
                <w:rFonts w:eastAsia="Times New Roman"/>
                <w:sz w:val="32"/>
                <w:szCs w:val="32"/>
                <w:highlight w:val="yellow"/>
                <w:lang w:eastAsia="en-NZ"/>
              </w:rPr>
            </w:pPr>
            <w:r w:rsidRPr="00BB1BA7">
              <w:rPr>
                <w:rFonts w:eastAsia="Times New Roman"/>
                <w:sz w:val="32"/>
                <w:szCs w:val="32"/>
                <w:lang w:eastAsia="en-NZ"/>
              </w:rPr>
              <w:t>WBU Expenses</w:t>
            </w:r>
          </w:p>
        </w:tc>
        <w:tc>
          <w:tcPr>
            <w:tcW w:w="1684" w:type="dxa"/>
            <w:noWrap/>
          </w:tcPr>
          <w:p w14:paraId="690D592B" w14:textId="77777777" w:rsidR="00D36A81" w:rsidRPr="00AB5D02" w:rsidRDefault="00D36A81" w:rsidP="00A2161F">
            <w:pPr>
              <w:spacing w:after="0"/>
              <w:jc w:val="right"/>
              <w:rPr>
                <w:sz w:val="32"/>
                <w:szCs w:val="32"/>
                <w:highlight w:val="yellow"/>
              </w:rPr>
            </w:pPr>
            <w:r>
              <w:rPr>
                <w:sz w:val="32"/>
                <w:szCs w:val="32"/>
              </w:rPr>
              <w:t>22,686</w:t>
            </w:r>
          </w:p>
        </w:tc>
        <w:tc>
          <w:tcPr>
            <w:tcW w:w="1514" w:type="dxa"/>
            <w:noWrap/>
          </w:tcPr>
          <w:p w14:paraId="4022AEB2" w14:textId="77777777" w:rsidR="00D36A81" w:rsidRPr="00AB5D02" w:rsidRDefault="00D36A81" w:rsidP="00A2161F">
            <w:pPr>
              <w:spacing w:after="0"/>
              <w:jc w:val="right"/>
              <w:rPr>
                <w:sz w:val="32"/>
                <w:szCs w:val="32"/>
                <w:highlight w:val="yellow"/>
              </w:rPr>
            </w:pPr>
            <w:r>
              <w:rPr>
                <w:sz w:val="32"/>
                <w:szCs w:val="32"/>
              </w:rPr>
              <w:t>24,781</w:t>
            </w:r>
          </w:p>
        </w:tc>
      </w:tr>
      <w:tr w:rsidR="00D36A81" w:rsidRPr="00FE5FB6" w14:paraId="5049311D" w14:textId="77777777" w:rsidTr="00A2161F">
        <w:trPr>
          <w:trHeight w:val="261"/>
        </w:trPr>
        <w:tc>
          <w:tcPr>
            <w:tcW w:w="2952" w:type="dxa"/>
          </w:tcPr>
          <w:p w14:paraId="1FC83EC0" w14:textId="77777777" w:rsidR="00D36A81" w:rsidRPr="00FE5FB6" w:rsidRDefault="00D36A81" w:rsidP="00A2161F">
            <w:pPr>
              <w:spacing w:after="0"/>
              <w:rPr>
                <w:sz w:val="32"/>
                <w:szCs w:val="32"/>
              </w:rPr>
            </w:pPr>
          </w:p>
        </w:tc>
        <w:tc>
          <w:tcPr>
            <w:tcW w:w="4153" w:type="dxa"/>
            <w:noWrap/>
          </w:tcPr>
          <w:p w14:paraId="601C146E" w14:textId="77777777" w:rsidR="00D36A81" w:rsidRPr="00BB1BA7" w:rsidRDefault="00D36A81" w:rsidP="00A2161F">
            <w:pPr>
              <w:spacing w:after="0"/>
              <w:rPr>
                <w:rFonts w:eastAsia="Times New Roman"/>
                <w:sz w:val="32"/>
                <w:szCs w:val="32"/>
                <w:lang w:eastAsia="en-NZ"/>
              </w:rPr>
            </w:pPr>
            <w:r>
              <w:rPr>
                <w:rFonts w:eastAsia="Times New Roman"/>
                <w:sz w:val="32"/>
                <w:szCs w:val="32"/>
                <w:lang w:eastAsia="en-NZ"/>
              </w:rPr>
              <w:t>MSD Expenditure</w:t>
            </w:r>
          </w:p>
        </w:tc>
        <w:tc>
          <w:tcPr>
            <w:tcW w:w="1684" w:type="dxa"/>
            <w:noWrap/>
          </w:tcPr>
          <w:p w14:paraId="3048A125" w14:textId="77777777" w:rsidR="00D36A81" w:rsidRPr="00FE5FB6" w:rsidRDefault="00D36A81" w:rsidP="00A2161F">
            <w:pPr>
              <w:spacing w:after="0"/>
              <w:jc w:val="right"/>
              <w:rPr>
                <w:sz w:val="32"/>
                <w:szCs w:val="32"/>
              </w:rPr>
            </w:pPr>
            <w:r>
              <w:rPr>
                <w:sz w:val="32"/>
                <w:szCs w:val="32"/>
              </w:rPr>
              <w:t>43,994</w:t>
            </w:r>
          </w:p>
        </w:tc>
        <w:tc>
          <w:tcPr>
            <w:tcW w:w="1514" w:type="dxa"/>
            <w:noWrap/>
          </w:tcPr>
          <w:p w14:paraId="6D5AD278" w14:textId="77777777" w:rsidR="00D36A81" w:rsidRPr="00FE5FB6" w:rsidRDefault="00D36A81" w:rsidP="00A2161F">
            <w:pPr>
              <w:spacing w:after="0"/>
              <w:jc w:val="right"/>
              <w:rPr>
                <w:sz w:val="32"/>
                <w:szCs w:val="32"/>
              </w:rPr>
            </w:pPr>
            <w:r>
              <w:rPr>
                <w:sz w:val="32"/>
                <w:szCs w:val="32"/>
              </w:rPr>
              <w:t>18,773</w:t>
            </w:r>
          </w:p>
        </w:tc>
      </w:tr>
      <w:tr w:rsidR="00D36A81" w:rsidRPr="00FE5FB6" w14:paraId="357C180E" w14:textId="77777777" w:rsidTr="00A2161F">
        <w:trPr>
          <w:trHeight w:val="261"/>
        </w:trPr>
        <w:tc>
          <w:tcPr>
            <w:tcW w:w="2952" w:type="dxa"/>
          </w:tcPr>
          <w:p w14:paraId="22EE188D" w14:textId="77777777" w:rsidR="00D36A81" w:rsidRPr="00FE5FB6" w:rsidRDefault="00D36A81" w:rsidP="00A2161F">
            <w:pPr>
              <w:spacing w:after="0"/>
              <w:rPr>
                <w:sz w:val="32"/>
                <w:szCs w:val="32"/>
              </w:rPr>
            </w:pPr>
          </w:p>
        </w:tc>
        <w:tc>
          <w:tcPr>
            <w:tcW w:w="4153" w:type="dxa"/>
            <w:noWrap/>
          </w:tcPr>
          <w:p w14:paraId="2330AC18" w14:textId="77777777" w:rsidR="00D36A81" w:rsidRPr="00BB1BA7" w:rsidRDefault="00D36A81" w:rsidP="00A2161F">
            <w:pPr>
              <w:spacing w:after="0"/>
              <w:rPr>
                <w:rFonts w:eastAsia="Times New Roman"/>
                <w:sz w:val="32"/>
                <w:szCs w:val="32"/>
                <w:lang w:eastAsia="en-NZ"/>
              </w:rPr>
            </w:pPr>
            <w:r w:rsidRPr="00BB1BA7">
              <w:rPr>
                <w:rFonts w:eastAsia="Times New Roman"/>
                <w:sz w:val="32"/>
                <w:szCs w:val="32"/>
                <w:lang w:eastAsia="en-NZ"/>
              </w:rPr>
              <w:t>Other Expenses</w:t>
            </w:r>
          </w:p>
        </w:tc>
        <w:tc>
          <w:tcPr>
            <w:tcW w:w="1684" w:type="dxa"/>
            <w:noWrap/>
          </w:tcPr>
          <w:p w14:paraId="1D46EA84" w14:textId="77777777" w:rsidR="00D36A81" w:rsidRDefault="00D36A81" w:rsidP="00A2161F">
            <w:pPr>
              <w:spacing w:after="0"/>
              <w:jc w:val="right"/>
              <w:rPr>
                <w:sz w:val="32"/>
                <w:szCs w:val="32"/>
              </w:rPr>
            </w:pPr>
            <w:r>
              <w:rPr>
                <w:sz w:val="32"/>
                <w:szCs w:val="32"/>
              </w:rPr>
              <w:t>20,134</w:t>
            </w:r>
          </w:p>
        </w:tc>
        <w:tc>
          <w:tcPr>
            <w:tcW w:w="1514" w:type="dxa"/>
            <w:noWrap/>
          </w:tcPr>
          <w:p w14:paraId="449F7C9B" w14:textId="77777777" w:rsidR="00D36A81" w:rsidRDefault="00D36A81" w:rsidP="00A2161F">
            <w:pPr>
              <w:spacing w:after="0"/>
              <w:jc w:val="right"/>
              <w:rPr>
                <w:sz w:val="32"/>
                <w:szCs w:val="32"/>
              </w:rPr>
            </w:pPr>
            <w:r>
              <w:rPr>
                <w:sz w:val="32"/>
                <w:szCs w:val="32"/>
              </w:rPr>
              <w:t>18,070</w:t>
            </w:r>
          </w:p>
        </w:tc>
      </w:tr>
      <w:tr w:rsidR="00D36A81" w:rsidRPr="00FE5FB6" w14:paraId="6BD7D02D" w14:textId="77777777" w:rsidTr="00A2161F">
        <w:trPr>
          <w:trHeight w:val="261"/>
        </w:trPr>
        <w:tc>
          <w:tcPr>
            <w:tcW w:w="2952" w:type="dxa"/>
          </w:tcPr>
          <w:p w14:paraId="74B3B171" w14:textId="77777777" w:rsidR="00D36A81" w:rsidRPr="00FE5FB6" w:rsidRDefault="00D36A81" w:rsidP="00A2161F">
            <w:pPr>
              <w:spacing w:after="0"/>
              <w:rPr>
                <w:sz w:val="32"/>
                <w:szCs w:val="32"/>
              </w:rPr>
            </w:pPr>
          </w:p>
        </w:tc>
        <w:tc>
          <w:tcPr>
            <w:tcW w:w="4153" w:type="dxa"/>
            <w:noWrap/>
          </w:tcPr>
          <w:p w14:paraId="2CAB2C85" w14:textId="77777777" w:rsidR="00D36A81" w:rsidRPr="00BB1BA7" w:rsidRDefault="00D36A81" w:rsidP="00A2161F">
            <w:pPr>
              <w:spacing w:after="0"/>
              <w:rPr>
                <w:rFonts w:eastAsia="Times New Roman"/>
                <w:sz w:val="32"/>
                <w:szCs w:val="32"/>
                <w:lang w:eastAsia="en-NZ"/>
              </w:rPr>
            </w:pPr>
            <w:r w:rsidRPr="00FE5FB6">
              <w:rPr>
                <w:b/>
                <w:bCs/>
                <w:sz w:val="32"/>
                <w:szCs w:val="32"/>
              </w:rPr>
              <w:t>Total</w:t>
            </w:r>
          </w:p>
        </w:tc>
        <w:tc>
          <w:tcPr>
            <w:tcW w:w="1684" w:type="dxa"/>
            <w:noWrap/>
          </w:tcPr>
          <w:p w14:paraId="3DD7B685" w14:textId="77777777" w:rsidR="00D36A81" w:rsidRPr="007D45E5" w:rsidRDefault="00D36A81" w:rsidP="00A2161F">
            <w:pPr>
              <w:spacing w:after="0"/>
              <w:jc w:val="right"/>
              <w:rPr>
                <w:b/>
                <w:sz w:val="32"/>
                <w:szCs w:val="32"/>
              </w:rPr>
            </w:pPr>
            <w:r>
              <w:rPr>
                <w:b/>
                <w:sz w:val="32"/>
                <w:szCs w:val="32"/>
              </w:rPr>
              <w:t>278,544</w:t>
            </w:r>
          </w:p>
        </w:tc>
        <w:tc>
          <w:tcPr>
            <w:tcW w:w="1514" w:type="dxa"/>
            <w:noWrap/>
          </w:tcPr>
          <w:p w14:paraId="1781DBBE" w14:textId="77777777" w:rsidR="00D36A81" w:rsidRPr="00FE5FB6" w:rsidRDefault="00D36A81" w:rsidP="00A2161F">
            <w:pPr>
              <w:spacing w:after="0"/>
              <w:jc w:val="right"/>
              <w:rPr>
                <w:sz w:val="32"/>
                <w:szCs w:val="32"/>
              </w:rPr>
            </w:pPr>
            <w:r w:rsidRPr="007D45E5">
              <w:rPr>
                <w:b/>
                <w:sz w:val="32"/>
                <w:szCs w:val="32"/>
              </w:rPr>
              <w:t>19</w:t>
            </w:r>
            <w:r>
              <w:rPr>
                <w:b/>
                <w:sz w:val="32"/>
                <w:szCs w:val="32"/>
              </w:rPr>
              <w:t>6,425</w:t>
            </w:r>
          </w:p>
        </w:tc>
      </w:tr>
    </w:tbl>
    <w:p w14:paraId="515A4B7A" w14:textId="77777777" w:rsidR="00D36A81" w:rsidRPr="00D36A81" w:rsidRDefault="00D36A81" w:rsidP="00D36A81">
      <w:pPr>
        <w:rPr>
          <w:sz w:val="20"/>
          <w:szCs w:val="32"/>
        </w:rPr>
      </w:pPr>
    </w:p>
    <w:tbl>
      <w:tblPr>
        <w:tblW w:w="10411" w:type="dxa"/>
        <w:tblLook w:val="04A0" w:firstRow="1" w:lastRow="0" w:firstColumn="1" w:lastColumn="0" w:noHBand="0" w:noVBand="1"/>
      </w:tblPr>
      <w:tblGrid>
        <w:gridCol w:w="108"/>
        <w:gridCol w:w="2844"/>
        <w:gridCol w:w="108"/>
        <w:gridCol w:w="4045"/>
        <w:gridCol w:w="108"/>
        <w:gridCol w:w="1576"/>
        <w:gridCol w:w="108"/>
        <w:gridCol w:w="1309"/>
        <w:gridCol w:w="205"/>
      </w:tblGrid>
      <w:tr w:rsidR="00D36A81" w:rsidRPr="00FE5FB6" w14:paraId="255D311E" w14:textId="77777777" w:rsidTr="00D36A81">
        <w:trPr>
          <w:gridBefore w:val="1"/>
          <w:wBefore w:w="108" w:type="dxa"/>
          <w:trHeight w:val="261"/>
        </w:trPr>
        <w:tc>
          <w:tcPr>
            <w:tcW w:w="2952" w:type="dxa"/>
            <w:gridSpan w:val="2"/>
            <w:noWrap/>
            <w:hideMark/>
          </w:tcPr>
          <w:p w14:paraId="100E6E5A" w14:textId="77777777" w:rsidR="00D36A81" w:rsidRPr="00FE5FB6" w:rsidRDefault="00D36A81" w:rsidP="00A2161F">
            <w:pPr>
              <w:rPr>
                <w:b/>
                <w:bCs/>
                <w:sz w:val="32"/>
                <w:szCs w:val="32"/>
              </w:rPr>
            </w:pPr>
            <w:r w:rsidRPr="00FE5FB6">
              <w:rPr>
                <w:b/>
                <w:bCs/>
                <w:sz w:val="32"/>
                <w:szCs w:val="32"/>
              </w:rPr>
              <w:t>Expense Item</w:t>
            </w:r>
          </w:p>
        </w:tc>
        <w:tc>
          <w:tcPr>
            <w:tcW w:w="4153" w:type="dxa"/>
            <w:gridSpan w:val="2"/>
            <w:noWrap/>
            <w:hideMark/>
          </w:tcPr>
          <w:p w14:paraId="14AC1CCF" w14:textId="77777777" w:rsidR="00D36A81" w:rsidRPr="00FE5FB6" w:rsidRDefault="00D36A81" w:rsidP="00A2161F">
            <w:pPr>
              <w:rPr>
                <w:b/>
                <w:bCs/>
                <w:sz w:val="32"/>
                <w:szCs w:val="32"/>
              </w:rPr>
            </w:pPr>
            <w:r w:rsidRPr="00FE5FB6">
              <w:rPr>
                <w:b/>
                <w:bCs/>
                <w:sz w:val="32"/>
                <w:szCs w:val="32"/>
              </w:rPr>
              <w:t>Analysis</w:t>
            </w:r>
          </w:p>
        </w:tc>
        <w:tc>
          <w:tcPr>
            <w:tcW w:w="1684" w:type="dxa"/>
            <w:gridSpan w:val="2"/>
            <w:noWrap/>
            <w:hideMark/>
          </w:tcPr>
          <w:p w14:paraId="29D9E7D3" w14:textId="77777777" w:rsidR="00D36A81" w:rsidRPr="00FE5FB6" w:rsidRDefault="00D36A81" w:rsidP="00A2161F">
            <w:pPr>
              <w:spacing w:after="0"/>
              <w:jc w:val="right"/>
              <w:rPr>
                <w:rFonts w:eastAsia="Times New Roman"/>
                <w:b/>
                <w:sz w:val="32"/>
                <w:szCs w:val="32"/>
                <w:lang w:eastAsia="en-NZ"/>
              </w:rPr>
            </w:pPr>
            <w:r w:rsidRPr="00FE5FB6">
              <w:rPr>
                <w:rFonts w:eastAsia="Times New Roman"/>
                <w:b/>
                <w:sz w:val="32"/>
                <w:szCs w:val="32"/>
                <w:lang w:eastAsia="en-NZ"/>
              </w:rPr>
              <w:t>$</w:t>
            </w:r>
          </w:p>
        </w:tc>
        <w:tc>
          <w:tcPr>
            <w:tcW w:w="1514" w:type="dxa"/>
            <w:gridSpan w:val="2"/>
            <w:noWrap/>
            <w:hideMark/>
          </w:tcPr>
          <w:p w14:paraId="279F4D17" w14:textId="77777777" w:rsidR="00D36A81" w:rsidRPr="00FE5FB6" w:rsidRDefault="00D36A81" w:rsidP="00A2161F">
            <w:pPr>
              <w:spacing w:after="0"/>
              <w:jc w:val="right"/>
              <w:rPr>
                <w:rFonts w:eastAsia="Times New Roman"/>
                <w:b/>
                <w:sz w:val="32"/>
                <w:szCs w:val="32"/>
                <w:lang w:eastAsia="en-NZ"/>
              </w:rPr>
            </w:pPr>
            <w:r w:rsidRPr="00FE5FB6">
              <w:rPr>
                <w:rFonts w:eastAsia="Times New Roman"/>
                <w:b/>
                <w:sz w:val="32"/>
                <w:szCs w:val="32"/>
                <w:lang w:eastAsia="en-NZ"/>
              </w:rPr>
              <w:t>$</w:t>
            </w:r>
          </w:p>
        </w:tc>
      </w:tr>
      <w:tr w:rsidR="00D36A81" w:rsidRPr="00FE5FB6" w14:paraId="65E629AA" w14:textId="77777777" w:rsidTr="00D36A81">
        <w:trPr>
          <w:gridBefore w:val="1"/>
          <w:wBefore w:w="108" w:type="dxa"/>
          <w:trHeight w:val="261"/>
        </w:trPr>
        <w:tc>
          <w:tcPr>
            <w:tcW w:w="2952" w:type="dxa"/>
            <w:gridSpan w:val="2"/>
            <w:hideMark/>
          </w:tcPr>
          <w:p w14:paraId="03320380" w14:textId="77777777" w:rsidR="00D36A81" w:rsidRPr="00FE5FB6" w:rsidRDefault="00D36A81" w:rsidP="00A2161F">
            <w:pPr>
              <w:rPr>
                <w:sz w:val="32"/>
                <w:szCs w:val="32"/>
              </w:rPr>
            </w:pPr>
            <w:r w:rsidRPr="00FE5FB6">
              <w:rPr>
                <w:sz w:val="32"/>
                <w:szCs w:val="32"/>
              </w:rPr>
              <w:t>Grants and</w:t>
            </w:r>
          </w:p>
        </w:tc>
        <w:tc>
          <w:tcPr>
            <w:tcW w:w="4153" w:type="dxa"/>
            <w:gridSpan w:val="2"/>
            <w:noWrap/>
            <w:hideMark/>
          </w:tcPr>
          <w:p w14:paraId="30BCF06F" w14:textId="77777777" w:rsidR="00D36A81" w:rsidRPr="00FE5FB6" w:rsidRDefault="00D36A81" w:rsidP="00A2161F">
            <w:pPr>
              <w:rPr>
                <w:sz w:val="32"/>
                <w:szCs w:val="32"/>
              </w:rPr>
            </w:pPr>
            <w:r w:rsidRPr="00FE5FB6">
              <w:rPr>
                <w:sz w:val="32"/>
                <w:szCs w:val="32"/>
              </w:rPr>
              <w:t>Other</w:t>
            </w:r>
          </w:p>
        </w:tc>
        <w:tc>
          <w:tcPr>
            <w:tcW w:w="1684" w:type="dxa"/>
            <w:gridSpan w:val="2"/>
            <w:noWrap/>
          </w:tcPr>
          <w:p w14:paraId="5B60AF3C" w14:textId="77777777" w:rsidR="00D36A81" w:rsidRPr="00FE5FB6" w:rsidRDefault="00D36A81" w:rsidP="00A2161F">
            <w:pPr>
              <w:jc w:val="right"/>
              <w:rPr>
                <w:sz w:val="32"/>
                <w:szCs w:val="32"/>
              </w:rPr>
            </w:pPr>
            <w:r>
              <w:rPr>
                <w:sz w:val="32"/>
                <w:szCs w:val="32"/>
              </w:rPr>
              <w:t>395</w:t>
            </w:r>
          </w:p>
        </w:tc>
        <w:tc>
          <w:tcPr>
            <w:tcW w:w="1514" w:type="dxa"/>
            <w:gridSpan w:val="2"/>
            <w:noWrap/>
          </w:tcPr>
          <w:p w14:paraId="272F8AA2" w14:textId="77777777" w:rsidR="00D36A81" w:rsidRPr="00FE5FB6" w:rsidRDefault="00D36A81" w:rsidP="00A2161F">
            <w:pPr>
              <w:jc w:val="right"/>
              <w:rPr>
                <w:sz w:val="32"/>
                <w:szCs w:val="32"/>
              </w:rPr>
            </w:pPr>
            <w:r>
              <w:rPr>
                <w:sz w:val="32"/>
                <w:szCs w:val="32"/>
              </w:rPr>
              <w:t>1,175</w:t>
            </w:r>
          </w:p>
        </w:tc>
      </w:tr>
      <w:tr w:rsidR="00D36A81" w:rsidRPr="00FE5FB6" w14:paraId="1C64641F" w14:textId="77777777" w:rsidTr="00D36A81">
        <w:trPr>
          <w:gridBefore w:val="1"/>
          <w:wBefore w:w="108" w:type="dxa"/>
          <w:trHeight w:val="261"/>
        </w:trPr>
        <w:tc>
          <w:tcPr>
            <w:tcW w:w="2952" w:type="dxa"/>
            <w:gridSpan w:val="2"/>
          </w:tcPr>
          <w:p w14:paraId="49D93D2B" w14:textId="77777777" w:rsidR="00D36A81" w:rsidRPr="00FE5FB6" w:rsidRDefault="00D36A81" w:rsidP="00A2161F">
            <w:pPr>
              <w:rPr>
                <w:sz w:val="32"/>
                <w:szCs w:val="32"/>
              </w:rPr>
            </w:pPr>
            <w:r>
              <w:rPr>
                <w:sz w:val="32"/>
                <w:szCs w:val="32"/>
              </w:rPr>
              <w:t>Donations made</w:t>
            </w:r>
          </w:p>
        </w:tc>
        <w:tc>
          <w:tcPr>
            <w:tcW w:w="4153" w:type="dxa"/>
            <w:gridSpan w:val="2"/>
            <w:noWrap/>
          </w:tcPr>
          <w:p w14:paraId="2E0C6F5E" w14:textId="77777777" w:rsidR="00D36A81" w:rsidRPr="00FE5FB6" w:rsidRDefault="00D36A81" w:rsidP="00A2161F">
            <w:pPr>
              <w:rPr>
                <w:sz w:val="32"/>
                <w:szCs w:val="32"/>
              </w:rPr>
            </w:pPr>
            <w:r w:rsidRPr="00FE5FB6">
              <w:rPr>
                <w:b/>
                <w:bCs/>
                <w:sz w:val="32"/>
                <w:szCs w:val="32"/>
              </w:rPr>
              <w:t>Total</w:t>
            </w:r>
          </w:p>
        </w:tc>
        <w:tc>
          <w:tcPr>
            <w:tcW w:w="1684" w:type="dxa"/>
            <w:gridSpan w:val="2"/>
            <w:noWrap/>
          </w:tcPr>
          <w:p w14:paraId="2E192D56" w14:textId="77777777" w:rsidR="00D36A81" w:rsidRPr="00FC22D9" w:rsidRDefault="00D36A81" w:rsidP="00A2161F">
            <w:pPr>
              <w:jc w:val="right"/>
              <w:rPr>
                <w:b/>
                <w:sz w:val="32"/>
                <w:szCs w:val="32"/>
              </w:rPr>
            </w:pPr>
            <w:r>
              <w:rPr>
                <w:b/>
                <w:sz w:val="32"/>
                <w:szCs w:val="32"/>
              </w:rPr>
              <w:t>395</w:t>
            </w:r>
          </w:p>
        </w:tc>
        <w:tc>
          <w:tcPr>
            <w:tcW w:w="1514" w:type="dxa"/>
            <w:gridSpan w:val="2"/>
            <w:noWrap/>
          </w:tcPr>
          <w:p w14:paraId="16ECFAF6" w14:textId="77777777" w:rsidR="00D36A81" w:rsidRDefault="00D36A81" w:rsidP="00A2161F">
            <w:pPr>
              <w:jc w:val="right"/>
              <w:rPr>
                <w:sz w:val="32"/>
                <w:szCs w:val="32"/>
              </w:rPr>
            </w:pPr>
            <w:r w:rsidRPr="00FC22D9">
              <w:rPr>
                <w:b/>
                <w:sz w:val="32"/>
                <w:szCs w:val="32"/>
              </w:rPr>
              <w:t>1,175</w:t>
            </w:r>
          </w:p>
        </w:tc>
      </w:tr>
      <w:tr w:rsidR="00D36A81" w:rsidRPr="00FE5FB6" w14:paraId="2888F1F8" w14:textId="77777777" w:rsidTr="00D36A81">
        <w:trPr>
          <w:gridAfter w:val="1"/>
          <w:wAfter w:w="205" w:type="dxa"/>
          <w:trHeight w:val="261"/>
        </w:trPr>
        <w:tc>
          <w:tcPr>
            <w:tcW w:w="2952" w:type="dxa"/>
            <w:gridSpan w:val="2"/>
            <w:noWrap/>
            <w:hideMark/>
          </w:tcPr>
          <w:p w14:paraId="0774A89D" w14:textId="77777777" w:rsidR="00D36A81" w:rsidRPr="00FE5FB6" w:rsidRDefault="00D36A81" w:rsidP="00A2161F">
            <w:pPr>
              <w:spacing w:after="0"/>
              <w:rPr>
                <w:b/>
                <w:bCs/>
                <w:sz w:val="32"/>
                <w:szCs w:val="32"/>
              </w:rPr>
            </w:pPr>
            <w:r w:rsidRPr="00FE5FB6">
              <w:rPr>
                <w:b/>
                <w:bCs/>
                <w:sz w:val="32"/>
                <w:szCs w:val="32"/>
              </w:rPr>
              <w:t>Expense Item</w:t>
            </w:r>
          </w:p>
        </w:tc>
        <w:tc>
          <w:tcPr>
            <w:tcW w:w="4153" w:type="dxa"/>
            <w:gridSpan w:val="2"/>
            <w:noWrap/>
            <w:hideMark/>
          </w:tcPr>
          <w:p w14:paraId="21753D45" w14:textId="77777777" w:rsidR="00D36A81" w:rsidRPr="00192B15" w:rsidRDefault="00D36A81" w:rsidP="00A2161F">
            <w:pPr>
              <w:spacing w:after="0"/>
              <w:rPr>
                <w:rFonts w:eastAsia="Times New Roman"/>
                <w:b/>
                <w:sz w:val="32"/>
                <w:szCs w:val="32"/>
                <w:lang w:eastAsia="en-NZ"/>
              </w:rPr>
            </w:pPr>
            <w:r>
              <w:rPr>
                <w:rFonts w:eastAsia="Times New Roman"/>
                <w:b/>
                <w:sz w:val="32"/>
                <w:szCs w:val="32"/>
                <w:lang w:eastAsia="en-NZ"/>
              </w:rPr>
              <w:t>Analysis</w:t>
            </w:r>
          </w:p>
        </w:tc>
        <w:tc>
          <w:tcPr>
            <w:tcW w:w="1684" w:type="dxa"/>
            <w:gridSpan w:val="2"/>
            <w:noWrap/>
            <w:hideMark/>
          </w:tcPr>
          <w:p w14:paraId="29BC3651" w14:textId="77777777" w:rsidR="00D36A81" w:rsidRPr="00FE5FB6" w:rsidRDefault="00D36A81" w:rsidP="00A2161F">
            <w:pPr>
              <w:spacing w:after="0"/>
              <w:jc w:val="right"/>
              <w:rPr>
                <w:rFonts w:eastAsia="Times New Roman"/>
                <w:b/>
                <w:sz w:val="32"/>
                <w:szCs w:val="32"/>
                <w:lang w:eastAsia="en-NZ"/>
              </w:rPr>
            </w:pPr>
            <w:r w:rsidRPr="00FE5FB6">
              <w:rPr>
                <w:rFonts w:eastAsia="Times New Roman"/>
                <w:b/>
                <w:sz w:val="32"/>
                <w:szCs w:val="32"/>
                <w:lang w:eastAsia="en-NZ"/>
              </w:rPr>
              <w:t>$</w:t>
            </w:r>
          </w:p>
        </w:tc>
        <w:tc>
          <w:tcPr>
            <w:tcW w:w="1417" w:type="dxa"/>
            <w:gridSpan w:val="2"/>
            <w:noWrap/>
            <w:hideMark/>
          </w:tcPr>
          <w:p w14:paraId="347C8862" w14:textId="77777777" w:rsidR="00D36A81" w:rsidRPr="00FE5FB6" w:rsidRDefault="00D36A81" w:rsidP="00A2161F">
            <w:pPr>
              <w:spacing w:after="0"/>
              <w:jc w:val="right"/>
              <w:rPr>
                <w:b/>
                <w:sz w:val="32"/>
                <w:szCs w:val="32"/>
              </w:rPr>
            </w:pPr>
            <w:r w:rsidRPr="00FE5FB6">
              <w:rPr>
                <w:b/>
                <w:sz w:val="32"/>
                <w:szCs w:val="32"/>
              </w:rPr>
              <w:t>$</w:t>
            </w:r>
          </w:p>
        </w:tc>
      </w:tr>
      <w:tr w:rsidR="00D36A81" w:rsidRPr="00FE5FB6" w14:paraId="3C0C4AF7" w14:textId="77777777" w:rsidTr="00D36A81">
        <w:trPr>
          <w:gridAfter w:val="1"/>
          <w:wAfter w:w="205" w:type="dxa"/>
          <w:trHeight w:val="261"/>
        </w:trPr>
        <w:tc>
          <w:tcPr>
            <w:tcW w:w="2952" w:type="dxa"/>
            <w:gridSpan w:val="2"/>
            <w:hideMark/>
          </w:tcPr>
          <w:p w14:paraId="28B76CD2" w14:textId="77777777" w:rsidR="00D36A81" w:rsidRPr="00FE5FB6" w:rsidRDefault="00D36A81" w:rsidP="00A2161F">
            <w:pPr>
              <w:spacing w:after="0"/>
              <w:rPr>
                <w:sz w:val="32"/>
                <w:szCs w:val="32"/>
              </w:rPr>
            </w:pPr>
            <w:r w:rsidRPr="00FE5FB6">
              <w:rPr>
                <w:sz w:val="32"/>
                <w:szCs w:val="32"/>
              </w:rPr>
              <w:t>Other expenses</w:t>
            </w:r>
          </w:p>
        </w:tc>
        <w:tc>
          <w:tcPr>
            <w:tcW w:w="4153" w:type="dxa"/>
            <w:gridSpan w:val="2"/>
            <w:noWrap/>
            <w:hideMark/>
          </w:tcPr>
          <w:p w14:paraId="1FD670D5" w14:textId="77777777" w:rsidR="00D36A81" w:rsidRPr="00BB1BA7" w:rsidRDefault="00D36A81" w:rsidP="00A2161F">
            <w:pPr>
              <w:spacing w:after="0"/>
              <w:rPr>
                <w:rFonts w:eastAsia="Times New Roman"/>
                <w:sz w:val="32"/>
                <w:szCs w:val="32"/>
                <w:lang w:eastAsia="en-NZ"/>
              </w:rPr>
            </w:pPr>
            <w:r w:rsidRPr="00BB1BA7">
              <w:rPr>
                <w:rFonts w:eastAsia="Times New Roman"/>
                <w:sz w:val="32"/>
                <w:szCs w:val="32"/>
                <w:lang w:eastAsia="en-NZ"/>
              </w:rPr>
              <w:t>Audit Fees</w:t>
            </w:r>
          </w:p>
        </w:tc>
        <w:tc>
          <w:tcPr>
            <w:tcW w:w="1684" w:type="dxa"/>
            <w:gridSpan w:val="2"/>
            <w:noWrap/>
          </w:tcPr>
          <w:p w14:paraId="00B36C3B" w14:textId="77777777" w:rsidR="00D36A81" w:rsidRPr="00FE5FB6" w:rsidRDefault="00D36A81" w:rsidP="00A2161F">
            <w:pPr>
              <w:spacing w:after="0"/>
              <w:jc w:val="right"/>
              <w:rPr>
                <w:sz w:val="32"/>
                <w:szCs w:val="32"/>
              </w:rPr>
            </w:pPr>
            <w:r>
              <w:rPr>
                <w:sz w:val="32"/>
                <w:szCs w:val="32"/>
              </w:rPr>
              <w:t>13,957</w:t>
            </w:r>
          </w:p>
        </w:tc>
        <w:tc>
          <w:tcPr>
            <w:tcW w:w="1417" w:type="dxa"/>
            <w:gridSpan w:val="2"/>
            <w:noWrap/>
          </w:tcPr>
          <w:p w14:paraId="7E4BC688" w14:textId="77777777" w:rsidR="00D36A81" w:rsidRPr="00FE5FB6" w:rsidRDefault="00D36A81" w:rsidP="00A2161F">
            <w:pPr>
              <w:spacing w:after="0"/>
              <w:jc w:val="right"/>
              <w:rPr>
                <w:sz w:val="32"/>
                <w:szCs w:val="32"/>
              </w:rPr>
            </w:pPr>
            <w:r>
              <w:rPr>
                <w:sz w:val="32"/>
                <w:szCs w:val="32"/>
              </w:rPr>
              <w:t>14,250</w:t>
            </w:r>
          </w:p>
        </w:tc>
      </w:tr>
      <w:tr w:rsidR="00D36A81" w:rsidRPr="00FE5FB6" w14:paraId="31DE6A6C" w14:textId="77777777" w:rsidTr="00D36A81">
        <w:trPr>
          <w:gridAfter w:val="1"/>
          <w:wAfter w:w="205" w:type="dxa"/>
          <w:trHeight w:val="261"/>
        </w:trPr>
        <w:tc>
          <w:tcPr>
            <w:tcW w:w="2952" w:type="dxa"/>
            <w:gridSpan w:val="2"/>
          </w:tcPr>
          <w:p w14:paraId="3EA4B8FA" w14:textId="77777777" w:rsidR="00D36A81" w:rsidRPr="00FE5FB6" w:rsidRDefault="00D36A81" w:rsidP="00A2161F">
            <w:pPr>
              <w:spacing w:after="0"/>
              <w:rPr>
                <w:sz w:val="32"/>
                <w:szCs w:val="32"/>
              </w:rPr>
            </w:pPr>
            <w:r>
              <w:rPr>
                <w:sz w:val="32"/>
                <w:szCs w:val="32"/>
              </w:rPr>
              <w:t xml:space="preserve"> </w:t>
            </w:r>
          </w:p>
        </w:tc>
        <w:tc>
          <w:tcPr>
            <w:tcW w:w="4153" w:type="dxa"/>
            <w:gridSpan w:val="2"/>
            <w:noWrap/>
            <w:hideMark/>
          </w:tcPr>
          <w:p w14:paraId="50592117" w14:textId="77777777" w:rsidR="00D36A81" w:rsidRPr="00BB1BA7" w:rsidRDefault="00D36A81" w:rsidP="00A2161F">
            <w:pPr>
              <w:spacing w:after="0"/>
              <w:rPr>
                <w:rFonts w:eastAsia="Times New Roman"/>
                <w:sz w:val="32"/>
                <w:szCs w:val="32"/>
                <w:lang w:eastAsia="en-NZ"/>
              </w:rPr>
            </w:pPr>
            <w:r w:rsidRPr="00BB1BA7">
              <w:rPr>
                <w:rFonts w:eastAsia="Times New Roman"/>
                <w:sz w:val="32"/>
                <w:szCs w:val="32"/>
                <w:lang w:eastAsia="en-NZ"/>
              </w:rPr>
              <w:t>Accounting Fees</w:t>
            </w:r>
          </w:p>
        </w:tc>
        <w:tc>
          <w:tcPr>
            <w:tcW w:w="1684" w:type="dxa"/>
            <w:gridSpan w:val="2"/>
            <w:noWrap/>
          </w:tcPr>
          <w:p w14:paraId="06575A22" w14:textId="77777777" w:rsidR="00D36A81" w:rsidRPr="00FE5FB6" w:rsidRDefault="00D36A81" w:rsidP="00A2161F">
            <w:pPr>
              <w:spacing w:after="0"/>
              <w:jc w:val="right"/>
              <w:rPr>
                <w:sz w:val="32"/>
                <w:szCs w:val="32"/>
              </w:rPr>
            </w:pPr>
            <w:r>
              <w:rPr>
                <w:sz w:val="32"/>
                <w:szCs w:val="32"/>
              </w:rPr>
              <w:t>11,000</w:t>
            </w:r>
          </w:p>
        </w:tc>
        <w:tc>
          <w:tcPr>
            <w:tcW w:w="1417" w:type="dxa"/>
            <w:gridSpan w:val="2"/>
            <w:noWrap/>
          </w:tcPr>
          <w:p w14:paraId="6029779B" w14:textId="77777777" w:rsidR="00D36A81" w:rsidRPr="00FE5FB6" w:rsidRDefault="00D36A81" w:rsidP="00A2161F">
            <w:pPr>
              <w:spacing w:after="0"/>
              <w:jc w:val="right"/>
              <w:rPr>
                <w:sz w:val="32"/>
                <w:szCs w:val="32"/>
              </w:rPr>
            </w:pPr>
            <w:r>
              <w:rPr>
                <w:sz w:val="32"/>
                <w:szCs w:val="32"/>
              </w:rPr>
              <w:t>8,500</w:t>
            </w:r>
          </w:p>
        </w:tc>
      </w:tr>
      <w:tr w:rsidR="00D36A81" w:rsidRPr="00FE5FB6" w14:paraId="2D864521" w14:textId="77777777" w:rsidTr="00D36A81">
        <w:trPr>
          <w:gridAfter w:val="1"/>
          <w:wAfter w:w="205" w:type="dxa"/>
          <w:trHeight w:val="261"/>
        </w:trPr>
        <w:tc>
          <w:tcPr>
            <w:tcW w:w="2952" w:type="dxa"/>
            <w:gridSpan w:val="2"/>
          </w:tcPr>
          <w:p w14:paraId="3CA58767" w14:textId="77777777" w:rsidR="00D36A81" w:rsidRPr="00FE5FB6" w:rsidRDefault="00D36A81" w:rsidP="00A2161F">
            <w:pPr>
              <w:spacing w:after="0"/>
              <w:rPr>
                <w:sz w:val="32"/>
                <w:szCs w:val="32"/>
              </w:rPr>
            </w:pPr>
          </w:p>
        </w:tc>
        <w:tc>
          <w:tcPr>
            <w:tcW w:w="4153" w:type="dxa"/>
            <w:gridSpan w:val="2"/>
            <w:noWrap/>
            <w:hideMark/>
          </w:tcPr>
          <w:p w14:paraId="35484FEA" w14:textId="77777777" w:rsidR="00D36A81" w:rsidRPr="00BB1BA7" w:rsidRDefault="00D36A81" w:rsidP="00A2161F">
            <w:pPr>
              <w:spacing w:after="0"/>
              <w:rPr>
                <w:rFonts w:eastAsia="Times New Roman"/>
                <w:sz w:val="32"/>
                <w:szCs w:val="32"/>
                <w:lang w:eastAsia="en-NZ"/>
              </w:rPr>
            </w:pPr>
            <w:r w:rsidRPr="00BB1BA7">
              <w:rPr>
                <w:rFonts w:eastAsia="Times New Roman"/>
                <w:sz w:val="32"/>
                <w:szCs w:val="32"/>
                <w:lang w:eastAsia="en-NZ"/>
              </w:rPr>
              <w:t>Legal Fees</w:t>
            </w:r>
          </w:p>
        </w:tc>
        <w:tc>
          <w:tcPr>
            <w:tcW w:w="1684" w:type="dxa"/>
            <w:gridSpan w:val="2"/>
            <w:noWrap/>
          </w:tcPr>
          <w:p w14:paraId="322E8127" w14:textId="77777777" w:rsidR="00D36A81" w:rsidRPr="00FE5FB6" w:rsidRDefault="00D36A81" w:rsidP="00A2161F">
            <w:pPr>
              <w:spacing w:after="0"/>
              <w:jc w:val="right"/>
              <w:rPr>
                <w:sz w:val="32"/>
                <w:szCs w:val="32"/>
              </w:rPr>
            </w:pPr>
            <w:r>
              <w:rPr>
                <w:sz w:val="32"/>
                <w:szCs w:val="32"/>
              </w:rPr>
              <w:t>6,138</w:t>
            </w:r>
          </w:p>
        </w:tc>
        <w:tc>
          <w:tcPr>
            <w:tcW w:w="1417" w:type="dxa"/>
            <w:gridSpan w:val="2"/>
            <w:noWrap/>
          </w:tcPr>
          <w:p w14:paraId="3D1D7109" w14:textId="77777777" w:rsidR="00D36A81" w:rsidRPr="00FE5FB6" w:rsidRDefault="00D36A81" w:rsidP="00A2161F">
            <w:pPr>
              <w:spacing w:after="0"/>
              <w:jc w:val="right"/>
              <w:rPr>
                <w:sz w:val="32"/>
                <w:szCs w:val="32"/>
              </w:rPr>
            </w:pPr>
            <w:r>
              <w:rPr>
                <w:sz w:val="32"/>
                <w:szCs w:val="32"/>
              </w:rPr>
              <w:t>30,403</w:t>
            </w:r>
          </w:p>
        </w:tc>
      </w:tr>
      <w:tr w:rsidR="00D36A81" w:rsidRPr="00FE5FB6" w14:paraId="3B884188" w14:textId="77777777" w:rsidTr="00D36A81">
        <w:trPr>
          <w:gridAfter w:val="1"/>
          <w:wAfter w:w="205" w:type="dxa"/>
          <w:trHeight w:val="261"/>
        </w:trPr>
        <w:tc>
          <w:tcPr>
            <w:tcW w:w="2952" w:type="dxa"/>
            <w:gridSpan w:val="2"/>
          </w:tcPr>
          <w:p w14:paraId="1316DB2F" w14:textId="77777777" w:rsidR="00D36A81" w:rsidRPr="00FE5FB6" w:rsidRDefault="00D36A81" w:rsidP="00A2161F">
            <w:pPr>
              <w:spacing w:after="0"/>
              <w:rPr>
                <w:sz w:val="32"/>
                <w:szCs w:val="32"/>
              </w:rPr>
            </w:pPr>
          </w:p>
        </w:tc>
        <w:tc>
          <w:tcPr>
            <w:tcW w:w="4153" w:type="dxa"/>
            <w:gridSpan w:val="2"/>
            <w:noWrap/>
            <w:hideMark/>
          </w:tcPr>
          <w:p w14:paraId="6EE34588" w14:textId="77777777" w:rsidR="00D36A81" w:rsidRPr="00BB1BA7" w:rsidRDefault="00D36A81" w:rsidP="00A2161F">
            <w:pPr>
              <w:spacing w:after="0"/>
              <w:rPr>
                <w:rFonts w:eastAsia="Times New Roman"/>
                <w:sz w:val="32"/>
                <w:szCs w:val="32"/>
                <w:lang w:eastAsia="en-NZ"/>
              </w:rPr>
            </w:pPr>
            <w:r w:rsidRPr="00BB1BA7">
              <w:rPr>
                <w:rFonts w:eastAsia="Times New Roman"/>
                <w:sz w:val="32"/>
                <w:szCs w:val="32"/>
                <w:lang w:eastAsia="en-NZ"/>
              </w:rPr>
              <w:t>Election Expenses</w:t>
            </w:r>
          </w:p>
        </w:tc>
        <w:tc>
          <w:tcPr>
            <w:tcW w:w="1684" w:type="dxa"/>
            <w:gridSpan w:val="2"/>
            <w:noWrap/>
          </w:tcPr>
          <w:p w14:paraId="1FEF59BC" w14:textId="77777777" w:rsidR="00D36A81" w:rsidRPr="00FE5FB6" w:rsidRDefault="00D36A81" w:rsidP="00A2161F">
            <w:pPr>
              <w:spacing w:after="0"/>
              <w:jc w:val="right"/>
              <w:rPr>
                <w:sz w:val="32"/>
                <w:szCs w:val="32"/>
              </w:rPr>
            </w:pPr>
            <w:r>
              <w:rPr>
                <w:sz w:val="32"/>
                <w:szCs w:val="32"/>
              </w:rPr>
              <w:t>-</w:t>
            </w:r>
          </w:p>
        </w:tc>
        <w:tc>
          <w:tcPr>
            <w:tcW w:w="1417" w:type="dxa"/>
            <w:gridSpan w:val="2"/>
            <w:noWrap/>
          </w:tcPr>
          <w:p w14:paraId="3C52475B" w14:textId="77777777" w:rsidR="00D36A81" w:rsidRPr="00FE5FB6" w:rsidRDefault="00D36A81" w:rsidP="00A2161F">
            <w:pPr>
              <w:spacing w:after="0"/>
              <w:jc w:val="right"/>
              <w:rPr>
                <w:sz w:val="32"/>
                <w:szCs w:val="32"/>
              </w:rPr>
            </w:pPr>
            <w:r>
              <w:rPr>
                <w:sz w:val="32"/>
                <w:szCs w:val="32"/>
              </w:rPr>
              <w:t>2,703</w:t>
            </w:r>
          </w:p>
        </w:tc>
      </w:tr>
      <w:tr w:rsidR="00D36A81" w:rsidRPr="00FE5FB6" w14:paraId="49B335E3" w14:textId="77777777" w:rsidTr="00D36A81">
        <w:trPr>
          <w:gridAfter w:val="1"/>
          <w:wAfter w:w="205" w:type="dxa"/>
          <w:trHeight w:val="261"/>
        </w:trPr>
        <w:tc>
          <w:tcPr>
            <w:tcW w:w="2952" w:type="dxa"/>
            <w:gridSpan w:val="2"/>
          </w:tcPr>
          <w:p w14:paraId="7546BF37" w14:textId="77777777" w:rsidR="00D36A81" w:rsidRPr="00FE5FB6" w:rsidRDefault="00D36A81" w:rsidP="00A2161F">
            <w:pPr>
              <w:spacing w:after="0"/>
              <w:rPr>
                <w:sz w:val="32"/>
                <w:szCs w:val="32"/>
              </w:rPr>
            </w:pPr>
          </w:p>
        </w:tc>
        <w:tc>
          <w:tcPr>
            <w:tcW w:w="4153" w:type="dxa"/>
            <w:gridSpan w:val="2"/>
            <w:noWrap/>
            <w:hideMark/>
          </w:tcPr>
          <w:p w14:paraId="3622A5C1" w14:textId="77777777" w:rsidR="00D36A81" w:rsidRPr="00BB1BA7" w:rsidRDefault="00D36A81" w:rsidP="00A2161F">
            <w:pPr>
              <w:spacing w:after="0"/>
              <w:rPr>
                <w:rFonts w:eastAsia="Times New Roman"/>
                <w:sz w:val="32"/>
                <w:szCs w:val="32"/>
                <w:lang w:eastAsia="en-NZ"/>
              </w:rPr>
            </w:pPr>
            <w:r w:rsidRPr="00BB1BA7">
              <w:rPr>
                <w:rFonts w:eastAsia="Times New Roman"/>
                <w:sz w:val="32"/>
                <w:szCs w:val="32"/>
                <w:lang w:eastAsia="en-NZ"/>
              </w:rPr>
              <w:t>Depreciation costs</w:t>
            </w:r>
          </w:p>
        </w:tc>
        <w:tc>
          <w:tcPr>
            <w:tcW w:w="1684" w:type="dxa"/>
            <w:gridSpan w:val="2"/>
            <w:noWrap/>
          </w:tcPr>
          <w:p w14:paraId="6A3DB1DB" w14:textId="77777777" w:rsidR="00D36A81" w:rsidRPr="00FE5FB6" w:rsidRDefault="00D36A81" w:rsidP="00A2161F">
            <w:pPr>
              <w:spacing w:after="0"/>
              <w:jc w:val="right"/>
              <w:rPr>
                <w:sz w:val="32"/>
                <w:szCs w:val="32"/>
              </w:rPr>
            </w:pPr>
            <w:r>
              <w:rPr>
                <w:sz w:val="32"/>
                <w:szCs w:val="32"/>
              </w:rPr>
              <w:t>12,571</w:t>
            </w:r>
          </w:p>
        </w:tc>
        <w:tc>
          <w:tcPr>
            <w:tcW w:w="1417" w:type="dxa"/>
            <w:gridSpan w:val="2"/>
            <w:noWrap/>
          </w:tcPr>
          <w:p w14:paraId="5BDD091B" w14:textId="77777777" w:rsidR="00D36A81" w:rsidRPr="00FE5FB6" w:rsidRDefault="00D36A81" w:rsidP="00A2161F">
            <w:pPr>
              <w:spacing w:after="0"/>
              <w:jc w:val="right"/>
              <w:rPr>
                <w:sz w:val="32"/>
                <w:szCs w:val="32"/>
              </w:rPr>
            </w:pPr>
            <w:r>
              <w:rPr>
                <w:sz w:val="32"/>
                <w:szCs w:val="32"/>
              </w:rPr>
              <w:t>16,598</w:t>
            </w:r>
          </w:p>
        </w:tc>
      </w:tr>
      <w:tr w:rsidR="00D36A81" w:rsidRPr="00FE5FB6" w14:paraId="2891F68B" w14:textId="77777777" w:rsidTr="00D36A81">
        <w:trPr>
          <w:gridAfter w:val="1"/>
          <w:wAfter w:w="205" w:type="dxa"/>
          <w:trHeight w:val="261"/>
        </w:trPr>
        <w:tc>
          <w:tcPr>
            <w:tcW w:w="2952" w:type="dxa"/>
            <w:gridSpan w:val="2"/>
          </w:tcPr>
          <w:p w14:paraId="7B272093" w14:textId="77777777" w:rsidR="00D36A81" w:rsidRPr="00FE5FB6" w:rsidRDefault="00D36A81" w:rsidP="00A2161F">
            <w:pPr>
              <w:spacing w:after="0"/>
              <w:rPr>
                <w:sz w:val="32"/>
                <w:szCs w:val="32"/>
              </w:rPr>
            </w:pPr>
          </w:p>
        </w:tc>
        <w:tc>
          <w:tcPr>
            <w:tcW w:w="4153" w:type="dxa"/>
            <w:gridSpan w:val="2"/>
            <w:noWrap/>
          </w:tcPr>
          <w:p w14:paraId="2719A2D0" w14:textId="77777777" w:rsidR="00D36A81" w:rsidRPr="00BB1BA7" w:rsidRDefault="00D36A81" w:rsidP="00A2161F">
            <w:pPr>
              <w:spacing w:after="0"/>
              <w:rPr>
                <w:rFonts w:eastAsia="Times New Roman"/>
                <w:sz w:val="32"/>
                <w:szCs w:val="32"/>
                <w:lang w:eastAsia="en-NZ"/>
              </w:rPr>
            </w:pPr>
            <w:r>
              <w:rPr>
                <w:rFonts w:eastAsia="Times New Roman"/>
                <w:sz w:val="32"/>
                <w:szCs w:val="32"/>
                <w:lang w:eastAsia="en-NZ"/>
              </w:rPr>
              <w:t>Loss on disposal of assets</w:t>
            </w:r>
          </w:p>
        </w:tc>
        <w:tc>
          <w:tcPr>
            <w:tcW w:w="1684" w:type="dxa"/>
            <w:gridSpan w:val="2"/>
            <w:noWrap/>
          </w:tcPr>
          <w:p w14:paraId="1D87BF56" w14:textId="77777777" w:rsidR="00D36A81" w:rsidRDefault="00D36A81" w:rsidP="00A2161F">
            <w:pPr>
              <w:spacing w:after="0"/>
              <w:jc w:val="right"/>
              <w:rPr>
                <w:sz w:val="32"/>
                <w:szCs w:val="32"/>
              </w:rPr>
            </w:pPr>
            <w:r>
              <w:rPr>
                <w:sz w:val="32"/>
                <w:szCs w:val="32"/>
              </w:rPr>
              <w:t>-</w:t>
            </w:r>
          </w:p>
        </w:tc>
        <w:tc>
          <w:tcPr>
            <w:tcW w:w="1417" w:type="dxa"/>
            <w:gridSpan w:val="2"/>
            <w:noWrap/>
          </w:tcPr>
          <w:p w14:paraId="7BC3FB70" w14:textId="77777777" w:rsidR="00D36A81" w:rsidRDefault="00D36A81" w:rsidP="00A2161F">
            <w:pPr>
              <w:spacing w:after="0"/>
              <w:jc w:val="right"/>
              <w:rPr>
                <w:sz w:val="32"/>
                <w:szCs w:val="32"/>
              </w:rPr>
            </w:pPr>
            <w:r>
              <w:rPr>
                <w:sz w:val="32"/>
                <w:szCs w:val="32"/>
              </w:rPr>
              <w:t>281</w:t>
            </w:r>
          </w:p>
        </w:tc>
      </w:tr>
      <w:tr w:rsidR="00D36A81" w:rsidRPr="00FE5FB6" w14:paraId="72647E6E" w14:textId="77777777" w:rsidTr="00D36A81">
        <w:trPr>
          <w:gridAfter w:val="1"/>
          <w:wAfter w:w="205" w:type="dxa"/>
          <w:trHeight w:val="261"/>
        </w:trPr>
        <w:tc>
          <w:tcPr>
            <w:tcW w:w="2952" w:type="dxa"/>
            <w:gridSpan w:val="2"/>
          </w:tcPr>
          <w:p w14:paraId="02ABF9E8" w14:textId="77777777" w:rsidR="00D36A81" w:rsidRPr="00FE5FB6" w:rsidRDefault="00D36A81" w:rsidP="00A2161F">
            <w:pPr>
              <w:spacing w:after="0"/>
              <w:rPr>
                <w:sz w:val="32"/>
                <w:szCs w:val="32"/>
              </w:rPr>
            </w:pPr>
          </w:p>
        </w:tc>
        <w:tc>
          <w:tcPr>
            <w:tcW w:w="4153" w:type="dxa"/>
            <w:gridSpan w:val="2"/>
            <w:noWrap/>
            <w:hideMark/>
          </w:tcPr>
          <w:p w14:paraId="1A9EF0BB" w14:textId="77777777" w:rsidR="00D36A81" w:rsidRPr="00BB1BA7" w:rsidRDefault="00D36A81" w:rsidP="00A2161F">
            <w:pPr>
              <w:spacing w:after="0"/>
              <w:rPr>
                <w:rFonts w:eastAsia="Times New Roman"/>
                <w:sz w:val="32"/>
                <w:szCs w:val="32"/>
                <w:lang w:eastAsia="en-NZ"/>
              </w:rPr>
            </w:pPr>
            <w:r w:rsidRPr="00BB1BA7">
              <w:rPr>
                <w:rFonts w:eastAsia="Times New Roman"/>
                <w:sz w:val="32"/>
                <w:szCs w:val="32"/>
                <w:lang w:eastAsia="en-NZ"/>
              </w:rPr>
              <w:t>Impairment of assets</w:t>
            </w:r>
          </w:p>
        </w:tc>
        <w:tc>
          <w:tcPr>
            <w:tcW w:w="1684" w:type="dxa"/>
            <w:gridSpan w:val="2"/>
            <w:noWrap/>
          </w:tcPr>
          <w:p w14:paraId="5E85F94C" w14:textId="77777777" w:rsidR="00D36A81" w:rsidRPr="00FE5FB6" w:rsidRDefault="00D36A81" w:rsidP="00A2161F">
            <w:pPr>
              <w:spacing w:after="0"/>
              <w:jc w:val="right"/>
              <w:rPr>
                <w:sz w:val="32"/>
                <w:szCs w:val="32"/>
              </w:rPr>
            </w:pPr>
            <w:r>
              <w:rPr>
                <w:sz w:val="32"/>
                <w:szCs w:val="32"/>
              </w:rPr>
              <w:t>208</w:t>
            </w:r>
          </w:p>
        </w:tc>
        <w:tc>
          <w:tcPr>
            <w:tcW w:w="1417" w:type="dxa"/>
            <w:gridSpan w:val="2"/>
            <w:noWrap/>
          </w:tcPr>
          <w:p w14:paraId="54B9AE67" w14:textId="77777777" w:rsidR="00D36A81" w:rsidRPr="00FE5FB6" w:rsidRDefault="00D36A81" w:rsidP="00A2161F">
            <w:pPr>
              <w:spacing w:after="0"/>
              <w:jc w:val="right"/>
              <w:rPr>
                <w:sz w:val="32"/>
                <w:szCs w:val="32"/>
              </w:rPr>
            </w:pPr>
            <w:r>
              <w:rPr>
                <w:sz w:val="32"/>
                <w:szCs w:val="32"/>
              </w:rPr>
              <w:t>298</w:t>
            </w:r>
          </w:p>
        </w:tc>
      </w:tr>
      <w:tr w:rsidR="00D36A81" w:rsidRPr="00FE5FB6" w14:paraId="399DAD6A" w14:textId="77777777" w:rsidTr="00D36A81">
        <w:trPr>
          <w:gridAfter w:val="1"/>
          <w:wAfter w:w="205" w:type="dxa"/>
          <w:trHeight w:val="261"/>
        </w:trPr>
        <w:tc>
          <w:tcPr>
            <w:tcW w:w="2952" w:type="dxa"/>
            <w:gridSpan w:val="2"/>
          </w:tcPr>
          <w:p w14:paraId="14533A13" w14:textId="77777777" w:rsidR="00D36A81" w:rsidRPr="00FE5FB6" w:rsidRDefault="00D36A81" w:rsidP="00A2161F">
            <w:pPr>
              <w:spacing w:after="0"/>
              <w:rPr>
                <w:sz w:val="32"/>
                <w:szCs w:val="32"/>
              </w:rPr>
            </w:pPr>
          </w:p>
        </w:tc>
        <w:tc>
          <w:tcPr>
            <w:tcW w:w="4153" w:type="dxa"/>
            <w:gridSpan w:val="2"/>
            <w:noWrap/>
            <w:hideMark/>
          </w:tcPr>
          <w:p w14:paraId="57E7A4F8" w14:textId="77777777" w:rsidR="00D36A81" w:rsidRPr="00BB1BA7" w:rsidRDefault="00D36A81" w:rsidP="00A2161F">
            <w:pPr>
              <w:spacing w:after="0"/>
              <w:rPr>
                <w:rFonts w:eastAsia="Times New Roman"/>
                <w:sz w:val="32"/>
                <w:szCs w:val="32"/>
                <w:lang w:eastAsia="en-NZ"/>
              </w:rPr>
            </w:pPr>
            <w:r w:rsidRPr="00BB1BA7">
              <w:rPr>
                <w:rFonts w:eastAsia="Times New Roman"/>
                <w:sz w:val="32"/>
                <w:szCs w:val="32"/>
                <w:lang w:eastAsia="en-NZ"/>
              </w:rPr>
              <w:t>Portfolio Management Fees</w:t>
            </w:r>
          </w:p>
        </w:tc>
        <w:tc>
          <w:tcPr>
            <w:tcW w:w="1684" w:type="dxa"/>
            <w:gridSpan w:val="2"/>
            <w:noWrap/>
          </w:tcPr>
          <w:p w14:paraId="6CB0B587" w14:textId="77777777" w:rsidR="00D36A81" w:rsidRPr="00FE5FB6" w:rsidRDefault="00D36A81" w:rsidP="00A2161F">
            <w:pPr>
              <w:spacing w:after="0"/>
              <w:jc w:val="right"/>
              <w:rPr>
                <w:sz w:val="32"/>
                <w:szCs w:val="32"/>
              </w:rPr>
            </w:pPr>
            <w:r>
              <w:rPr>
                <w:sz w:val="32"/>
                <w:szCs w:val="32"/>
              </w:rPr>
              <w:t>8,887</w:t>
            </w:r>
          </w:p>
        </w:tc>
        <w:tc>
          <w:tcPr>
            <w:tcW w:w="1417" w:type="dxa"/>
            <w:gridSpan w:val="2"/>
            <w:noWrap/>
          </w:tcPr>
          <w:p w14:paraId="5230EA69" w14:textId="77777777" w:rsidR="00D36A81" w:rsidRPr="00FE5FB6" w:rsidRDefault="00D36A81" w:rsidP="00A2161F">
            <w:pPr>
              <w:spacing w:after="0"/>
              <w:jc w:val="right"/>
              <w:rPr>
                <w:sz w:val="32"/>
                <w:szCs w:val="32"/>
              </w:rPr>
            </w:pPr>
            <w:r>
              <w:rPr>
                <w:sz w:val="32"/>
                <w:szCs w:val="32"/>
              </w:rPr>
              <w:t>10,032</w:t>
            </w:r>
          </w:p>
        </w:tc>
      </w:tr>
      <w:tr w:rsidR="00D36A81" w:rsidRPr="00FE5FB6" w14:paraId="09AEC24F" w14:textId="77777777" w:rsidTr="00D36A81">
        <w:trPr>
          <w:gridAfter w:val="1"/>
          <w:wAfter w:w="205" w:type="dxa"/>
          <w:trHeight w:val="261"/>
        </w:trPr>
        <w:tc>
          <w:tcPr>
            <w:tcW w:w="2952" w:type="dxa"/>
            <w:gridSpan w:val="2"/>
          </w:tcPr>
          <w:p w14:paraId="71128B3B" w14:textId="77777777" w:rsidR="00D36A81" w:rsidRPr="00FE5FB6" w:rsidRDefault="00D36A81" w:rsidP="00A2161F">
            <w:pPr>
              <w:spacing w:after="0"/>
              <w:rPr>
                <w:sz w:val="32"/>
                <w:szCs w:val="32"/>
              </w:rPr>
            </w:pPr>
          </w:p>
        </w:tc>
        <w:tc>
          <w:tcPr>
            <w:tcW w:w="4153" w:type="dxa"/>
            <w:gridSpan w:val="2"/>
            <w:noWrap/>
            <w:hideMark/>
          </w:tcPr>
          <w:p w14:paraId="6F743A76" w14:textId="77777777" w:rsidR="00D36A81" w:rsidRPr="00BB1BA7" w:rsidRDefault="00D36A81" w:rsidP="00A2161F">
            <w:pPr>
              <w:spacing w:after="0"/>
              <w:rPr>
                <w:rFonts w:eastAsia="Times New Roman"/>
                <w:sz w:val="32"/>
                <w:szCs w:val="32"/>
                <w:lang w:eastAsia="en-NZ"/>
              </w:rPr>
            </w:pPr>
            <w:r w:rsidRPr="00BB1BA7">
              <w:rPr>
                <w:rFonts w:eastAsia="Times New Roman"/>
                <w:sz w:val="32"/>
                <w:szCs w:val="32"/>
                <w:lang w:eastAsia="en-NZ"/>
              </w:rPr>
              <w:t>Insurance</w:t>
            </w:r>
          </w:p>
        </w:tc>
        <w:tc>
          <w:tcPr>
            <w:tcW w:w="1684" w:type="dxa"/>
            <w:gridSpan w:val="2"/>
            <w:noWrap/>
          </w:tcPr>
          <w:p w14:paraId="58F3AD96" w14:textId="77777777" w:rsidR="00D36A81" w:rsidRPr="00FE5FB6" w:rsidRDefault="00D36A81" w:rsidP="00A2161F">
            <w:pPr>
              <w:spacing w:after="0"/>
              <w:jc w:val="right"/>
              <w:rPr>
                <w:sz w:val="32"/>
                <w:szCs w:val="32"/>
              </w:rPr>
            </w:pPr>
            <w:r>
              <w:rPr>
                <w:sz w:val="32"/>
                <w:szCs w:val="32"/>
              </w:rPr>
              <w:t>2,281</w:t>
            </w:r>
          </w:p>
        </w:tc>
        <w:tc>
          <w:tcPr>
            <w:tcW w:w="1417" w:type="dxa"/>
            <w:gridSpan w:val="2"/>
            <w:noWrap/>
          </w:tcPr>
          <w:p w14:paraId="175742EA" w14:textId="77777777" w:rsidR="00D36A81" w:rsidRPr="00FE5FB6" w:rsidRDefault="00D36A81" w:rsidP="00A2161F">
            <w:pPr>
              <w:spacing w:after="0"/>
              <w:jc w:val="right"/>
              <w:rPr>
                <w:sz w:val="32"/>
                <w:szCs w:val="32"/>
              </w:rPr>
            </w:pPr>
            <w:r>
              <w:rPr>
                <w:sz w:val="32"/>
                <w:szCs w:val="32"/>
              </w:rPr>
              <w:t>1,859</w:t>
            </w:r>
          </w:p>
        </w:tc>
      </w:tr>
      <w:tr w:rsidR="00D36A81" w:rsidRPr="00FE5FB6" w14:paraId="08AF91E8" w14:textId="77777777" w:rsidTr="00D36A81">
        <w:trPr>
          <w:gridAfter w:val="1"/>
          <w:wAfter w:w="205" w:type="dxa"/>
          <w:trHeight w:val="261"/>
        </w:trPr>
        <w:tc>
          <w:tcPr>
            <w:tcW w:w="2952" w:type="dxa"/>
            <w:gridSpan w:val="2"/>
          </w:tcPr>
          <w:p w14:paraId="10610620" w14:textId="77777777" w:rsidR="00D36A81" w:rsidRPr="00FE5FB6" w:rsidRDefault="00D36A81" w:rsidP="00A2161F">
            <w:pPr>
              <w:spacing w:after="0"/>
              <w:rPr>
                <w:sz w:val="32"/>
                <w:szCs w:val="32"/>
              </w:rPr>
            </w:pPr>
          </w:p>
        </w:tc>
        <w:tc>
          <w:tcPr>
            <w:tcW w:w="4153" w:type="dxa"/>
            <w:gridSpan w:val="2"/>
            <w:noWrap/>
            <w:hideMark/>
          </w:tcPr>
          <w:p w14:paraId="7534C0A7" w14:textId="77777777" w:rsidR="00D36A81" w:rsidRPr="00BB1BA7" w:rsidRDefault="00D36A81" w:rsidP="00A2161F">
            <w:pPr>
              <w:spacing w:after="0"/>
              <w:rPr>
                <w:rFonts w:eastAsia="Times New Roman"/>
                <w:sz w:val="32"/>
                <w:szCs w:val="32"/>
                <w:lang w:eastAsia="en-NZ"/>
              </w:rPr>
            </w:pPr>
            <w:r w:rsidRPr="00BB1BA7">
              <w:rPr>
                <w:rFonts w:eastAsia="Times New Roman"/>
                <w:sz w:val="32"/>
                <w:szCs w:val="32"/>
                <w:lang w:eastAsia="en-NZ"/>
              </w:rPr>
              <w:t>Member</w:t>
            </w:r>
            <w:r>
              <w:rPr>
                <w:rFonts w:eastAsia="Times New Roman"/>
                <w:sz w:val="32"/>
                <w:szCs w:val="32"/>
                <w:lang w:eastAsia="en-NZ"/>
              </w:rPr>
              <w:t>-</w:t>
            </w:r>
            <w:r w:rsidRPr="00BB1BA7">
              <w:rPr>
                <w:rFonts w:eastAsia="Times New Roman"/>
                <w:sz w:val="32"/>
                <w:szCs w:val="32"/>
                <w:lang w:eastAsia="en-NZ"/>
              </w:rPr>
              <w:t>for</w:t>
            </w:r>
            <w:r>
              <w:rPr>
                <w:rFonts w:eastAsia="Times New Roman"/>
                <w:sz w:val="32"/>
                <w:szCs w:val="32"/>
                <w:lang w:eastAsia="en-NZ"/>
              </w:rPr>
              <w:t>-L</w:t>
            </w:r>
            <w:r w:rsidRPr="00BB1BA7">
              <w:rPr>
                <w:rFonts w:eastAsia="Times New Roman"/>
                <w:sz w:val="32"/>
                <w:szCs w:val="32"/>
                <w:lang w:eastAsia="en-NZ"/>
              </w:rPr>
              <w:t>ife expenses</w:t>
            </w:r>
          </w:p>
        </w:tc>
        <w:tc>
          <w:tcPr>
            <w:tcW w:w="1684" w:type="dxa"/>
            <w:gridSpan w:val="2"/>
            <w:noWrap/>
          </w:tcPr>
          <w:p w14:paraId="03CFCE5E" w14:textId="77777777" w:rsidR="00D36A81" w:rsidRPr="00FE5FB6" w:rsidRDefault="00D36A81" w:rsidP="00A2161F">
            <w:pPr>
              <w:spacing w:after="0"/>
              <w:jc w:val="right"/>
              <w:rPr>
                <w:sz w:val="32"/>
                <w:szCs w:val="32"/>
              </w:rPr>
            </w:pPr>
            <w:r>
              <w:rPr>
                <w:sz w:val="32"/>
                <w:szCs w:val="32"/>
              </w:rPr>
              <w:t>1,340</w:t>
            </w:r>
          </w:p>
        </w:tc>
        <w:tc>
          <w:tcPr>
            <w:tcW w:w="1417" w:type="dxa"/>
            <w:gridSpan w:val="2"/>
            <w:noWrap/>
          </w:tcPr>
          <w:p w14:paraId="562C9DD3" w14:textId="77777777" w:rsidR="00D36A81" w:rsidRPr="00FE5FB6" w:rsidRDefault="00D36A81" w:rsidP="00A2161F">
            <w:pPr>
              <w:spacing w:after="0"/>
              <w:jc w:val="right"/>
              <w:rPr>
                <w:sz w:val="32"/>
                <w:szCs w:val="32"/>
              </w:rPr>
            </w:pPr>
            <w:r>
              <w:rPr>
                <w:sz w:val="32"/>
                <w:szCs w:val="32"/>
              </w:rPr>
              <w:t>1,720</w:t>
            </w:r>
          </w:p>
        </w:tc>
      </w:tr>
      <w:tr w:rsidR="00D36A81" w:rsidRPr="00FE5FB6" w14:paraId="3C0E9B2A" w14:textId="77777777" w:rsidTr="00D36A81">
        <w:trPr>
          <w:gridAfter w:val="1"/>
          <w:wAfter w:w="205" w:type="dxa"/>
          <w:trHeight w:val="118"/>
        </w:trPr>
        <w:tc>
          <w:tcPr>
            <w:tcW w:w="2952" w:type="dxa"/>
            <w:gridSpan w:val="2"/>
            <w:noWrap/>
            <w:hideMark/>
          </w:tcPr>
          <w:p w14:paraId="527D141F" w14:textId="77777777" w:rsidR="00D36A81" w:rsidRPr="00FE5FB6" w:rsidRDefault="00D36A81" w:rsidP="00A2161F">
            <w:pPr>
              <w:spacing w:after="0"/>
              <w:rPr>
                <w:sz w:val="32"/>
                <w:szCs w:val="32"/>
              </w:rPr>
            </w:pPr>
          </w:p>
        </w:tc>
        <w:tc>
          <w:tcPr>
            <w:tcW w:w="4153" w:type="dxa"/>
            <w:gridSpan w:val="2"/>
            <w:noWrap/>
            <w:hideMark/>
          </w:tcPr>
          <w:p w14:paraId="2379D4DC" w14:textId="77777777" w:rsidR="00D36A81" w:rsidRPr="00FE5FB6" w:rsidRDefault="00D36A81" w:rsidP="00A2161F">
            <w:pPr>
              <w:spacing w:after="0"/>
              <w:rPr>
                <w:b/>
                <w:bCs/>
                <w:sz w:val="32"/>
                <w:szCs w:val="32"/>
              </w:rPr>
            </w:pPr>
            <w:r w:rsidRPr="00FE5FB6">
              <w:rPr>
                <w:b/>
                <w:bCs/>
                <w:sz w:val="32"/>
                <w:szCs w:val="32"/>
              </w:rPr>
              <w:t>Total</w:t>
            </w:r>
          </w:p>
        </w:tc>
        <w:tc>
          <w:tcPr>
            <w:tcW w:w="1684" w:type="dxa"/>
            <w:gridSpan w:val="2"/>
            <w:noWrap/>
          </w:tcPr>
          <w:p w14:paraId="13E7CF78" w14:textId="77777777" w:rsidR="00D36A81" w:rsidRPr="00EE3739" w:rsidRDefault="00D36A81" w:rsidP="00A2161F">
            <w:pPr>
              <w:spacing w:after="0"/>
              <w:jc w:val="right"/>
              <w:rPr>
                <w:b/>
                <w:sz w:val="32"/>
                <w:szCs w:val="32"/>
              </w:rPr>
            </w:pPr>
            <w:r>
              <w:rPr>
                <w:b/>
                <w:sz w:val="32"/>
                <w:szCs w:val="32"/>
              </w:rPr>
              <w:t>56,382</w:t>
            </w:r>
          </w:p>
        </w:tc>
        <w:tc>
          <w:tcPr>
            <w:tcW w:w="1417" w:type="dxa"/>
            <w:gridSpan w:val="2"/>
            <w:noWrap/>
          </w:tcPr>
          <w:p w14:paraId="3F0EF660" w14:textId="77777777" w:rsidR="00D36A81" w:rsidRPr="00EE3739" w:rsidRDefault="00D36A81" w:rsidP="00A2161F">
            <w:pPr>
              <w:spacing w:after="0"/>
              <w:jc w:val="right"/>
              <w:rPr>
                <w:b/>
                <w:sz w:val="32"/>
                <w:szCs w:val="32"/>
              </w:rPr>
            </w:pPr>
            <w:r>
              <w:rPr>
                <w:b/>
                <w:sz w:val="32"/>
                <w:szCs w:val="32"/>
              </w:rPr>
              <w:t>86,644</w:t>
            </w:r>
          </w:p>
        </w:tc>
      </w:tr>
    </w:tbl>
    <w:p w14:paraId="2BD7D32C" w14:textId="11CD13CE" w:rsidR="00D36A81" w:rsidRDefault="00D36A81" w:rsidP="00D36A81">
      <w:pPr>
        <w:rPr>
          <w:lang w:eastAsia="en-NZ"/>
        </w:rPr>
      </w:pPr>
    </w:p>
    <w:p w14:paraId="0994E0A7" w14:textId="58DA9475" w:rsidR="00277675" w:rsidRPr="00971015" w:rsidRDefault="00277675" w:rsidP="00277675">
      <w:pPr>
        <w:pStyle w:val="Heading2"/>
        <w:rPr>
          <w:rStyle w:val="Emphasis"/>
        </w:rPr>
      </w:pPr>
      <w:r w:rsidRPr="00971015">
        <w:rPr>
          <w:rStyle w:val="Emphasis"/>
        </w:rPr>
        <w:lastRenderedPageBreak/>
        <w:t>Association of Blind Citizens of New Zealand Incorporated</w:t>
      </w:r>
      <w:r w:rsidR="00971015">
        <w:rPr>
          <w:rStyle w:val="Emphasis"/>
        </w:rPr>
        <w:br/>
      </w:r>
      <w:r w:rsidRPr="00971015">
        <w:rPr>
          <w:rStyle w:val="Emphasis"/>
        </w:rPr>
        <w:t>Notes to the Performance Report for the year ended 30 June 202</w:t>
      </w:r>
      <w:r w:rsidR="00D36A81">
        <w:rPr>
          <w:rStyle w:val="Emphasis"/>
        </w:rPr>
        <w:t>3</w:t>
      </w:r>
    </w:p>
    <w:p w14:paraId="6B4090CC" w14:textId="77777777" w:rsidR="00277675" w:rsidRPr="00FE5FB6" w:rsidRDefault="00277675" w:rsidP="00087C30">
      <w:pPr>
        <w:pStyle w:val="Heading3"/>
      </w:pPr>
      <w:r w:rsidRPr="00FE5FB6">
        <w:rPr>
          <w:rFonts w:eastAsia="Times New Roman"/>
          <w:lang w:eastAsia="en-NZ"/>
        </w:rPr>
        <w:t>Note 3: Analysis of Assets and Liabilities</w:t>
      </w:r>
    </w:p>
    <w:tbl>
      <w:tblPr>
        <w:tblW w:w="10385" w:type="dxa"/>
        <w:tblLook w:val="04A0" w:firstRow="1" w:lastRow="0" w:firstColumn="1" w:lastColumn="0" w:noHBand="0" w:noVBand="1"/>
      </w:tblPr>
      <w:tblGrid>
        <w:gridCol w:w="2952"/>
        <w:gridCol w:w="4153"/>
        <w:gridCol w:w="1620"/>
        <w:gridCol w:w="20"/>
        <w:gridCol w:w="1600"/>
        <w:gridCol w:w="40"/>
      </w:tblGrid>
      <w:tr w:rsidR="00A2161F" w:rsidRPr="00FE5FB6" w14:paraId="65133680" w14:textId="77777777" w:rsidTr="00A2161F">
        <w:trPr>
          <w:gridAfter w:val="1"/>
          <w:wAfter w:w="40" w:type="dxa"/>
          <w:trHeight w:val="295"/>
        </w:trPr>
        <w:tc>
          <w:tcPr>
            <w:tcW w:w="7105" w:type="dxa"/>
            <w:gridSpan w:val="2"/>
            <w:noWrap/>
            <w:hideMark/>
          </w:tcPr>
          <w:p w14:paraId="2848EEF1" w14:textId="77777777" w:rsidR="00A2161F" w:rsidRPr="00FE5FB6" w:rsidRDefault="00A2161F" w:rsidP="00A2161F">
            <w:pPr>
              <w:spacing w:after="0"/>
              <w:rPr>
                <w:rFonts w:eastAsia="Times New Roman"/>
                <w:sz w:val="32"/>
                <w:szCs w:val="32"/>
                <w:lang w:eastAsia="en-NZ"/>
              </w:rPr>
            </w:pPr>
          </w:p>
        </w:tc>
        <w:tc>
          <w:tcPr>
            <w:tcW w:w="1620" w:type="dxa"/>
            <w:noWrap/>
            <w:hideMark/>
          </w:tcPr>
          <w:p w14:paraId="11035604" w14:textId="77777777" w:rsidR="00A2161F" w:rsidRPr="00FE5FB6" w:rsidRDefault="00A2161F" w:rsidP="00A2161F">
            <w:pPr>
              <w:spacing w:after="0"/>
              <w:jc w:val="right"/>
              <w:rPr>
                <w:rFonts w:eastAsia="Times New Roman"/>
                <w:b/>
                <w:sz w:val="32"/>
                <w:szCs w:val="32"/>
                <w:lang w:eastAsia="en-NZ"/>
              </w:rPr>
            </w:pPr>
            <w:r>
              <w:rPr>
                <w:rFonts w:eastAsia="Times New Roman"/>
                <w:b/>
                <w:sz w:val="32"/>
                <w:szCs w:val="32"/>
                <w:lang w:eastAsia="en-NZ"/>
              </w:rPr>
              <w:t>2023</w:t>
            </w:r>
          </w:p>
        </w:tc>
        <w:tc>
          <w:tcPr>
            <w:tcW w:w="1620" w:type="dxa"/>
            <w:gridSpan w:val="2"/>
            <w:noWrap/>
            <w:hideMark/>
          </w:tcPr>
          <w:p w14:paraId="48078F59" w14:textId="77777777" w:rsidR="00A2161F" w:rsidRPr="00FE5FB6" w:rsidRDefault="00A2161F" w:rsidP="00A2161F">
            <w:pPr>
              <w:spacing w:after="0"/>
              <w:jc w:val="right"/>
              <w:rPr>
                <w:rFonts w:eastAsia="Times New Roman"/>
                <w:b/>
                <w:sz w:val="32"/>
                <w:szCs w:val="32"/>
                <w:lang w:eastAsia="en-NZ"/>
              </w:rPr>
            </w:pPr>
            <w:r>
              <w:rPr>
                <w:rFonts w:eastAsia="Times New Roman"/>
                <w:b/>
                <w:sz w:val="32"/>
                <w:szCs w:val="32"/>
                <w:lang w:eastAsia="en-NZ"/>
              </w:rPr>
              <w:t>2022</w:t>
            </w:r>
          </w:p>
        </w:tc>
      </w:tr>
      <w:tr w:rsidR="00A2161F" w:rsidRPr="00A836BA" w14:paraId="08DF429B" w14:textId="77777777" w:rsidTr="00A2161F">
        <w:trPr>
          <w:trHeight w:val="261"/>
        </w:trPr>
        <w:tc>
          <w:tcPr>
            <w:tcW w:w="2952" w:type="dxa"/>
            <w:noWrap/>
            <w:hideMark/>
          </w:tcPr>
          <w:p w14:paraId="2D1EBF4B" w14:textId="77777777" w:rsidR="00A2161F" w:rsidRPr="00A836BA" w:rsidRDefault="00A2161F" w:rsidP="00A2161F">
            <w:pPr>
              <w:spacing w:after="0"/>
              <w:rPr>
                <w:b/>
                <w:bCs/>
                <w:sz w:val="32"/>
                <w:szCs w:val="32"/>
              </w:rPr>
            </w:pPr>
            <w:r w:rsidRPr="00A836BA">
              <w:rPr>
                <w:b/>
                <w:bCs/>
                <w:sz w:val="32"/>
                <w:szCs w:val="32"/>
              </w:rPr>
              <w:t xml:space="preserve">Asset Item </w:t>
            </w:r>
          </w:p>
        </w:tc>
        <w:tc>
          <w:tcPr>
            <w:tcW w:w="4153" w:type="dxa"/>
            <w:noWrap/>
            <w:hideMark/>
          </w:tcPr>
          <w:p w14:paraId="0F9D5E37" w14:textId="77777777" w:rsidR="00A2161F" w:rsidRPr="00A836BA" w:rsidRDefault="00A2161F" w:rsidP="00A2161F">
            <w:pPr>
              <w:spacing w:after="0"/>
              <w:rPr>
                <w:rFonts w:eastAsia="Times New Roman"/>
                <w:b/>
                <w:sz w:val="32"/>
                <w:szCs w:val="32"/>
                <w:lang w:eastAsia="en-NZ"/>
              </w:rPr>
            </w:pPr>
            <w:r w:rsidRPr="00A836BA">
              <w:rPr>
                <w:rFonts w:eastAsia="Times New Roman"/>
                <w:b/>
                <w:sz w:val="32"/>
                <w:szCs w:val="32"/>
                <w:lang w:eastAsia="en-NZ"/>
              </w:rPr>
              <w:t>Analysis</w:t>
            </w:r>
          </w:p>
        </w:tc>
        <w:tc>
          <w:tcPr>
            <w:tcW w:w="1640" w:type="dxa"/>
            <w:gridSpan w:val="2"/>
            <w:noWrap/>
            <w:hideMark/>
          </w:tcPr>
          <w:p w14:paraId="23341FC6" w14:textId="77777777" w:rsidR="00A2161F" w:rsidRPr="00A836BA" w:rsidRDefault="00A2161F" w:rsidP="00A2161F">
            <w:pPr>
              <w:spacing w:after="0"/>
              <w:jc w:val="right"/>
              <w:rPr>
                <w:rFonts w:eastAsia="Times New Roman"/>
                <w:b/>
                <w:sz w:val="32"/>
                <w:szCs w:val="32"/>
                <w:lang w:eastAsia="en-NZ"/>
              </w:rPr>
            </w:pPr>
            <w:r w:rsidRPr="00A836BA">
              <w:rPr>
                <w:rFonts w:eastAsia="Times New Roman"/>
                <w:b/>
                <w:sz w:val="32"/>
                <w:szCs w:val="32"/>
                <w:lang w:eastAsia="en-NZ"/>
              </w:rPr>
              <w:t>$</w:t>
            </w:r>
          </w:p>
        </w:tc>
        <w:tc>
          <w:tcPr>
            <w:tcW w:w="1640" w:type="dxa"/>
            <w:gridSpan w:val="2"/>
            <w:noWrap/>
            <w:hideMark/>
          </w:tcPr>
          <w:p w14:paraId="21B3C6D3" w14:textId="77777777" w:rsidR="00A2161F" w:rsidRPr="00A836BA" w:rsidRDefault="00A2161F" w:rsidP="00A2161F">
            <w:pPr>
              <w:spacing w:after="0"/>
              <w:jc w:val="right"/>
              <w:rPr>
                <w:b/>
                <w:sz w:val="32"/>
                <w:szCs w:val="32"/>
              </w:rPr>
            </w:pPr>
            <w:r w:rsidRPr="00A836BA">
              <w:rPr>
                <w:b/>
                <w:sz w:val="32"/>
                <w:szCs w:val="32"/>
              </w:rPr>
              <w:t>$</w:t>
            </w:r>
          </w:p>
        </w:tc>
      </w:tr>
      <w:tr w:rsidR="00A2161F" w:rsidRPr="00A836BA" w14:paraId="304C0340" w14:textId="77777777" w:rsidTr="00A2161F">
        <w:trPr>
          <w:trHeight w:val="261"/>
        </w:trPr>
        <w:tc>
          <w:tcPr>
            <w:tcW w:w="2952" w:type="dxa"/>
            <w:hideMark/>
          </w:tcPr>
          <w:p w14:paraId="780ADF64" w14:textId="77777777" w:rsidR="00A2161F" w:rsidRPr="00A836BA" w:rsidRDefault="00A2161F" w:rsidP="00A2161F">
            <w:pPr>
              <w:spacing w:after="0"/>
              <w:rPr>
                <w:sz w:val="32"/>
                <w:szCs w:val="32"/>
              </w:rPr>
            </w:pPr>
            <w:r w:rsidRPr="00A836BA">
              <w:rPr>
                <w:sz w:val="32"/>
                <w:szCs w:val="32"/>
              </w:rPr>
              <w:t>Bank account</w:t>
            </w:r>
          </w:p>
        </w:tc>
        <w:tc>
          <w:tcPr>
            <w:tcW w:w="4153" w:type="dxa"/>
            <w:noWrap/>
            <w:hideMark/>
          </w:tcPr>
          <w:p w14:paraId="5428EA2D" w14:textId="77777777" w:rsidR="00A2161F" w:rsidRPr="00A836BA" w:rsidRDefault="00A2161F" w:rsidP="00A2161F">
            <w:pPr>
              <w:spacing w:after="0"/>
              <w:rPr>
                <w:rFonts w:eastAsia="Times New Roman"/>
                <w:sz w:val="32"/>
                <w:szCs w:val="32"/>
                <w:lang w:eastAsia="en-NZ"/>
              </w:rPr>
            </w:pPr>
            <w:r w:rsidRPr="00A836BA">
              <w:rPr>
                <w:rFonts w:eastAsia="Times New Roman"/>
                <w:sz w:val="32"/>
                <w:szCs w:val="32"/>
                <w:lang w:eastAsia="en-NZ"/>
              </w:rPr>
              <w:t>Cheque account balances</w:t>
            </w:r>
          </w:p>
        </w:tc>
        <w:tc>
          <w:tcPr>
            <w:tcW w:w="1640" w:type="dxa"/>
            <w:gridSpan w:val="2"/>
            <w:noWrap/>
          </w:tcPr>
          <w:p w14:paraId="40AC9B16" w14:textId="77777777" w:rsidR="00A2161F" w:rsidRPr="00A836BA" w:rsidRDefault="00A2161F" w:rsidP="00A2161F">
            <w:pPr>
              <w:spacing w:after="0"/>
              <w:jc w:val="right"/>
              <w:rPr>
                <w:rFonts w:eastAsia="Times New Roman"/>
                <w:sz w:val="32"/>
                <w:szCs w:val="32"/>
                <w:lang w:eastAsia="en-NZ"/>
              </w:rPr>
            </w:pPr>
            <w:r>
              <w:rPr>
                <w:rFonts w:eastAsia="Times New Roman"/>
                <w:sz w:val="32"/>
                <w:szCs w:val="32"/>
                <w:lang w:eastAsia="en-NZ"/>
              </w:rPr>
              <w:t>442,832</w:t>
            </w:r>
          </w:p>
        </w:tc>
        <w:tc>
          <w:tcPr>
            <w:tcW w:w="1640" w:type="dxa"/>
            <w:gridSpan w:val="2"/>
            <w:noWrap/>
          </w:tcPr>
          <w:p w14:paraId="38C6738F" w14:textId="77777777" w:rsidR="00A2161F" w:rsidRPr="00A836BA" w:rsidRDefault="00A2161F" w:rsidP="00A2161F">
            <w:pPr>
              <w:spacing w:after="0"/>
              <w:jc w:val="right"/>
              <w:rPr>
                <w:rFonts w:eastAsia="Times New Roman"/>
                <w:sz w:val="32"/>
                <w:szCs w:val="32"/>
                <w:lang w:eastAsia="en-NZ"/>
              </w:rPr>
            </w:pPr>
            <w:r>
              <w:rPr>
                <w:rFonts w:eastAsia="Times New Roman"/>
                <w:sz w:val="32"/>
                <w:szCs w:val="32"/>
                <w:lang w:eastAsia="en-NZ"/>
              </w:rPr>
              <w:t>472,246</w:t>
            </w:r>
          </w:p>
        </w:tc>
      </w:tr>
      <w:tr w:rsidR="00A2161F" w:rsidRPr="00A836BA" w14:paraId="26B02850" w14:textId="77777777" w:rsidTr="00A2161F">
        <w:trPr>
          <w:trHeight w:val="261"/>
        </w:trPr>
        <w:tc>
          <w:tcPr>
            <w:tcW w:w="2952" w:type="dxa"/>
          </w:tcPr>
          <w:p w14:paraId="6F2580F8" w14:textId="77777777" w:rsidR="00A2161F" w:rsidRPr="00A836BA" w:rsidRDefault="00A2161F" w:rsidP="00A2161F">
            <w:pPr>
              <w:spacing w:after="0"/>
              <w:rPr>
                <w:sz w:val="32"/>
                <w:szCs w:val="32"/>
              </w:rPr>
            </w:pPr>
            <w:r w:rsidRPr="00A836BA">
              <w:rPr>
                <w:sz w:val="32"/>
                <w:szCs w:val="32"/>
              </w:rPr>
              <w:t>and cash</w:t>
            </w:r>
          </w:p>
        </w:tc>
        <w:tc>
          <w:tcPr>
            <w:tcW w:w="4153" w:type="dxa"/>
            <w:noWrap/>
            <w:hideMark/>
          </w:tcPr>
          <w:p w14:paraId="0CD19851" w14:textId="77777777" w:rsidR="00A2161F" w:rsidRPr="00A836BA" w:rsidRDefault="00A2161F" w:rsidP="00A2161F">
            <w:pPr>
              <w:spacing w:after="0"/>
              <w:rPr>
                <w:rFonts w:eastAsia="Times New Roman"/>
                <w:sz w:val="32"/>
                <w:szCs w:val="32"/>
                <w:lang w:eastAsia="en-NZ"/>
              </w:rPr>
            </w:pPr>
            <w:r w:rsidRPr="00A836BA">
              <w:rPr>
                <w:rFonts w:eastAsia="Times New Roman"/>
                <w:sz w:val="32"/>
                <w:szCs w:val="32"/>
                <w:lang w:eastAsia="en-NZ"/>
              </w:rPr>
              <w:t>Savings account balance</w:t>
            </w:r>
          </w:p>
        </w:tc>
        <w:tc>
          <w:tcPr>
            <w:tcW w:w="1640" w:type="dxa"/>
            <w:gridSpan w:val="2"/>
            <w:noWrap/>
          </w:tcPr>
          <w:p w14:paraId="5FCD1665" w14:textId="77777777" w:rsidR="00A2161F" w:rsidRPr="00A836BA" w:rsidRDefault="00A2161F" w:rsidP="00A2161F">
            <w:pPr>
              <w:spacing w:after="0"/>
              <w:jc w:val="right"/>
              <w:rPr>
                <w:rFonts w:eastAsia="Times New Roman"/>
                <w:sz w:val="32"/>
                <w:szCs w:val="32"/>
                <w:lang w:eastAsia="en-NZ"/>
              </w:rPr>
            </w:pPr>
            <w:r>
              <w:rPr>
                <w:rFonts w:eastAsia="Times New Roman"/>
                <w:sz w:val="32"/>
                <w:szCs w:val="32"/>
                <w:lang w:eastAsia="en-NZ"/>
              </w:rPr>
              <w:t>327,512</w:t>
            </w:r>
          </w:p>
        </w:tc>
        <w:tc>
          <w:tcPr>
            <w:tcW w:w="1640" w:type="dxa"/>
            <w:gridSpan w:val="2"/>
            <w:noWrap/>
          </w:tcPr>
          <w:p w14:paraId="59E0F8A8" w14:textId="77777777" w:rsidR="00A2161F" w:rsidRPr="00A836BA" w:rsidRDefault="00A2161F" w:rsidP="00A2161F">
            <w:pPr>
              <w:spacing w:after="0"/>
              <w:jc w:val="right"/>
              <w:rPr>
                <w:rFonts w:eastAsia="Times New Roman"/>
                <w:sz w:val="32"/>
                <w:szCs w:val="32"/>
                <w:lang w:eastAsia="en-NZ"/>
              </w:rPr>
            </w:pPr>
            <w:r>
              <w:rPr>
                <w:rFonts w:eastAsia="Times New Roman"/>
                <w:sz w:val="32"/>
                <w:szCs w:val="32"/>
                <w:lang w:eastAsia="en-NZ"/>
              </w:rPr>
              <w:t>315,562</w:t>
            </w:r>
          </w:p>
        </w:tc>
      </w:tr>
      <w:tr w:rsidR="00A2161F" w:rsidRPr="00A836BA" w14:paraId="41FB3BAA" w14:textId="77777777" w:rsidTr="00A2161F">
        <w:trPr>
          <w:trHeight w:val="261"/>
        </w:trPr>
        <w:tc>
          <w:tcPr>
            <w:tcW w:w="2952" w:type="dxa"/>
          </w:tcPr>
          <w:p w14:paraId="4F075263" w14:textId="77777777" w:rsidR="00A2161F" w:rsidRPr="00A836BA" w:rsidRDefault="00A2161F" w:rsidP="00A2161F">
            <w:pPr>
              <w:spacing w:after="0"/>
              <w:rPr>
                <w:sz w:val="32"/>
                <w:szCs w:val="32"/>
              </w:rPr>
            </w:pPr>
          </w:p>
        </w:tc>
        <w:tc>
          <w:tcPr>
            <w:tcW w:w="4153" w:type="dxa"/>
            <w:noWrap/>
          </w:tcPr>
          <w:p w14:paraId="66F08B2F" w14:textId="77777777" w:rsidR="00A2161F" w:rsidRPr="00A836BA" w:rsidRDefault="00A2161F" w:rsidP="00A2161F">
            <w:pPr>
              <w:spacing w:after="0"/>
              <w:rPr>
                <w:rFonts w:eastAsia="Times New Roman"/>
                <w:sz w:val="32"/>
                <w:szCs w:val="32"/>
                <w:lang w:eastAsia="en-NZ"/>
              </w:rPr>
            </w:pPr>
            <w:r w:rsidRPr="00A836BA">
              <w:rPr>
                <w:rFonts w:eastAsia="Times New Roman"/>
                <w:sz w:val="32"/>
                <w:szCs w:val="32"/>
                <w:lang w:eastAsia="en-NZ"/>
              </w:rPr>
              <w:t>I</w:t>
            </w:r>
            <w:r>
              <w:rPr>
                <w:rFonts w:eastAsia="Times New Roman"/>
                <w:sz w:val="32"/>
                <w:szCs w:val="32"/>
                <w:lang w:eastAsia="en-NZ"/>
              </w:rPr>
              <w:t>mprest</w:t>
            </w:r>
            <w:r w:rsidRPr="00A836BA">
              <w:rPr>
                <w:rFonts w:eastAsia="Times New Roman"/>
                <w:sz w:val="32"/>
                <w:szCs w:val="32"/>
                <w:lang w:eastAsia="en-NZ"/>
              </w:rPr>
              <w:t xml:space="preserve"> Account and Petty Cash</w:t>
            </w:r>
          </w:p>
        </w:tc>
        <w:tc>
          <w:tcPr>
            <w:tcW w:w="1640" w:type="dxa"/>
            <w:gridSpan w:val="2"/>
            <w:noWrap/>
          </w:tcPr>
          <w:p w14:paraId="35188781" w14:textId="77777777" w:rsidR="00A2161F" w:rsidRPr="00A836BA" w:rsidRDefault="00A2161F" w:rsidP="00A2161F">
            <w:pPr>
              <w:spacing w:after="0"/>
              <w:jc w:val="right"/>
              <w:rPr>
                <w:rFonts w:eastAsia="Times New Roman"/>
                <w:sz w:val="32"/>
                <w:szCs w:val="32"/>
                <w:lang w:eastAsia="en-NZ"/>
              </w:rPr>
            </w:pPr>
            <w:r>
              <w:rPr>
                <w:rFonts w:eastAsia="Times New Roman"/>
                <w:sz w:val="32"/>
                <w:szCs w:val="32"/>
                <w:lang w:eastAsia="en-NZ"/>
              </w:rPr>
              <w:t>678</w:t>
            </w:r>
          </w:p>
        </w:tc>
        <w:tc>
          <w:tcPr>
            <w:tcW w:w="1640" w:type="dxa"/>
            <w:gridSpan w:val="2"/>
            <w:noWrap/>
          </w:tcPr>
          <w:p w14:paraId="09133C41" w14:textId="77777777" w:rsidR="00A2161F" w:rsidRPr="00A836BA" w:rsidRDefault="00A2161F" w:rsidP="00A2161F">
            <w:pPr>
              <w:spacing w:after="0"/>
              <w:jc w:val="right"/>
              <w:rPr>
                <w:rFonts w:eastAsia="Times New Roman"/>
                <w:sz w:val="32"/>
                <w:szCs w:val="32"/>
                <w:lang w:eastAsia="en-NZ"/>
              </w:rPr>
            </w:pPr>
            <w:r>
              <w:rPr>
                <w:rFonts w:eastAsia="Times New Roman"/>
                <w:sz w:val="32"/>
                <w:szCs w:val="32"/>
                <w:lang w:eastAsia="en-NZ"/>
              </w:rPr>
              <w:t>691</w:t>
            </w:r>
          </w:p>
        </w:tc>
      </w:tr>
      <w:tr w:rsidR="00A2161F" w:rsidRPr="00A836BA" w14:paraId="70DE4FF1" w14:textId="77777777" w:rsidTr="00A2161F">
        <w:trPr>
          <w:trHeight w:val="261"/>
        </w:trPr>
        <w:tc>
          <w:tcPr>
            <w:tcW w:w="2952" w:type="dxa"/>
          </w:tcPr>
          <w:p w14:paraId="5E2CCF7C" w14:textId="77777777" w:rsidR="00A2161F" w:rsidRPr="00A836BA" w:rsidRDefault="00A2161F" w:rsidP="00A2161F">
            <w:pPr>
              <w:spacing w:after="0"/>
              <w:rPr>
                <w:sz w:val="32"/>
                <w:szCs w:val="32"/>
              </w:rPr>
            </w:pPr>
          </w:p>
        </w:tc>
        <w:tc>
          <w:tcPr>
            <w:tcW w:w="4153" w:type="dxa"/>
            <w:noWrap/>
          </w:tcPr>
          <w:p w14:paraId="7820A302" w14:textId="77777777" w:rsidR="00A2161F" w:rsidRPr="00A836BA" w:rsidRDefault="00A2161F" w:rsidP="00A2161F">
            <w:pPr>
              <w:spacing w:after="0"/>
              <w:rPr>
                <w:rFonts w:eastAsia="Times New Roman"/>
                <w:b/>
                <w:bCs/>
                <w:sz w:val="32"/>
                <w:szCs w:val="32"/>
                <w:lang w:eastAsia="en-NZ"/>
              </w:rPr>
            </w:pPr>
            <w:r w:rsidRPr="00A836BA">
              <w:rPr>
                <w:rFonts w:eastAsia="Times New Roman"/>
                <w:b/>
                <w:bCs/>
                <w:sz w:val="32"/>
                <w:szCs w:val="32"/>
                <w:lang w:eastAsia="en-NZ"/>
              </w:rPr>
              <w:t>Total</w:t>
            </w:r>
          </w:p>
        </w:tc>
        <w:tc>
          <w:tcPr>
            <w:tcW w:w="1640" w:type="dxa"/>
            <w:gridSpan w:val="2"/>
            <w:noWrap/>
          </w:tcPr>
          <w:p w14:paraId="171A7133" w14:textId="77777777" w:rsidR="00A2161F" w:rsidRPr="00A836BA" w:rsidRDefault="00A2161F" w:rsidP="00A2161F">
            <w:pPr>
              <w:spacing w:after="0"/>
              <w:jc w:val="right"/>
              <w:rPr>
                <w:rFonts w:eastAsia="Times New Roman"/>
                <w:b/>
                <w:sz w:val="32"/>
                <w:szCs w:val="32"/>
                <w:lang w:eastAsia="en-NZ"/>
              </w:rPr>
            </w:pPr>
            <w:r>
              <w:rPr>
                <w:rFonts w:eastAsia="Times New Roman"/>
                <w:b/>
                <w:sz w:val="32"/>
                <w:szCs w:val="32"/>
                <w:lang w:eastAsia="en-NZ"/>
              </w:rPr>
              <w:t>771,022</w:t>
            </w:r>
          </w:p>
        </w:tc>
        <w:tc>
          <w:tcPr>
            <w:tcW w:w="1640" w:type="dxa"/>
            <w:gridSpan w:val="2"/>
            <w:noWrap/>
          </w:tcPr>
          <w:p w14:paraId="6C757389" w14:textId="77777777" w:rsidR="00A2161F" w:rsidRPr="00A836BA" w:rsidRDefault="00A2161F" w:rsidP="00A2161F">
            <w:pPr>
              <w:spacing w:after="0"/>
              <w:jc w:val="right"/>
              <w:rPr>
                <w:rFonts w:eastAsia="Times New Roman"/>
                <w:b/>
                <w:sz w:val="32"/>
                <w:szCs w:val="32"/>
                <w:lang w:eastAsia="en-NZ"/>
              </w:rPr>
            </w:pPr>
            <w:r>
              <w:rPr>
                <w:rFonts w:eastAsia="Times New Roman"/>
                <w:b/>
                <w:sz w:val="32"/>
                <w:szCs w:val="32"/>
                <w:lang w:eastAsia="en-NZ"/>
              </w:rPr>
              <w:t>788,499</w:t>
            </w:r>
          </w:p>
        </w:tc>
      </w:tr>
    </w:tbl>
    <w:p w14:paraId="1BADD673" w14:textId="77777777" w:rsidR="00A2161F" w:rsidRDefault="00A2161F" w:rsidP="00A2161F">
      <w:pPr>
        <w:rPr>
          <w:sz w:val="32"/>
          <w:szCs w:val="32"/>
        </w:rPr>
      </w:pPr>
    </w:p>
    <w:tbl>
      <w:tblPr>
        <w:tblW w:w="10435" w:type="dxa"/>
        <w:tblLook w:val="04A0" w:firstRow="1" w:lastRow="0" w:firstColumn="1" w:lastColumn="0" w:noHBand="0" w:noVBand="1"/>
      </w:tblPr>
      <w:tblGrid>
        <w:gridCol w:w="2977"/>
        <w:gridCol w:w="4128"/>
        <w:gridCol w:w="1620"/>
        <w:gridCol w:w="1710"/>
      </w:tblGrid>
      <w:tr w:rsidR="00A2161F" w:rsidRPr="00FE5FB6" w14:paraId="33EB6341" w14:textId="77777777" w:rsidTr="00A2161F">
        <w:trPr>
          <w:trHeight w:val="295"/>
        </w:trPr>
        <w:tc>
          <w:tcPr>
            <w:tcW w:w="7105" w:type="dxa"/>
            <w:gridSpan w:val="2"/>
            <w:noWrap/>
            <w:hideMark/>
          </w:tcPr>
          <w:p w14:paraId="7708C407" w14:textId="77777777" w:rsidR="00A2161F" w:rsidRPr="00FE5FB6" w:rsidRDefault="00A2161F" w:rsidP="00A2161F">
            <w:pPr>
              <w:spacing w:after="0"/>
              <w:rPr>
                <w:rFonts w:eastAsia="Times New Roman"/>
                <w:sz w:val="32"/>
                <w:szCs w:val="32"/>
                <w:lang w:eastAsia="en-NZ"/>
              </w:rPr>
            </w:pPr>
          </w:p>
        </w:tc>
        <w:tc>
          <w:tcPr>
            <w:tcW w:w="1620" w:type="dxa"/>
            <w:noWrap/>
            <w:hideMark/>
          </w:tcPr>
          <w:p w14:paraId="265540F9" w14:textId="77777777" w:rsidR="00A2161F" w:rsidRPr="00FE5FB6" w:rsidRDefault="00A2161F" w:rsidP="00A2161F">
            <w:pPr>
              <w:spacing w:after="0"/>
              <w:jc w:val="right"/>
              <w:rPr>
                <w:rFonts w:eastAsia="Times New Roman"/>
                <w:b/>
                <w:sz w:val="32"/>
                <w:szCs w:val="32"/>
                <w:lang w:eastAsia="en-NZ"/>
              </w:rPr>
            </w:pPr>
            <w:r>
              <w:rPr>
                <w:rFonts w:eastAsia="Times New Roman"/>
                <w:b/>
                <w:sz w:val="32"/>
                <w:szCs w:val="32"/>
                <w:lang w:eastAsia="en-NZ"/>
              </w:rPr>
              <w:t>2023</w:t>
            </w:r>
          </w:p>
        </w:tc>
        <w:tc>
          <w:tcPr>
            <w:tcW w:w="1710" w:type="dxa"/>
            <w:noWrap/>
            <w:hideMark/>
          </w:tcPr>
          <w:p w14:paraId="2FAA50D2" w14:textId="77777777" w:rsidR="00A2161F" w:rsidRPr="00FE5FB6" w:rsidRDefault="00A2161F" w:rsidP="00A2161F">
            <w:pPr>
              <w:spacing w:after="0"/>
              <w:jc w:val="right"/>
              <w:rPr>
                <w:rFonts w:eastAsia="Times New Roman"/>
                <w:b/>
                <w:sz w:val="32"/>
                <w:szCs w:val="32"/>
                <w:lang w:eastAsia="en-NZ"/>
              </w:rPr>
            </w:pPr>
            <w:r>
              <w:rPr>
                <w:rFonts w:eastAsia="Times New Roman"/>
                <w:b/>
                <w:sz w:val="32"/>
                <w:szCs w:val="32"/>
                <w:lang w:eastAsia="en-NZ"/>
              </w:rPr>
              <w:t>2022</w:t>
            </w:r>
          </w:p>
        </w:tc>
      </w:tr>
      <w:tr w:rsidR="00A2161F" w:rsidRPr="00FE5FB6" w14:paraId="0807512E" w14:textId="77777777" w:rsidTr="00A2161F">
        <w:trPr>
          <w:trHeight w:val="295"/>
        </w:trPr>
        <w:tc>
          <w:tcPr>
            <w:tcW w:w="7105" w:type="dxa"/>
            <w:gridSpan w:val="2"/>
            <w:noWrap/>
            <w:hideMark/>
          </w:tcPr>
          <w:p w14:paraId="684B7BB8" w14:textId="77777777" w:rsidR="00A2161F" w:rsidRPr="00FE5FB6" w:rsidRDefault="00A2161F" w:rsidP="00A2161F">
            <w:pPr>
              <w:spacing w:after="0"/>
              <w:rPr>
                <w:rFonts w:eastAsia="Times New Roman"/>
                <w:sz w:val="32"/>
                <w:szCs w:val="32"/>
                <w:lang w:eastAsia="en-NZ"/>
              </w:rPr>
            </w:pPr>
            <w:r w:rsidRPr="00FE5FB6">
              <w:rPr>
                <w:rFonts w:eastAsia="Times New Roman"/>
                <w:b/>
                <w:bCs/>
                <w:sz w:val="32"/>
                <w:szCs w:val="32"/>
                <w:lang w:eastAsia="en-NZ"/>
              </w:rPr>
              <w:t>Asset Item</w:t>
            </w:r>
          </w:p>
        </w:tc>
        <w:tc>
          <w:tcPr>
            <w:tcW w:w="1620" w:type="dxa"/>
            <w:noWrap/>
            <w:hideMark/>
          </w:tcPr>
          <w:p w14:paraId="32D62A25" w14:textId="77777777" w:rsidR="00A2161F" w:rsidRPr="00FE5FB6" w:rsidRDefault="00A2161F" w:rsidP="00A2161F">
            <w:pPr>
              <w:spacing w:after="0"/>
              <w:jc w:val="right"/>
              <w:rPr>
                <w:rFonts w:eastAsia="Times New Roman"/>
                <w:b/>
                <w:sz w:val="32"/>
                <w:szCs w:val="32"/>
                <w:lang w:eastAsia="en-NZ"/>
              </w:rPr>
            </w:pPr>
            <w:r w:rsidRPr="00FE5FB6">
              <w:rPr>
                <w:rFonts w:eastAsia="Times New Roman"/>
                <w:b/>
                <w:sz w:val="32"/>
                <w:szCs w:val="32"/>
                <w:lang w:eastAsia="en-NZ"/>
              </w:rPr>
              <w:t>$</w:t>
            </w:r>
          </w:p>
        </w:tc>
        <w:tc>
          <w:tcPr>
            <w:tcW w:w="1710" w:type="dxa"/>
            <w:noWrap/>
            <w:hideMark/>
          </w:tcPr>
          <w:p w14:paraId="5D1BA149" w14:textId="77777777" w:rsidR="00A2161F" w:rsidRPr="00FE5FB6" w:rsidRDefault="00A2161F" w:rsidP="00A2161F">
            <w:pPr>
              <w:spacing w:after="0"/>
              <w:jc w:val="right"/>
              <w:rPr>
                <w:rFonts w:eastAsia="Times New Roman"/>
                <w:b/>
                <w:bCs/>
                <w:sz w:val="32"/>
                <w:szCs w:val="32"/>
                <w:lang w:eastAsia="en-NZ"/>
              </w:rPr>
            </w:pPr>
            <w:r w:rsidRPr="00FE5FB6">
              <w:rPr>
                <w:rFonts w:eastAsia="Times New Roman"/>
                <w:b/>
                <w:bCs/>
                <w:sz w:val="32"/>
                <w:szCs w:val="32"/>
                <w:lang w:eastAsia="en-NZ"/>
              </w:rPr>
              <w:t>$</w:t>
            </w:r>
          </w:p>
        </w:tc>
      </w:tr>
      <w:tr w:rsidR="00A2161F" w:rsidRPr="00FE5FB6" w14:paraId="0D5FB1DF" w14:textId="77777777" w:rsidTr="00A2161F">
        <w:trPr>
          <w:trHeight w:val="295"/>
        </w:trPr>
        <w:tc>
          <w:tcPr>
            <w:tcW w:w="2977" w:type="dxa"/>
            <w:hideMark/>
          </w:tcPr>
          <w:p w14:paraId="1BC1F528" w14:textId="77777777" w:rsidR="00A2161F" w:rsidRPr="00FE5FB6" w:rsidRDefault="00A2161F" w:rsidP="00A2161F">
            <w:pPr>
              <w:spacing w:after="0"/>
              <w:rPr>
                <w:rFonts w:eastAsia="Times New Roman"/>
                <w:sz w:val="32"/>
                <w:szCs w:val="32"/>
                <w:lang w:eastAsia="en-NZ"/>
              </w:rPr>
            </w:pPr>
            <w:r w:rsidRPr="00FE5FB6">
              <w:rPr>
                <w:rFonts w:eastAsia="Times New Roman"/>
                <w:sz w:val="32"/>
                <w:szCs w:val="32"/>
                <w:lang w:eastAsia="en-NZ"/>
              </w:rPr>
              <w:t>Inv</w:t>
            </w:r>
            <w:r>
              <w:rPr>
                <w:rFonts w:eastAsia="Times New Roman"/>
                <w:sz w:val="32"/>
                <w:szCs w:val="32"/>
                <w:lang w:eastAsia="en-NZ"/>
              </w:rPr>
              <w:t>estments</w:t>
            </w:r>
          </w:p>
        </w:tc>
        <w:tc>
          <w:tcPr>
            <w:tcW w:w="4128" w:type="dxa"/>
            <w:noWrap/>
            <w:hideMark/>
          </w:tcPr>
          <w:p w14:paraId="7AE6AFC8" w14:textId="77777777" w:rsidR="00A2161F" w:rsidRPr="00FE5FB6" w:rsidRDefault="00A2161F" w:rsidP="00A2161F">
            <w:pPr>
              <w:spacing w:after="0"/>
              <w:rPr>
                <w:rFonts w:eastAsia="Times New Roman"/>
                <w:sz w:val="32"/>
                <w:szCs w:val="32"/>
                <w:lang w:eastAsia="en-NZ"/>
              </w:rPr>
            </w:pPr>
            <w:r>
              <w:rPr>
                <w:rFonts w:eastAsia="Times New Roman"/>
                <w:sz w:val="32"/>
                <w:szCs w:val="32"/>
                <w:lang w:eastAsia="en-NZ"/>
              </w:rPr>
              <w:t>Short Term Deposits</w:t>
            </w:r>
          </w:p>
        </w:tc>
        <w:tc>
          <w:tcPr>
            <w:tcW w:w="1620" w:type="dxa"/>
            <w:noWrap/>
          </w:tcPr>
          <w:p w14:paraId="7EF28AF5" w14:textId="77777777" w:rsidR="00A2161F" w:rsidRPr="00FE5FB6" w:rsidRDefault="00A2161F" w:rsidP="00A2161F">
            <w:pPr>
              <w:spacing w:after="0"/>
              <w:jc w:val="right"/>
              <w:rPr>
                <w:rFonts w:eastAsia="Times New Roman"/>
                <w:sz w:val="32"/>
                <w:szCs w:val="32"/>
                <w:lang w:eastAsia="en-NZ"/>
              </w:rPr>
            </w:pPr>
            <w:r>
              <w:rPr>
                <w:rFonts w:eastAsia="Times New Roman"/>
                <w:sz w:val="32"/>
                <w:szCs w:val="32"/>
                <w:lang w:eastAsia="en-NZ"/>
              </w:rPr>
              <w:t>210,398</w:t>
            </w:r>
          </w:p>
        </w:tc>
        <w:tc>
          <w:tcPr>
            <w:tcW w:w="1710" w:type="dxa"/>
            <w:noWrap/>
          </w:tcPr>
          <w:p w14:paraId="39C9CA39" w14:textId="77777777" w:rsidR="00A2161F" w:rsidRPr="00FE5FB6" w:rsidRDefault="00A2161F" w:rsidP="00A2161F">
            <w:pPr>
              <w:spacing w:after="0"/>
              <w:jc w:val="right"/>
              <w:rPr>
                <w:rFonts w:eastAsia="Times New Roman"/>
                <w:sz w:val="32"/>
                <w:szCs w:val="32"/>
                <w:lang w:eastAsia="en-NZ"/>
              </w:rPr>
            </w:pPr>
            <w:r>
              <w:rPr>
                <w:rFonts w:eastAsia="Times New Roman"/>
                <w:sz w:val="32"/>
                <w:szCs w:val="32"/>
                <w:lang w:eastAsia="en-NZ"/>
              </w:rPr>
              <w:t>371,830</w:t>
            </w:r>
          </w:p>
        </w:tc>
      </w:tr>
      <w:tr w:rsidR="00A2161F" w:rsidRPr="00FE5FB6" w14:paraId="05BD7271" w14:textId="77777777" w:rsidTr="00A2161F">
        <w:trPr>
          <w:trHeight w:val="295"/>
        </w:trPr>
        <w:tc>
          <w:tcPr>
            <w:tcW w:w="2977" w:type="dxa"/>
            <w:noWrap/>
            <w:hideMark/>
          </w:tcPr>
          <w:p w14:paraId="2B375E3A" w14:textId="77777777" w:rsidR="00A2161F" w:rsidRPr="00FE5FB6" w:rsidRDefault="00A2161F" w:rsidP="00A2161F">
            <w:pPr>
              <w:spacing w:after="0"/>
              <w:rPr>
                <w:rFonts w:eastAsia="Times New Roman"/>
                <w:sz w:val="32"/>
                <w:szCs w:val="32"/>
                <w:lang w:eastAsia="en-NZ"/>
              </w:rPr>
            </w:pPr>
          </w:p>
        </w:tc>
        <w:tc>
          <w:tcPr>
            <w:tcW w:w="4128" w:type="dxa"/>
            <w:noWrap/>
            <w:hideMark/>
          </w:tcPr>
          <w:p w14:paraId="0626A2FA" w14:textId="77777777" w:rsidR="00A2161F" w:rsidRPr="00FE5FB6" w:rsidRDefault="00A2161F" w:rsidP="00A2161F">
            <w:pPr>
              <w:spacing w:after="0"/>
              <w:rPr>
                <w:rFonts w:eastAsia="Times New Roman"/>
                <w:b/>
                <w:bCs/>
                <w:sz w:val="32"/>
                <w:szCs w:val="32"/>
                <w:lang w:eastAsia="en-NZ"/>
              </w:rPr>
            </w:pPr>
            <w:r w:rsidRPr="00FE5FB6">
              <w:rPr>
                <w:rFonts w:eastAsia="Times New Roman"/>
                <w:b/>
                <w:bCs/>
                <w:sz w:val="32"/>
                <w:szCs w:val="32"/>
                <w:lang w:eastAsia="en-NZ"/>
              </w:rPr>
              <w:t>Total</w:t>
            </w:r>
          </w:p>
        </w:tc>
        <w:tc>
          <w:tcPr>
            <w:tcW w:w="1620" w:type="dxa"/>
            <w:noWrap/>
          </w:tcPr>
          <w:p w14:paraId="13470460" w14:textId="77777777" w:rsidR="00A2161F" w:rsidRPr="00EE3739" w:rsidRDefault="00A2161F" w:rsidP="00A2161F">
            <w:pPr>
              <w:spacing w:after="0"/>
              <w:jc w:val="right"/>
              <w:rPr>
                <w:rFonts w:eastAsia="Times New Roman"/>
                <w:b/>
                <w:sz w:val="32"/>
                <w:szCs w:val="32"/>
                <w:lang w:eastAsia="en-NZ"/>
              </w:rPr>
            </w:pPr>
            <w:r>
              <w:rPr>
                <w:rFonts w:eastAsia="Times New Roman"/>
                <w:b/>
                <w:sz w:val="32"/>
                <w:szCs w:val="32"/>
                <w:lang w:eastAsia="en-NZ"/>
              </w:rPr>
              <w:t>210,398</w:t>
            </w:r>
          </w:p>
        </w:tc>
        <w:tc>
          <w:tcPr>
            <w:tcW w:w="1710" w:type="dxa"/>
            <w:noWrap/>
          </w:tcPr>
          <w:p w14:paraId="267F8927" w14:textId="77777777" w:rsidR="00A2161F" w:rsidRPr="00EE3739" w:rsidRDefault="00A2161F" w:rsidP="00A2161F">
            <w:pPr>
              <w:spacing w:after="0"/>
              <w:jc w:val="right"/>
              <w:rPr>
                <w:rFonts w:eastAsia="Times New Roman"/>
                <w:b/>
                <w:sz w:val="32"/>
                <w:szCs w:val="32"/>
                <w:lang w:eastAsia="en-NZ"/>
              </w:rPr>
            </w:pPr>
            <w:r>
              <w:rPr>
                <w:rFonts w:eastAsia="Times New Roman"/>
                <w:b/>
                <w:sz w:val="32"/>
                <w:szCs w:val="32"/>
                <w:lang w:eastAsia="en-NZ"/>
              </w:rPr>
              <w:t>371,830</w:t>
            </w:r>
          </w:p>
        </w:tc>
      </w:tr>
    </w:tbl>
    <w:p w14:paraId="4FDC0149" w14:textId="77777777" w:rsidR="00A2161F" w:rsidRDefault="00A2161F" w:rsidP="00A2161F">
      <w:pPr>
        <w:rPr>
          <w:sz w:val="32"/>
          <w:szCs w:val="32"/>
        </w:rPr>
      </w:pPr>
    </w:p>
    <w:tbl>
      <w:tblPr>
        <w:tblW w:w="10385" w:type="dxa"/>
        <w:tblLook w:val="04A0" w:firstRow="1" w:lastRow="0" w:firstColumn="1" w:lastColumn="0" w:noHBand="0" w:noVBand="1"/>
      </w:tblPr>
      <w:tblGrid>
        <w:gridCol w:w="2952"/>
        <w:gridCol w:w="4153"/>
        <w:gridCol w:w="1640"/>
        <w:gridCol w:w="1640"/>
      </w:tblGrid>
      <w:tr w:rsidR="00A2161F" w:rsidRPr="00FE5FB6" w14:paraId="441D7E05" w14:textId="77777777" w:rsidTr="00A2161F">
        <w:trPr>
          <w:trHeight w:val="261"/>
        </w:trPr>
        <w:tc>
          <w:tcPr>
            <w:tcW w:w="2952" w:type="dxa"/>
            <w:noWrap/>
            <w:hideMark/>
          </w:tcPr>
          <w:p w14:paraId="462A3C1D" w14:textId="77777777" w:rsidR="00A2161F" w:rsidRPr="00FE5FB6" w:rsidRDefault="00A2161F" w:rsidP="00A2161F">
            <w:pPr>
              <w:spacing w:after="0"/>
              <w:rPr>
                <w:b/>
                <w:bCs/>
                <w:sz w:val="32"/>
                <w:szCs w:val="32"/>
              </w:rPr>
            </w:pPr>
            <w:r>
              <w:rPr>
                <w:b/>
                <w:bCs/>
                <w:sz w:val="32"/>
                <w:szCs w:val="32"/>
              </w:rPr>
              <w:t>Asset Item</w:t>
            </w:r>
            <w:r w:rsidRPr="00FE5FB6">
              <w:rPr>
                <w:b/>
                <w:bCs/>
                <w:sz w:val="32"/>
                <w:szCs w:val="32"/>
              </w:rPr>
              <w:t xml:space="preserve"> </w:t>
            </w:r>
          </w:p>
        </w:tc>
        <w:tc>
          <w:tcPr>
            <w:tcW w:w="4153" w:type="dxa"/>
            <w:noWrap/>
            <w:hideMark/>
          </w:tcPr>
          <w:p w14:paraId="5D510245" w14:textId="77777777" w:rsidR="00A2161F" w:rsidRPr="00740CB7" w:rsidRDefault="00A2161F" w:rsidP="00A2161F">
            <w:pPr>
              <w:spacing w:after="0"/>
              <w:rPr>
                <w:rFonts w:eastAsia="Times New Roman"/>
                <w:b/>
                <w:sz w:val="32"/>
                <w:szCs w:val="32"/>
                <w:lang w:eastAsia="en-NZ"/>
              </w:rPr>
            </w:pPr>
          </w:p>
        </w:tc>
        <w:tc>
          <w:tcPr>
            <w:tcW w:w="1640" w:type="dxa"/>
            <w:noWrap/>
            <w:hideMark/>
          </w:tcPr>
          <w:p w14:paraId="07D0F3D3" w14:textId="77777777" w:rsidR="00A2161F" w:rsidRPr="00FE5FB6" w:rsidRDefault="00A2161F" w:rsidP="00A2161F">
            <w:pPr>
              <w:spacing w:after="0"/>
              <w:jc w:val="right"/>
              <w:rPr>
                <w:rFonts w:eastAsia="Times New Roman"/>
                <w:b/>
                <w:sz w:val="32"/>
                <w:szCs w:val="32"/>
                <w:lang w:eastAsia="en-NZ"/>
              </w:rPr>
            </w:pPr>
            <w:r w:rsidRPr="00FE5FB6">
              <w:rPr>
                <w:rFonts w:eastAsia="Times New Roman"/>
                <w:b/>
                <w:sz w:val="32"/>
                <w:szCs w:val="32"/>
                <w:lang w:eastAsia="en-NZ"/>
              </w:rPr>
              <w:t>$</w:t>
            </w:r>
          </w:p>
        </w:tc>
        <w:tc>
          <w:tcPr>
            <w:tcW w:w="1640" w:type="dxa"/>
            <w:noWrap/>
            <w:hideMark/>
          </w:tcPr>
          <w:p w14:paraId="7626A88F" w14:textId="77777777" w:rsidR="00A2161F" w:rsidRPr="00FE5FB6" w:rsidRDefault="00A2161F" w:rsidP="00A2161F">
            <w:pPr>
              <w:spacing w:after="0"/>
              <w:jc w:val="right"/>
              <w:rPr>
                <w:b/>
                <w:sz w:val="32"/>
                <w:szCs w:val="32"/>
              </w:rPr>
            </w:pPr>
            <w:r w:rsidRPr="00FE5FB6">
              <w:rPr>
                <w:b/>
                <w:sz w:val="32"/>
                <w:szCs w:val="32"/>
              </w:rPr>
              <w:t>$</w:t>
            </w:r>
          </w:p>
        </w:tc>
      </w:tr>
      <w:tr w:rsidR="00A2161F" w:rsidRPr="00FE5FB6" w14:paraId="76DA6C49" w14:textId="77777777" w:rsidTr="00A2161F">
        <w:trPr>
          <w:trHeight w:val="261"/>
        </w:trPr>
        <w:tc>
          <w:tcPr>
            <w:tcW w:w="2952" w:type="dxa"/>
            <w:hideMark/>
          </w:tcPr>
          <w:p w14:paraId="3A785A43" w14:textId="77777777" w:rsidR="00A2161F" w:rsidRPr="00FE5FB6" w:rsidRDefault="00A2161F" w:rsidP="00A2161F">
            <w:pPr>
              <w:spacing w:after="0"/>
              <w:rPr>
                <w:sz w:val="32"/>
                <w:szCs w:val="32"/>
              </w:rPr>
            </w:pPr>
            <w:r>
              <w:rPr>
                <w:sz w:val="32"/>
                <w:szCs w:val="32"/>
              </w:rPr>
              <w:t>Debtors and</w:t>
            </w:r>
          </w:p>
        </w:tc>
        <w:tc>
          <w:tcPr>
            <w:tcW w:w="4153" w:type="dxa"/>
            <w:noWrap/>
            <w:hideMark/>
          </w:tcPr>
          <w:p w14:paraId="362B8B04" w14:textId="77777777" w:rsidR="00A2161F" w:rsidRPr="00FE5FB6" w:rsidRDefault="00A2161F" w:rsidP="00A2161F">
            <w:pPr>
              <w:spacing w:after="0"/>
              <w:rPr>
                <w:rFonts w:eastAsia="Times New Roman"/>
                <w:sz w:val="32"/>
                <w:szCs w:val="32"/>
                <w:lang w:eastAsia="en-NZ"/>
              </w:rPr>
            </w:pPr>
            <w:r w:rsidRPr="00FE5FB6">
              <w:rPr>
                <w:rFonts w:eastAsia="Times New Roman"/>
                <w:sz w:val="32"/>
                <w:szCs w:val="32"/>
                <w:lang w:eastAsia="en-NZ"/>
              </w:rPr>
              <w:t>Accounts receivable</w:t>
            </w:r>
          </w:p>
        </w:tc>
        <w:tc>
          <w:tcPr>
            <w:tcW w:w="1640" w:type="dxa"/>
            <w:noWrap/>
          </w:tcPr>
          <w:p w14:paraId="3F80E7A7" w14:textId="77777777" w:rsidR="00A2161F" w:rsidRPr="00FE5FB6" w:rsidRDefault="00A2161F" w:rsidP="00A2161F">
            <w:pPr>
              <w:spacing w:after="0"/>
              <w:jc w:val="right"/>
              <w:rPr>
                <w:rFonts w:eastAsia="Times New Roman"/>
                <w:sz w:val="32"/>
                <w:szCs w:val="32"/>
                <w:lang w:eastAsia="en-NZ"/>
              </w:rPr>
            </w:pPr>
            <w:r>
              <w:rPr>
                <w:rFonts w:eastAsia="Times New Roman"/>
                <w:sz w:val="32"/>
                <w:szCs w:val="32"/>
                <w:lang w:eastAsia="en-NZ"/>
              </w:rPr>
              <w:t>1,190</w:t>
            </w:r>
          </w:p>
        </w:tc>
        <w:tc>
          <w:tcPr>
            <w:tcW w:w="1640" w:type="dxa"/>
            <w:noWrap/>
          </w:tcPr>
          <w:p w14:paraId="4F43CB48" w14:textId="77777777" w:rsidR="00A2161F" w:rsidRPr="00FE5FB6" w:rsidRDefault="00A2161F" w:rsidP="00A2161F">
            <w:pPr>
              <w:spacing w:after="0"/>
              <w:jc w:val="right"/>
              <w:rPr>
                <w:rFonts w:eastAsia="Times New Roman"/>
                <w:sz w:val="32"/>
                <w:szCs w:val="32"/>
                <w:lang w:eastAsia="en-NZ"/>
              </w:rPr>
            </w:pPr>
            <w:r>
              <w:rPr>
                <w:rFonts w:eastAsia="Times New Roman"/>
                <w:sz w:val="32"/>
                <w:szCs w:val="32"/>
                <w:lang w:eastAsia="en-NZ"/>
              </w:rPr>
              <w:t>46,634</w:t>
            </w:r>
          </w:p>
        </w:tc>
      </w:tr>
      <w:tr w:rsidR="00A2161F" w:rsidRPr="00FE5FB6" w14:paraId="66AFE7F5" w14:textId="77777777" w:rsidTr="00A2161F">
        <w:trPr>
          <w:trHeight w:val="261"/>
        </w:trPr>
        <w:tc>
          <w:tcPr>
            <w:tcW w:w="2952" w:type="dxa"/>
          </w:tcPr>
          <w:p w14:paraId="34791246" w14:textId="77777777" w:rsidR="00A2161F" w:rsidRPr="00FE5FB6" w:rsidRDefault="00A2161F" w:rsidP="00A2161F">
            <w:pPr>
              <w:spacing w:after="0"/>
              <w:rPr>
                <w:sz w:val="32"/>
                <w:szCs w:val="32"/>
              </w:rPr>
            </w:pPr>
            <w:r>
              <w:rPr>
                <w:sz w:val="32"/>
                <w:szCs w:val="32"/>
              </w:rPr>
              <w:t>prepayments</w:t>
            </w:r>
          </w:p>
        </w:tc>
        <w:tc>
          <w:tcPr>
            <w:tcW w:w="4153" w:type="dxa"/>
            <w:noWrap/>
            <w:hideMark/>
          </w:tcPr>
          <w:p w14:paraId="23BED4AF" w14:textId="77777777" w:rsidR="00A2161F" w:rsidRPr="00FE5FB6" w:rsidRDefault="00A2161F" w:rsidP="00A2161F">
            <w:pPr>
              <w:spacing w:after="0"/>
              <w:rPr>
                <w:rFonts w:eastAsia="Times New Roman"/>
                <w:sz w:val="32"/>
                <w:szCs w:val="32"/>
                <w:lang w:eastAsia="en-NZ"/>
              </w:rPr>
            </w:pPr>
            <w:r w:rsidRPr="00FE5FB6">
              <w:rPr>
                <w:rFonts w:eastAsia="Times New Roman"/>
                <w:sz w:val="32"/>
                <w:szCs w:val="32"/>
                <w:lang w:eastAsia="en-NZ"/>
              </w:rPr>
              <w:t>Prepayments</w:t>
            </w:r>
          </w:p>
        </w:tc>
        <w:tc>
          <w:tcPr>
            <w:tcW w:w="1640" w:type="dxa"/>
            <w:noWrap/>
          </w:tcPr>
          <w:p w14:paraId="6AF1FB76" w14:textId="77777777" w:rsidR="00A2161F" w:rsidRPr="00FE5FB6" w:rsidRDefault="00A2161F" w:rsidP="00A2161F">
            <w:pPr>
              <w:spacing w:after="0"/>
              <w:jc w:val="right"/>
              <w:rPr>
                <w:rFonts w:eastAsia="Times New Roman"/>
                <w:sz w:val="32"/>
                <w:szCs w:val="32"/>
                <w:lang w:eastAsia="en-NZ"/>
              </w:rPr>
            </w:pPr>
            <w:r>
              <w:rPr>
                <w:rFonts w:eastAsia="Times New Roman"/>
                <w:sz w:val="32"/>
                <w:szCs w:val="32"/>
                <w:lang w:eastAsia="en-NZ"/>
              </w:rPr>
              <w:t>6,204</w:t>
            </w:r>
          </w:p>
        </w:tc>
        <w:tc>
          <w:tcPr>
            <w:tcW w:w="1640" w:type="dxa"/>
            <w:noWrap/>
          </w:tcPr>
          <w:p w14:paraId="6048DF6B" w14:textId="77777777" w:rsidR="00A2161F" w:rsidRPr="00FE5FB6" w:rsidRDefault="00A2161F" w:rsidP="00A2161F">
            <w:pPr>
              <w:spacing w:after="0"/>
              <w:jc w:val="right"/>
              <w:rPr>
                <w:rFonts w:eastAsia="Times New Roman"/>
                <w:sz w:val="32"/>
                <w:szCs w:val="32"/>
                <w:lang w:eastAsia="en-NZ"/>
              </w:rPr>
            </w:pPr>
            <w:r>
              <w:rPr>
                <w:rFonts w:eastAsia="Times New Roman"/>
                <w:sz w:val="32"/>
                <w:szCs w:val="32"/>
                <w:lang w:eastAsia="en-NZ"/>
              </w:rPr>
              <w:t>5,640</w:t>
            </w:r>
          </w:p>
        </w:tc>
      </w:tr>
      <w:tr w:rsidR="00A2161F" w:rsidRPr="00FE5FB6" w14:paraId="6E951DB1" w14:textId="77777777" w:rsidTr="00A2161F">
        <w:trPr>
          <w:trHeight w:val="261"/>
        </w:trPr>
        <w:tc>
          <w:tcPr>
            <w:tcW w:w="2952" w:type="dxa"/>
          </w:tcPr>
          <w:p w14:paraId="056284EA" w14:textId="77777777" w:rsidR="00A2161F" w:rsidRPr="00FE5FB6" w:rsidRDefault="00A2161F" w:rsidP="00A2161F">
            <w:pPr>
              <w:spacing w:after="0"/>
              <w:rPr>
                <w:sz w:val="32"/>
                <w:szCs w:val="32"/>
              </w:rPr>
            </w:pPr>
          </w:p>
        </w:tc>
        <w:tc>
          <w:tcPr>
            <w:tcW w:w="4153" w:type="dxa"/>
            <w:noWrap/>
          </w:tcPr>
          <w:p w14:paraId="2F91AF7E" w14:textId="77777777" w:rsidR="00A2161F" w:rsidRPr="00FE5FB6" w:rsidRDefault="00A2161F" w:rsidP="00A2161F">
            <w:pPr>
              <w:spacing w:after="0"/>
              <w:rPr>
                <w:rFonts w:eastAsia="Times New Roman"/>
                <w:sz w:val="32"/>
                <w:szCs w:val="32"/>
                <w:lang w:eastAsia="en-NZ"/>
              </w:rPr>
            </w:pPr>
            <w:r w:rsidRPr="00FE5FB6">
              <w:rPr>
                <w:rFonts w:eastAsia="Times New Roman"/>
                <w:sz w:val="32"/>
                <w:szCs w:val="32"/>
                <w:lang w:eastAsia="en-NZ"/>
              </w:rPr>
              <w:t>Interest Receivable</w:t>
            </w:r>
          </w:p>
        </w:tc>
        <w:tc>
          <w:tcPr>
            <w:tcW w:w="1640" w:type="dxa"/>
            <w:noWrap/>
          </w:tcPr>
          <w:p w14:paraId="03064E3E" w14:textId="77777777" w:rsidR="00A2161F" w:rsidRPr="00FE5FB6" w:rsidRDefault="00A2161F" w:rsidP="00A2161F">
            <w:pPr>
              <w:spacing w:after="0"/>
              <w:jc w:val="right"/>
              <w:rPr>
                <w:rFonts w:eastAsia="Times New Roman"/>
                <w:sz w:val="32"/>
                <w:szCs w:val="32"/>
                <w:lang w:eastAsia="en-NZ"/>
              </w:rPr>
            </w:pPr>
            <w:r>
              <w:rPr>
                <w:rFonts w:eastAsia="Times New Roman"/>
                <w:sz w:val="32"/>
                <w:szCs w:val="32"/>
                <w:lang w:eastAsia="en-NZ"/>
              </w:rPr>
              <w:t>1,151</w:t>
            </w:r>
          </w:p>
        </w:tc>
        <w:tc>
          <w:tcPr>
            <w:tcW w:w="1640" w:type="dxa"/>
            <w:noWrap/>
          </w:tcPr>
          <w:p w14:paraId="23F44F5B" w14:textId="77777777" w:rsidR="00A2161F" w:rsidRPr="00FE5FB6" w:rsidRDefault="00A2161F" w:rsidP="00A2161F">
            <w:pPr>
              <w:spacing w:after="0"/>
              <w:jc w:val="right"/>
              <w:rPr>
                <w:rFonts w:eastAsia="Times New Roman"/>
                <w:sz w:val="32"/>
                <w:szCs w:val="32"/>
                <w:lang w:eastAsia="en-NZ"/>
              </w:rPr>
            </w:pPr>
            <w:r>
              <w:rPr>
                <w:rFonts w:eastAsia="Times New Roman"/>
                <w:sz w:val="32"/>
                <w:szCs w:val="32"/>
                <w:lang w:eastAsia="en-NZ"/>
              </w:rPr>
              <w:t>1,377</w:t>
            </w:r>
          </w:p>
        </w:tc>
      </w:tr>
      <w:tr w:rsidR="00A2161F" w:rsidRPr="00EE3739" w14:paraId="0163996F" w14:textId="77777777" w:rsidTr="00A2161F">
        <w:trPr>
          <w:trHeight w:val="261"/>
        </w:trPr>
        <w:tc>
          <w:tcPr>
            <w:tcW w:w="2952" w:type="dxa"/>
          </w:tcPr>
          <w:p w14:paraId="69A0F2A7" w14:textId="77777777" w:rsidR="00A2161F" w:rsidRPr="00FE5FB6" w:rsidRDefault="00A2161F" w:rsidP="00A2161F">
            <w:pPr>
              <w:spacing w:after="0"/>
              <w:rPr>
                <w:sz w:val="32"/>
                <w:szCs w:val="32"/>
              </w:rPr>
            </w:pPr>
          </w:p>
        </w:tc>
        <w:tc>
          <w:tcPr>
            <w:tcW w:w="4153" w:type="dxa"/>
            <w:noWrap/>
          </w:tcPr>
          <w:p w14:paraId="5E89EB79" w14:textId="77777777" w:rsidR="00A2161F" w:rsidRPr="00FE5FB6" w:rsidRDefault="00A2161F" w:rsidP="00A2161F">
            <w:pPr>
              <w:spacing w:after="0"/>
              <w:rPr>
                <w:rFonts w:eastAsia="Times New Roman"/>
                <w:b/>
                <w:bCs/>
                <w:sz w:val="32"/>
                <w:szCs w:val="32"/>
                <w:lang w:eastAsia="en-NZ"/>
              </w:rPr>
            </w:pPr>
            <w:r w:rsidRPr="00FE5FB6">
              <w:rPr>
                <w:rFonts w:eastAsia="Times New Roman"/>
                <w:b/>
                <w:bCs/>
                <w:sz w:val="32"/>
                <w:szCs w:val="32"/>
                <w:lang w:eastAsia="en-NZ"/>
              </w:rPr>
              <w:t>Total</w:t>
            </w:r>
          </w:p>
        </w:tc>
        <w:tc>
          <w:tcPr>
            <w:tcW w:w="1640" w:type="dxa"/>
            <w:noWrap/>
          </w:tcPr>
          <w:p w14:paraId="6C1B75FE" w14:textId="77777777" w:rsidR="00A2161F" w:rsidRPr="00EE3739" w:rsidRDefault="00A2161F" w:rsidP="00A2161F">
            <w:pPr>
              <w:spacing w:after="0"/>
              <w:jc w:val="right"/>
              <w:rPr>
                <w:rFonts w:eastAsia="Times New Roman"/>
                <w:b/>
                <w:sz w:val="32"/>
                <w:szCs w:val="32"/>
                <w:lang w:eastAsia="en-NZ"/>
              </w:rPr>
            </w:pPr>
            <w:r>
              <w:rPr>
                <w:rFonts w:eastAsia="Times New Roman"/>
                <w:b/>
                <w:sz w:val="32"/>
                <w:szCs w:val="32"/>
                <w:lang w:eastAsia="en-NZ"/>
              </w:rPr>
              <w:t>8,545</w:t>
            </w:r>
          </w:p>
        </w:tc>
        <w:tc>
          <w:tcPr>
            <w:tcW w:w="1640" w:type="dxa"/>
            <w:noWrap/>
          </w:tcPr>
          <w:p w14:paraId="748A86D5" w14:textId="77777777" w:rsidR="00A2161F" w:rsidRPr="00EE3739" w:rsidRDefault="00A2161F" w:rsidP="00A2161F">
            <w:pPr>
              <w:spacing w:after="0"/>
              <w:jc w:val="right"/>
              <w:rPr>
                <w:rFonts w:eastAsia="Times New Roman"/>
                <w:b/>
                <w:sz w:val="32"/>
                <w:szCs w:val="32"/>
                <w:lang w:eastAsia="en-NZ"/>
              </w:rPr>
            </w:pPr>
            <w:r>
              <w:rPr>
                <w:rFonts w:eastAsia="Times New Roman"/>
                <w:b/>
                <w:sz w:val="32"/>
                <w:szCs w:val="32"/>
                <w:lang w:eastAsia="en-NZ"/>
              </w:rPr>
              <w:t>53,651</w:t>
            </w:r>
          </w:p>
        </w:tc>
      </w:tr>
    </w:tbl>
    <w:p w14:paraId="6501FB22" w14:textId="77777777" w:rsidR="00A2161F" w:rsidRDefault="00A2161F" w:rsidP="00A2161F">
      <w:pPr>
        <w:rPr>
          <w:sz w:val="32"/>
          <w:szCs w:val="32"/>
        </w:rPr>
      </w:pPr>
    </w:p>
    <w:tbl>
      <w:tblPr>
        <w:tblW w:w="10435" w:type="dxa"/>
        <w:tblLook w:val="04A0" w:firstRow="1" w:lastRow="0" w:firstColumn="1" w:lastColumn="0" w:noHBand="0" w:noVBand="1"/>
      </w:tblPr>
      <w:tblGrid>
        <w:gridCol w:w="2977"/>
        <w:gridCol w:w="4128"/>
        <w:gridCol w:w="1620"/>
        <w:gridCol w:w="1710"/>
      </w:tblGrid>
      <w:tr w:rsidR="00A2161F" w:rsidRPr="00FE5FB6" w14:paraId="618A2AC6" w14:textId="77777777" w:rsidTr="00A2161F">
        <w:trPr>
          <w:trHeight w:val="295"/>
        </w:trPr>
        <w:tc>
          <w:tcPr>
            <w:tcW w:w="7105" w:type="dxa"/>
            <w:gridSpan w:val="2"/>
            <w:noWrap/>
            <w:hideMark/>
          </w:tcPr>
          <w:p w14:paraId="180C2FF5" w14:textId="77777777" w:rsidR="00A2161F" w:rsidRPr="00FE5FB6" w:rsidRDefault="00A2161F" w:rsidP="00A2161F">
            <w:pPr>
              <w:spacing w:after="0"/>
              <w:rPr>
                <w:rFonts w:eastAsia="Times New Roman"/>
                <w:sz w:val="32"/>
                <w:szCs w:val="32"/>
                <w:lang w:eastAsia="en-NZ"/>
              </w:rPr>
            </w:pPr>
          </w:p>
        </w:tc>
        <w:tc>
          <w:tcPr>
            <w:tcW w:w="1620" w:type="dxa"/>
            <w:noWrap/>
            <w:hideMark/>
          </w:tcPr>
          <w:p w14:paraId="26987876" w14:textId="77777777" w:rsidR="00A2161F" w:rsidRPr="00FE5FB6" w:rsidRDefault="00A2161F" w:rsidP="00A2161F">
            <w:pPr>
              <w:spacing w:after="0"/>
              <w:jc w:val="right"/>
              <w:rPr>
                <w:rFonts w:eastAsia="Times New Roman"/>
                <w:b/>
                <w:sz w:val="32"/>
                <w:szCs w:val="32"/>
                <w:lang w:eastAsia="en-NZ"/>
              </w:rPr>
            </w:pPr>
            <w:r>
              <w:rPr>
                <w:rFonts w:eastAsia="Times New Roman"/>
                <w:b/>
                <w:sz w:val="32"/>
                <w:szCs w:val="32"/>
                <w:lang w:eastAsia="en-NZ"/>
              </w:rPr>
              <w:t>2023</w:t>
            </w:r>
          </w:p>
        </w:tc>
        <w:tc>
          <w:tcPr>
            <w:tcW w:w="1710" w:type="dxa"/>
            <w:noWrap/>
            <w:hideMark/>
          </w:tcPr>
          <w:p w14:paraId="42521205" w14:textId="77777777" w:rsidR="00A2161F" w:rsidRPr="00FE5FB6" w:rsidRDefault="00A2161F" w:rsidP="00A2161F">
            <w:pPr>
              <w:spacing w:after="0"/>
              <w:jc w:val="right"/>
              <w:rPr>
                <w:rFonts w:eastAsia="Times New Roman"/>
                <w:b/>
                <w:sz w:val="32"/>
                <w:szCs w:val="32"/>
                <w:lang w:eastAsia="en-NZ"/>
              </w:rPr>
            </w:pPr>
            <w:r>
              <w:rPr>
                <w:rFonts w:eastAsia="Times New Roman"/>
                <w:b/>
                <w:sz w:val="32"/>
                <w:szCs w:val="32"/>
                <w:lang w:eastAsia="en-NZ"/>
              </w:rPr>
              <w:t>2022</w:t>
            </w:r>
          </w:p>
        </w:tc>
      </w:tr>
      <w:tr w:rsidR="00A2161F" w:rsidRPr="00FE5FB6" w14:paraId="5523EEE8" w14:textId="77777777" w:rsidTr="00A2161F">
        <w:trPr>
          <w:trHeight w:val="295"/>
        </w:trPr>
        <w:tc>
          <w:tcPr>
            <w:tcW w:w="7105" w:type="dxa"/>
            <w:gridSpan w:val="2"/>
            <w:noWrap/>
            <w:hideMark/>
          </w:tcPr>
          <w:p w14:paraId="0C97C96C" w14:textId="77777777" w:rsidR="00A2161F" w:rsidRPr="00FE5FB6" w:rsidRDefault="00A2161F" w:rsidP="00A2161F">
            <w:pPr>
              <w:spacing w:after="0"/>
              <w:rPr>
                <w:rFonts w:eastAsia="Times New Roman"/>
                <w:sz w:val="32"/>
                <w:szCs w:val="32"/>
                <w:lang w:eastAsia="en-NZ"/>
              </w:rPr>
            </w:pPr>
            <w:r w:rsidRPr="00FE5FB6">
              <w:rPr>
                <w:rFonts w:eastAsia="Times New Roman"/>
                <w:b/>
                <w:bCs/>
                <w:sz w:val="32"/>
                <w:szCs w:val="32"/>
                <w:lang w:eastAsia="en-NZ"/>
              </w:rPr>
              <w:t>Asset Item</w:t>
            </w:r>
          </w:p>
        </w:tc>
        <w:tc>
          <w:tcPr>
            <w:tcW w:w="1620" w:type="dxa"/>
            <w:noWrap/>
            <w:hideMark/>
          </w:tcPr>
          <w:p w14:paraId="3616DF65" w14:textId="77777777" w:rsidR="00A2161F" w:rsidRPr="00FE5FB6" w:rsidRDefault="00A2161F" w:rsidP="00A2161F">
            <w:pPr>
              <w:spacing w:after="0"/>
              <w:jc w:val="right"/>
              <w:rPr>
                <w:rFonts w:eastAsia="Times New Roman"/>
                <w:b/>
                <w:sz w:val="32"/>
                <w:szCs w:val="32"/>
                <w:lang w:eastAsia="en-NZ"/>
              </w:rPr>
            </w:pPr>
            <w:r w:rsidRPr="00FE5FB6">
              <w:rPr>
                <w:rFonts w:eastAsia="Times New Roman"/>
                <w:b/>
                <w:sz w:val="32"/>
                <w:szCs w:val="32"/>
                <w:lang w:eastAsia="en-NZ"/>
              </w:rPr>
              <w:t>$</w:t>
            </w:r>
          </w:p>
        </w:tc>
        <w:tc>
          <w:tcPr>
            <w:tcW w:w="1710" w:type="dxa"/>
            <w:noWrap/>
            <w:hideMark/>
          </w:tcPr>
          <w:p w14:paraId="2684F125" w14:textId="77777777" w:rsidR="00A2161F" w:rsidRPr="00FE5FB6" w:rsidRDefault="00A2161F" w:rsidP="00A2161F">
            <w:pPr>
              <w:spacing w:after="0"/>
              <w:jc w:val="right"/>
              <w:rPr>
                <w:rFonts w:eastAsia="Times New Roman"/>
                <w:b/>
                <w:bCs/>
                <w:sz w:val="32"/>
                <w:szCs w:val="32"/>
                <w:lang w:eastAsia="en-NZ"/>
              </w:rPr>
            </w:pPr>
            <w:r w:rsidRPr="00FE5FB6">
              <w:rPr>
                <w:rFonts w:eastAsia="Times New Roman"/>
                <w:b/>
                <w:bCs/>
                <w:sz w:val="32"/>
                <w:szCs w:val="32"/>
                <w:lang w:eastAsia="en-NZ"/>
              </w:rPr>
              <w:t>$</w:t>
            </w:r>
          </w:p>
        </w:tc>
      </w:tr>
      <w:tr w:rsidR="00A2161F" w:rsidRPr="00FE5FB6" w14:paraId="508675E0" w14:textId="77777777" w:rsidTr="00A2161F">
        <w:trPr>
          <w:trHeight w:val="295"/>
        </w:trPr>
        <w:tc>
          <w:tcPr>
            <w:tcW w:w="2977" w:type="dxa"/>
            <w:hideMark/>
          </w:tcPr>
          <w:p w14:paraId="5E912BA5" w14:textId="77777777" w:rsidR="00A2161F" w:rsidRPr="00FE5FB6" w:rsidRDefault="00A2161F" w:rsidP="00A2161F">
            <w:pPr>
              <w:spacing w:after="0"/>
              <w:rPr>
                <w:rFonts w:eastAsia="Times New Roman"/>
                <w:sz w:val="32"/>
                <w:szCs w:val="32"/>
                <w:lang w:eastAsia="en-NZ"/>
              </w:rPr>
            </w:pPr>
            <w:r w:rsidRPr="00FE5FB6">
              <w:rPr>
                <w:rFonts w:eastAsia="Times New Roman"/>
                <w:sz w:val="32"/>
                <w:szCs w:val="32"/>
                <w:lang w:eastAsia="en-NZ"/>
              </w:rPr>
              <w:t>Inventory</w:t>
            </w:r>
          </w:p>
        </w:tc>
        <w:tc>
          <w:tcPr>
            <w:tcW w:w="4128" w:type="dxa"/>
            <w:noWrap/>
            <w:hideMark/>
          </w:tcPr>
          <w:p w14:paraId="02445254" w14:textId="77777777" w:rsidR="00A2161F" w:rsidRPr="00FE5FB6" w:rsidRDefault="00A2161F" w:rsidP="00A2161F">
            <w:pPr>
              <w:spacing w:after="0"/>
              <w:rPr>
                <w:rFonts w:eastAsia="Times New Roman"/>
                <w:sz w:val="32"/>
                <w:szCs w:val="32"/>
                <w:lang w:eastAsia="en-NZ"/>
              </w:rPr>
            </w:pPr>
            <w:r w:rsidRPr="00FE5FB6">
              <w:rPr>
                <w:rFonts w:eastAsia="Times New Roman"/>
                <w:sz w:val="32"/>
                <w:szCs w:val="32"/>
                <w:lang w:eastAsia="en-NZ"/>
              </w:rPr>
              <w:t>Calendars</w:t>
            </w:r>
          </w:p>
        </w:tc>
        <w:tc>
          <w:tcPr>
            <w:tcW w:w="1620" w:type="dxa"/>
            <w:noWrap/>
          </w:tcPr>
          <w:p w14:paraId="12171DE3" w14:textId="77777777" w:rsidR="00A2161F" w:rsidRPr="00FE5FB6" w:rsidRDefault="00A2161F" w:rsidP="00A2161F">
            <w:pPr>
              <w:spacing w:after="0"/>
              <w:jc w:val="right"/>
              <w:rPr>
                <w:rFonts w:eastAsia="Times New Roman"/>
                <w:sz w:val="32"/>
                <w:szCs w:val="32"/>
                <w:lang w:eastAsia="en-NZ"/>
              </w:rPr>
            </w:pPr>
            <w:r>
              <w:rPr>
                <w:rFonts w:eastAsia="Times New Roman"/>
                <w:sz w:val="32"/>
                <w:szCs w:val="32"/>
                <w:lang w:eastAsia="en-NZ"/>
              </w:rPr>
              <w:t>64</w:t>
            </w:r>
          </w:p>
        </w:tc>
        <w:tc>
          <w:tcPr>
            <w:tcW w:w="1710" w:type="dxa"/>
            <w:noWrap/>
          </w:tcPr>
          <w:p w14:paraId="1BE237E1" w14:textId="77777777" w:rsidR="00A2161F" w:rsidRPr="00FE5FB6" w:rsidRDefault="00A2161F" w:rsidP="00A2161F">
            <w:pPr>
              <w:spacing w:after="0"/>
              <w:jc w:val="right"/>
              <w:rPr>
                <w:rFonts w:eastAsia="Times New Roman"/>
                <w:sz w:val="32"/>
                <w:szCs w:val="32"/>
                <w:lang w:eastAsia="en-NZ"/>
              </w:rPr>
            </w:pPr>
            <w:r>
              <w:rPr>
                <w:rFonts w:eastAsia="Times New Roman"/>
                <w:sz w:val="32"/>
                <w:szCs w:val="32"/>
                <w:lang w:eastAsia="en-NZ"/>
              </w:rPr>
              <w:t>64</w:t>
            </w:r>
          </w:p>
        </w:tc>
      </w:tr>
      <w:tr w:rsidR="00A2161F" w:rsidRPr="00FE5FB6" w14:paraId="28B7995F" w14:textId="77777777" w:rsidTr="00A2161F">
        <w:trPr>
          <w:trHeight w:val="295"/>
        </w:trPr>
        <w:tc>
          <w:tcPr>
            <w:tcW w:w="2977" w:type="dxa"/>
            <w:noWrap/>
            <w:hideMark/>
          </w:tcPr>
          <w:p w14:paraId="5164E29F" w14:textId="77777777" w:rsidR="00A2161F" w:rsidRPr="00FE5FB6" w:rsidRDefault="00A2161F" w:rsidP="00A2161F">
            <w:pPr>
              <w:spacing w:after="0"/>
              <w:rPr>
                <w:rFonts w:eastAsia="Times New Roman"/>
                <w:sz w:val="32"/>
                <w:szCs w:val="32"/>
                <w:lang w:eastAsia="en-NZ"/>
              </w:rPr>
            </w:pPr>
          </w:p>
        </w:tc>
        <w:tc>
          <w:tcPr>
            <w:tcW w:w="4128" w:type="dxa"/>
            <w:noWrap/>
            <w:hideMark/>
          </w:tcPr>
          <w:p w14:paraId="2656DC35" w14:textId="77777777" w:rsidR="00A2161F" w:rsidRPr="00FE5FB6" w:rsidRDefault="00A2161F" w:rsidP="00A2161F">
            <w:pPr>
              <w:spacing w:after="0"/>
              <w:rPr>
                <w:rFonts w:eastAsia="Times New Roman"/>
                <w:b/>
                <w:bCs/>
                <w:sz w:val="32"/>
                <w:szCs w:val="32"/>
                <w:lang w:eastAsia="en-NZ"/>
              </w:rPr>
            </w:pPr>
            <w:r w:rsidRPr="00FE5FB6">
              <w:rPr>
                <w:rFonts w:eastAsia="Times New Roman"/>
                <w:b/>
                <w:bCs/>
                <w:sz w:val="32"/>
                <w:szCs w:val="32"/>
                <w:lang w:eastAsia="en-NZ"/>
              </w:rPr>
              <w:t>Total</w:t>
            </w:r>
          </w:p>
        </w:tc>
        <w:tc>
          <w:tcPr>
            <w:tcW w:w="1620" w:type="dxa"/>
            <w:noWrap/>
          </w:tcPr>
          <w:p w14:paraId="6D4AAD0D" w14:textId="77777777" w:rsidR="00A2161F" w:rsidRPr="00EE3739" w:rsidRDefault="00A2161F" w:rsidP="00A2161F">
            <w:pPr>
              <w:spacing w:after="0"/>
              <w:jc w:val="right"/>
              <w:rPr>
                <w:rFonts w:eastAsia="Times New Roman"/>
                <w:b/>
                <w:sz w:val="32"/>
                <w:szCs w:val="32"/>
                <w:lang w:eastAsia="en-NZ"/>
              </w:rPr>
            </w:pPr>
            <w:r>
              <w:rPr>
                <w:rFonts w:eastAsia="Times New Roman"/>
                <w:b/>
                <w:sz w:val="32"/>
                <w:szCs w:val="32"/>
                <w:lang w:eastAsia="en-NZ"/>
              </w:rPr>
              <w:t>64</w:t>
            </w:r>
          </w:p>
        </w:tc>
        <w:tc>
          <w:tcPr>
            <w:tcW w:w="1710" w:type="dxa"/>
            <w:noWrap/>
          </w:tcPr>
          <w:p w14:paraId="64DDB6B8" w14:textId="77777777" w:rsidR="00A2161F" w:rsidRPr="00EE3739" w:rsidRDefault="00A2161F" w:rsidP="00A2161F">
            <w:pPr>
              <w:spacing w:after="0"/>
              <w:jc w:val="right"/>
              <w:rPr>
                <w:rFonts w:eastAsia="Times New Roman"/>
                <w:b/>
                <w:sz w:val="32"/>
                <w:szCs w:val="32"/>
                <w:lang w:eastAsia="en-NZ"/>
              </w:rPr>
            </w:pPr>
            <w:r>
              <w:rPr>
                <w:rFonts w:eastAsia="Times New Roman"/>
                <w:b/>
                <w:sz w:val="32"/>
                <w:szCs w:val="32"/>
                <w:lang w:eastAsia="en-NZ"/>
              </w:rPr>
              <w:t>64</w:t>
            </w:r>
          </w:p>
        </w:tc>
      </w:tr>
    </w:tbl>
    <w:p w14:paraId="0941D4A2" w14:textId="74B6717B" w:rsidR="00277675" w:rsidRDefault="00277675" w:rsidP="00277675">
      <w:pPr>
        <w:rPr>
          <w:sz w:val="32"/>
          <w:szCs w:val="32"/>
        </w:rPr>
      </w:pPr>
      <w:r>
        <w:rPr>
          <w:sz w:val="32"/>
          <w:szCs w:val="32"/>
        </w:rPr>
        <w:br w:type="page"/>
      </w:r>
    </w:p>
    <w:p w14:paraId="7F7E66AF" w14:textId="033BE19D" w:rsidR="00277675" w:rsidRPr="00971015" w:rsidRDefault="00277675" w:rsidP="00277675">
      <w:pPr>
        <w:pStyle w:val="Heading2"/>
        <w:rPr>
          <w:rStyle w:val="Emphasis"/>
        </w:rPr>
      </w:pPr>
      <w:r w:rsidRPr="00971015">
        <w:rPr>
          <w:rStyle w:val="Emphasis"/>
        </w:rPr>
        <w:lastRenderedPageBreak/>
        <w:t>Association of Blind Citizens of New Zealand Incorporated</w:t>
      </w:r>
      <w:r w:rsidR="00971015">
        <w:rPr>
          <w:rStyle w:val="Emphasis"/>
        </w:rPr>
        <w:br/>
      </w:r>
      <w:r w:rsidRPr="00971015">
        <w:rPr>
          <w:rStyle w:val="Emphasis"/>
        </w:rPr>
        <w:t>Notes to the Performance Report for the year ended 30 June 202</w:t>
      </w:r>
      <w:r w:rsidR="00A2161F">
        <w:rPr>
          <w:rStyle w:val="Emphasis"/>
        </w:rPr>
        <w:t>3</w:t>
      </w:r>
    </w:p>
    <w:p w14:paraId="4F07FF13" w14:textId="77777777" w:rsidR="00277675" w:rsidRPr="00FC41F6" w:rsidRDefault="00277675" w:rsidP="00087C30">
      <w:pPr>
        <w:pStyle w:val="Heading3"/>
        <w:rPr>
          <w:rFonts w:eastAsia="Times New Roman"/>
          <w:lang w:eastAsia="en-NZ"/>
        </w:rPr>
      </w:pPr>
      <w:r w:rsidRPr="00FE5FB6">
        <w:rPr>
          <w:rFonts w:eastAsia="Times New Roman"/>
          <w:lang w:eastAsia="en-NZ"/>
        </w:rPr>
        <w:t>Note 3: Analysis of Assets and Liabilities</w:t>
      </w:r>
      <w:r>
        <w:rPr>
          <w:rFonts w:eastAsia="Times New Roman"/>
          <w:lang w:eastAsia="en-NZ"/>
        </w:rPr>
        <w:t xml:space="preserve"> continued</w:t>
      </w:r>
    </w:p>
    <w:tbl>
      <w:tblPr>
        <w:tblpPr w:leftFromText="180" w:rightFromText="180" w:vertAnchor="text" w:horzAnchor="margin" w:tblpY="-25"/>
        <w:tblW w:w="10435" w:type="dxa"/>
        <w:tblLook w:val="04A0" w:firstRow="1" w:lastRow="0" w:firstColumn="1" w:lastColumn="0" w:noHBand="0" w:noVBand="1"/>
      </w:tblPr>
      <w:tblGrid>
        <w:gridCol w:w="2952"/>
        <w:gridCol w:w="4153"/>
        <w:gridCol w:w="1640"/>
        <w:gridCol w:w="1690"/>
      </w:tblGrid>
      <w:tr w:rsidR="00A2161F" w:rsidRPr="00FE5FB6" w14:paraId="0DED084A" w14:textId="77777777" w:rsidTr="00A2161F">
        <w:trPr>
          <w:trHeight w:val="119"/>
        </w:trPr>
        <w:tc>
          <w:tcPr>
            <w:tcW w:w="7105" w:type="dxa"/>
            <w:gridSpan w:val="2"/>
            <w:noWrap/>
            <w:hideMark/>
          </w:tcPr>
          <w:p w14:paraId="1A77AF68" w14:textId="77777777" w:rsidR="00A2161F" w:rsidRPr="00FE5FB6" w:rsidRDefault="00A2161F" w:rsidP="00A2161F">
            <w:pPr>
              <w:spacing w:after="0"/>
              <w:rPr>
                <w:rFonts w:eastAsia="Times New Roman"/>
                <w:sz w:val="32"/>
                <w:szCs w:val="32"/>
                <w:lang w:eastAsia="en-NZ"/>
              </w:rPr>
            </w:pPr>
          </w:p>
        </w:tc>
        <w:tc>
          <w:tcPr>
            <w:tcW w:w="1640" w:type="dxa"/>
            <w:noWrap/>
            <w:hideMark/>
          </w:tcPr>
          <w:p w14:paraId="7C90E0C0" w14:textId="77777777" w:rsidR="00A2161F" w:rsidRPr="00FE5FB6" w:rsidRDefault="00A2161F" w:rsidP="00A2161F">
            <w:pPr>
              <w:spacing w:after="0"/>
              <w:jc w:val="right"/>
              <w:rPr>
                <w:rFonts w:eastAsia="Times New Roman"/>
                <w:b/>
                <w:sz w:val="32"/>
                <w:szCs w:val="32"/>
                <w:lang w:eastAsia="en-NZ"/>
              </w:rPr>
            </w:pPr>
            <w:r>
              <w:rPr>
                <w:rFonts w:eastAsia="Times New Roman"/>
                <w:b/>
                <w:sz w:val="32"/>
                <w:szCs w:val="32"/>
                <w:lang w:eastAsia="en-NZ"/>
              </w:rPr>
              <w:t>2023</w:t>
            </w:r>
          </w:p>
        </w:tc>
        <w:tc>
          <w:tcPr>
            <w:tcW w:w="1690" w:type="dxa"/>
            <w:noWrap/>
            <w:hideMark/>
          </w:tcPr>
          <w:p w14:paraId="5D0B19E3" w14:textId="77777777" w:rsidR="00A2161F" w:rsidRPr="00FE5FB6" w:rsidRDefault="00A2161F" w:rsidP="00A2161F">
            <w:pPr>
              <w:spacing w:after="0"/>
              <w:jc w:val="right"/>
              <w:rPr>
                <w:rFonts w:eastAsia="Times New Roman"/>
                <w:b/>
                <w:sz w:val="32"/>
                <w:szCs w:val="32"/>
                <w:lang w:eastAsia="en-NZ"/>
              </w:rPr>
            </w:pPr>
            <w:r>
              <w:rPr>
                <w:rFonts w:eastAsia="Times New Roman"/>
                <w:b/>
                <w:sz w:val="32"/>
                <w:szCs w:val="32"/>
                <w:lang w:eastAsia="en-NZ"/>
              </w:rPr>
              <w:t>2022</w:t>
            </w:r>
          </w:p>
        </w:tc>
      </w:tr>
      <w:tr w:rsidR="00A2161F" w:rsidRPr="00FE5FB6" w14:paraId="2143AA05" w14:textId="77777777" w:rsidTr="00A2161F">
        <w:trPr>
          <w:trHeight w:val="261"/>
        </w:trPr>
        <w:tc>
          <w:tcPr>
            <w:tcW w:w="2952" w:type="dxa"/>
            <w:noWrap/>
            <w:hideMark/>
          </w:tcPr>
          <w:p w14:paraId="5963A4CC" w14:textId="77777777" w:rsidR="00A2161F" w:rsidRPr="00FE5FB6" w:rsidRDefault="00A2161F" w:rsidP="00A2161F">
            <w:pPr>
              <w:spacing w:after="0"/>
              <w:rPr>
                <w:b/>
                <w:bCs/>
                <w:sz w:val="32"/>
                <w:szCs w:val="32"/>
              </w:rPr>
            </w:pPr>
            <w:r>
              <w:rPr>
                <w:b/>
                <w:bCs/>
                <w:sz w:val="32"/>
                <w:szCs w:val="32"/>
              </w:rPr>
              <w:t>Asset Item</w:t>
            </w:r>
            <w:r w:rsidRPr="00FE5FB6">
              <w:rPr>
                <w:b/>
                <w:bCs/>
                <w:sz w:val="32"/>
                <w:szCs w:val="32"/>
              </w:rPr>
              <w:t xml:space="preserve"> </w:t>
            </w:r>
          </w:p>
        </w:tc>
        <w:tc>
          <w:tcPr>
            <w:tcW w:w="4153" w:type="dxa"/>
            <w:noWrap/>
            <w:hideMark/>
          </w:tcPr>
          <w:p w14:paraId="5EB5FC80" w14:textId="77777777" w:rsidR="00A2161F" w:rsidRPr="00740CB7" w:rsidRDefault="00A2161F" w:rsidP="00A2161F">
            <w:pPr>
              <w:spacing w:after="0"/>
              <w:rPr>
                <w:rFonts w:eastAsia="Times New Roman"/>
                <w:b/>
                <w:sz w:val="32"/>
                <w:szCs w:val="32"/>
                <w:lang w:eastAsia="en-NZ"/>
              </w:rPr>
            </w:pPr>
          </w:p>
        </w:tc>
        <w:tc>
          <w:tcPr>
            <w:tcW w:w="1640" w:type="dxa"/>
            <w:noWrap/>
            <w:hideMark/>
          </w:tcPr>
          <w:p w14:paraId="06A4A4E7" w14:textId="77777777" w:rsidR="00A2161F" w:rsidRPr="00FE5FB6" w:rsidRDefault="00A2161F" w:rsidP="00A2161F">
            <w:pPr>
              <w:spacing w:after="0"/>
              <w:jc w:val="right"/>
              <w:rPr>
                <w:rFonts w:eastAsia="Times New Roman"/>
                <w:b/>
                <w:sz w:val="32"/>
                <w:szCs w:val="32"/>
                <w:lang w:eastAsia="en-NZ"/>
              </w:rPr>
            </w:pPr>
            <w:r w:rsidRPr="00FE5FB6">
              <w:rPr>
                <w:rFonts w:eastAsia="Times New Roman"/>
                <w:b/>
                <w:sz w:val="32"/>
                <w:szCs w:val="32"/>
                <w:lang w:eastAsia="en-NZ"/>
              </w:rPr>
              <w:t>$</w:t>
            </w:r>
          </w:p>
        </w:tc>
        <w:tc>
          <w:tcPr>
            <w:tcW w:w="1690" w:type="dxa"/>
            <w:noWrap/>
            <w:hideMark/>
          </w:tcPr>
          <w:p w14:paraId="7556E2B2" w14:textId="77777777" w:rsidR="00A2161F" w:rsidRPr="00FE5FB6" w:rsidRDefault="00A2161F" w:rsidP="00A2161F">
            <w:pPr>
              <w:spacing w:after="0"/>
              <w:jc w:val="right"/>
              <w:rPr>
                <w:b/>
                <w:sz w:val="32"/>
                <w:szCs w:val="32"/>
              </w:rPr>
            </w:pPr>
            <w:r w:rsidRPr="00FE5FB6">
              <w:rPr>
                <w:b/>
                <w:sz w:val="32"/>
                <w:szCs w:val="32"/>
              </w:rPr>
              <w:t>$</w:t>
            </w:r>
          </w:p>
        </w:tc>
      </w:tr>
      <w:tr w:rsidR="00A2161F" w:rsidRPr="00FE5FB6" w14:paraId="2381284A" w14:textId="77777777" w:rsidTr="00A2161F">
        <w:trPr>
          <w:trHeight w:val="261"/>
        </w:trPr>
        <w:tc>
          <w:tcPr>
            <w:tcW w:w="2952" w:type="dxa"/>
            <w:hideMark/>
          </w:tcPr>
          <w:p w14:paraId="3BDE5643" w14:textId="77777777" w:rsidR="00A2161F" w:rsidRPr="00FE5FB6" w:rsidRDefault="00A2161F" w:rsidP="00A2161F">
            <w:pPr>
              <w:spacing w:after="0"/>
              <w:rPr>
                <w:sz w:val="32"/>
                <w:szCs w:val="32"/>
              </w:rPr>
            </w:pPr>
            <w:r>
              <w:rPr>
                <w:sz w:val="32"/>
                <w:szCs w:val="32"/>
              </w:rPr>
              <w:t>Financial assets at fair value through surplus or deficit</w:t>
            </w:r>
          </w:p>
        </w:tc>
        <w:tc>
          <w:tcPr>
            <w:tcW w:w="4153" w:type="dxa"/>
            <w:noWrap/>
            <w:hideMark/>
          </w:tcPr>
          <w:p w14:paraId="5BA01703" w14:textId="77777777" w:rsidR="00A2161F" w:rsidRPr="00FE5FB6" w:rsidRDefault="00A2161F" w:rsidP="00A2161F">
            <w:pPr>
              <w:spacing w:after="0"/>
              <w:rPr>
                <w:rFonts w:eastAsia="Times New Roman"/>
                <w:sz w:val="32"/>
                <w:szCs w:val="32"/>
                <w:lang w:eastAsia="en-NZ"/>
              </w:rPr>
            </w:pPr>
            <w:r w:rsidRPr="00FE5FB6">
              <w:rPr>
                <w:rFonts w:eastAsia="Times New Roman"/>
                <w:sz w:val="32"/>
                <w:szCs w:val="32"/>
                <w:lang w:eastAsia="en-NZ"/>
              </w:rPr>
              <w:t>ANZ Managed investment Portfolio</w:t>
            </w:r>
          </w:p>
        </w:tc>
        <w:tc>
          <w:tcPr>
            <w:tcW w:w="1640" w:type="dxa"/>
            <w:noWrap/>
          </w:tcPr>
          <w:p w14:paraId="279FC3A7" w14:textId="77777777" w:rsidR="00A2161F" w:rsidRPr="0042453B" w:rsidRDefault="00A2161F" w:rsidP="00A2161F">
            <w:pPr>
              <w:rPr>
                <w:rFonts w:eastAsia="Times New Roman"/>
                <w:sz w:val="32"/>
                <w:szCs w:val="32"/>
                <w:lang w:eastAsia="en-NZ"/>
              </w:rPr>
            </w:pPr>
            <w:r>
              <w:rPr>
                <w:rFonts w:eastAsia="Times New Roman"/>
                <w:sz w:val="32"/>
                <w:szCs w:val="32"/>
                <w:lang w:eastAsia="en-NZ"/>
              </w:rPr>
              <w:t>1,029,165</w:t>
            </w:r>
          </w:p>
        </w:tc>
        <w:tc>
          <w:tcPr>
            <w:tcW w:w="1690" w:type="dxa"/>
            <w:noWrap/>
          </w:tcPr>
          <w:p w14:paraId="3721B748" w14:textId="77777777" w:rsidR="00A2161F" w:rsidRPr="0042453B" w:rsidRDefault="00A2161F" w:rsidP="00A2161F">
            <w:pPr>
              <w:spacing w:after="0"/>
              <w:jc w:val="right"/>
              <w:rPr>
                <w:rFonts w:eastAsia="Times New Roman"/>
                <w:sz w:val="32"/>
                <w:szCs w:val="32"/>
                <w:lang w:eastAsia="en-NZ"/>
              </w:rPr>
            </w:pPr>
            <w:r>
              <w:rPr>
                <w:rFonts w:eastAsia="Times New Roman"/>
                <w:sz w:val="32"/>
                <w:szCs w:val="32"/>
                <w:lang w:eastAsia="en-NZ"/>
              </w:rPr>
              <w:t>995,899</w:t>
            </w:r>
          </w:p>
        </w:tc>
      </w:tr>
      <w:tr w:rsidR="00A2161F" w:rsidRPr="00FE5FB6" w14:paraId="7083537A" w14:textId="77777777" w:rsidTr="00A2161F">
        <w:trPr>
          <w:trHeight w:val="261"/>
        </w:trPr>
        <w:tc>
          <w:tcPr>
            <w:tcW w:w="2952" w:type="dxa"/>
          </w:tcPr>
          <w:p w14:paraId="2CF35E46" w14:textId="77777777" w:rsidR="00A2161F" w:rsidRPr="00FE5FB6" w:rsidRDefault="00A2161F" w:rsidP="00A2161F">
            <w:pPr>
              <w:spacing w:after="0"/>
              <w:rPr>
                <w:sz w:val="32"/>
                <w:szCs w:val="32"/>
              </w:rPr>
            </w:pPr>
          </w:p>
        </w:tc>
        <w:tc>
          <w:tcPr>
            <w:tcW w:w="4153" w:type="dxa"/>
            <w:noWrap/>
            <w:hideMark/>
          </w:tcPr>
          <w:p w14:paraId="0F747089" w14:textId="77777777" w:rsidR="00A2161F" w:rsidRPr="00FE5FB6" w:rsidRDefault="00A2161F" w:rsidP="00A2161F">
            <w:pPr>
              <w:spacing w:after="0"/>
              <w:rPr>
                <w:rFonts w:eastAsia="Times New Roman"/>
                <w:sz w:val="32"/>
                <w:szCs w:val="32"/>
                <w:lang w:eastAsia="en-NZ"/>
              </w:rPr>
            </w:pPr>
            <w:r w:rsidRPr="00FE5FB6">
              <w:rPr>
                <w:rFonts w:eastAsia="Times New Roman"/>
                <w:sz w:val="32"/>
                <w:szCs w:val="32"/>
                <w:lang w:eastAsia="en-NZ"/>
              </w:rPr>
              <w:t>Term Deposits</w:t>
            </w:r>
          </w:p>
        </w:tc>
        <w:tc>
          <w:tcPr>
            <w:tcW w:w="1640" w:type="dxa"/>
            <w:noWrap/>
          </w:tcPr>
          <w:p w14:paraId="010DE7BA" w14:textId="77777777" w:rsidR="00A2161F" w:rsidRPr="00FE5FB6" w:rsidRDefault="00A2161F" w:rsidP="00A2161F">
            <w:pPr>
              <w:spacing w:after="0"/>
              <w:jc w:val="right"/>
              <w:rPr>
                <w:rFonts w:eastAsia="Times New Roman"/>
                <w:sz w:val="32"/>
                <w:szCs w:val="32"/>
                <w:lang w:eastAsia="en-NZ"/>
              </w:rPr>
            </w:pPr>
            <w:r>
              <w:rPr>
                <w:rFonts w:eastAsia="Times New Roman"/>
                <w:sz w:val="32"/>
                <w:szCs w:val="32"/>
                <w:lang w:eastAsia="en-NZ"/>
              </w:rPr>
              <w:t>270,000</w:t>
            </w:r>
          </w:p>
        </w:tc>
        <w:tc>
          <w:tcPr>
            <w:tcW w:w="1690" w:type="dxa"/>
            <w:noWrap/>
          </w:tcPr>
          <w:p w14:paraId="0D7F87A4" w14:textId="77777777" w:rsidR="00A2161F" w:rsidRPr="00FE5FB6" w:rsidRDefault="00A2161F" w:rsidP="00A2161F">
            <w:pPr>
              <w:spacing w:after="0"/>
              <w:jc w:val="right"/>
              <w:rPr>
                <w:rFonts w:eastAsia="Times New Roman"/>
                <w:sz w:val="32"/>
                <w:szCs w:val="32"/>
                <w:lang w:eastAsia="en-NZ"/>
              </w:rPr>
            </w:pPr>
            <w:r>
              <w:rPr>
                <w:rFonts w:eastAsia="Times New Roman"/>
                <w:sz w:val="32"/>
                <w:szCs w:val="32"/>
                <w:lang w:eastAsia="en-NZ"/>
              </w:rPr>
              <w:t>70,000</w:t>
            </w:r>
          </w:p>
        </w:tc>
      </w:tr>
      <w:tr w:rsidR="00A2161F" w:rsidRPr="00EE3739" w14:paraId="3DB05FF1" w14:textId="77777777" w:rsidTr="00A2161F">
        <w:trPr>
          <w:trHeight w:val="261"/>
        </w:trPr>
        <w:tc>
          <w:tcPr>
            <w:tcW w:w="2952" w:type="dxa"/>
          </w:tcPr>
          <w:p w14:paraId="79265DCD" w14:textId="77777777" w:rsidR="00A2161F" w:rsidRPr="00FE5FB6" w:rsidRDefault="00A2161F" w:rsidP="00A2161F">
            <w:pPr>
              <w:spacing w:after="0"/>
              <w:rPr>
                <w:sz w:val="32"/>
                <w:szCs w:val="32"/>
              </w:rPr>
            </w:pPr>
          </w:p>
        </w:tc>
        <w:tc>
          <w:tcPr>
            <w:tcW w:w="4153" w:type="dxa"/>
            <w:noWrap/>
          </w:tcPr>
          <w:p w14:paraId="4FE9680D" w14:textId="77777777" w:rsidR="00A2161F" w:rsidRPr="00FE5FB6" w:rsidRDefault="00A2161F" w:rsidP="00A2161F">
            <w:pPr>
              <w:spacing w:after="0"/>
              <w:rPr>
                <w:rFonts w:eastAsia="Times New Roman"/>
                <w:b/>
                <w:bCs/>
                <w:sz w:val="32"/>
                <w:szCs w:val="32"/>
                <w:lang w:eastAsia="en-NZ"/>
              </w:rPr>
            </w:pPr>
            <w:r w:rsidRPr="00FE5FB6">
              <w:rPr>
                <w:rFonts w:eastAsia="Times New Roman"/>
                <w:b/>
                <w:bCs/>
                <w:sz w:val="32"/>
                <w:szCs w:val="32"/>
                <w:lang w:eastAsia="en-NZ"/>
              </w:rPr>
              <w:t>Total</w:t>
            </w:r>
          </w:p>
        </w:tc>
        <w:tc>
          <w:tcPr>
            <w:tcW w:w="1640" w:type="dxa"/>
            <w:noWrap/>
          </w:tcPr>
          <w:p w14:paraId="484987D3" w14:textId="77777777" w:rsidR="00A2161F" w:rsidRPr="00EE3739" w:rsidRDefault="00A2161F" w:rsidP="00A2161F">
            <w:pPr>
              <w:spacing w:after="0"/>
              <w:jc w:val="right"/>
              <w:rPr>
                <w:rFonts w:eastAsia="Times New Roman"/>
                <w:b/>
                <w:sz w:val="32"/>
                <w:szCs w:val="32"/>
                <w:lang w:eastAsia="en-NZ"/>
              </w:rPr>
            </w:pPr>
            <w:r>
              <w:rPr>
                <w:rFonts w:eastAsia="Times New Roman"/>
                <w:b/>
                <w:sz w:val="32"/>
                <w:szCs w:val="32"/>
                <w:lang w:eastAsia="en-NZ"/>
              </w:rPr>
              <w:t>1,299,165</w:t>
            </w:r>
          </w:p>
        </w:tc>
        <w:tc>
          <w:tcPr>
            <w:tcW w:w="1690" w:type="dxa"/>
            <w:noWrap/>
          </w:tcPr>
          <w:p w14:paraId="47EC7FF8" w14:textId="77777777" w:rsidR="00A2161F" w:rsidRDefault="00A2161F" w:rsidP="00A2161F">
            <w:pPr>
              <w:spacing w:after="0"/>
              <w:jc w:val="right"/>
              <w:rPr>
                <w:rFonts w:eastAsia="Times New Roman"/>
                <w:b/>
                <w:sz w:val="32"/>
                <w:szCs w:val="32"/>
                <w:lang w:eastAsia="en-NZ"/>
              </w:rPr>
            </w:pPr>
            <w:r>
              <w:rPr>
                <w:rFonts w:eastAsia="Times New Roman"/>
                <w:b/>
                <w:sz w:val="32"/>
                <w:szCs w:val="32"/>
                <w:lang w:eastAsia="en-NZ"/>
              </w:rPr>
              <w:t>1,065,899</w:t>
            </w:r>
          </w:p>
          <w:p w14:paraId="56F63086" w14:textId="77777777" w:rsidR="00A2161F" w:rsidRPr="00EE3739" w:rsidRDefault="00A2161F" w:rsidP="00A2161F">
            <w:pPr>
              <w:spacing w:after="0"/>
              <w:jc w:val="right"/>
              <w:rPr>
                <w:rFonts w:eastAsia="Times New Roman"/>
                <w:b/>
                <w:sz w:val="32"/>
                <w:szCs w:val="32"/>
                <w:lang w:eastAsia="en-NZ"/>
              </w:rPr>
            </w:pPr>
          </w:p>
        </w:tc>
      </w:tr>
    </w:tbl>
    <w:p w14:paraId="325D8388" w14:textId="77777777" w:rsidR="00A2161F" w:rsidRPr="00FE5FB6" w:rsidRDefault="00A2161F" w:rsidP="00A2161F">
      <w:pPr>
        <w:rPr>
          <w:sz w:val="32"/>
          <w:szCs w:val="32"/>
        </w:rPr>
      </w:pPr>
    </w:p>
    <w:p w14:paraId="488BD039" w14:textId="77777777" w:rsidR="00A2161F" w:rsidRDefault="00A2161F" w:rsidP="00A2161F"/>
    <w:tbl>
      <w:tblPr>
        <w:tblW w:w="10490" w:type="dxa"/>
        <w:tblLook w:val="04A0" w:firstRow="1" w:lastRow="0" w:firstColumn="1" w:lastColumn="0" w:noHBand="0" w:noVBand="1"/>
      </w:tblPr>
      <w:tblGrid>
        <w:gridCol w:w="2552"/>
        <w:gridCol w:w="4536"/>
        <w:gridCol w:w="17"/>
        <w:gridCol w:w="1826"/>
        <w:gridCol w:w="1559"/>
      </w:tblGrid>
      <w:tr w:rsidR="00A2161F" w:rsidRPr="00FE5FB6" w14:paraId="387B963F" w14:textId="77777777" w:rsidTr="00A2161F">
        <w:trPr>
          <w:trHeight w:val="427"/>
        </w:trPr>
        <w:tc>
          <w:tcPr>
            <w:tcW w:w="7088" w:type="dxa"/>
            <w:gridSpan w:val="2"/>
            <w:noWrap/>
            <w:hideMark/>
          </w:tcPr>
          <w:p w14:paraId="36BFF00D" w14:textId="77777777" w:rsidR="00A2161F" w:rsidRPr="00FE5FB6" w:rsidRDefault="00A2161F" w:rsidP="00A2161F">
            <w:pPr>
              <w:pStyle w:val="Heading2"/>
              <w:spacing w:before="200" w:after="20"/>
              <w:rPr>
                <w:rFonts w:eastAsia="Times New Roman" w:cs="Arial"/>
                <w:sz w:val="32"/>
                <w:szCs w:val="32"/>
                <w:lang w:eastAsia="en-NZ"/>
              </w:rPr>
            </w:pPr>
          </w:p>
        </w:tc>
        <w:tc>
          <w:tcPr>
            <w:tcW w:w="1843" w:type="dxa"/>
            <w:gridSpan w:val="2"/>
            <w:noWrap/>
            <w:hideMark/>
          </w:tcPr>
          <w:p w14:paraId="7C68F84A" w14:textId="77777777" w:rsidR="00A2161F" w:rsidRPr="00FE5FB6" w:rsidRDefault="00A2161F" w:rsidP="00A2161F">
            <w:pPr>
              <w:spacing w:after="0"/>
              <w:jc w:val="right"/>
              <w:rPr>
                <w:rFonts w:eastAsia="Times New Roman"/>
                <w:b/>
                <w:sz w:val="32"/>
                <w:szCs w:val="32"/>
                <w:lang w:eastAsia="en-NZ"/>
              </w:rPr>
            </w:pPr>
            <w:r>
              <w:rPr>
                <w:rFonts w:eastAsia="Times New Roman"/>
                <w:b/>
                <w:sz w:val="32"/>
                <w:szCs w:val="32"/>
                <w:lang w:eastAsia="en-NZ"/>
              </w:rPr>
              <w:t>2023</w:t>
            </w:r>
          </w:p>
        </w:tc>
        <w:tc>
          <w:tcPr>
            <w:tcW w:w="1559" w:type="dxa"/>
            <w:noWrap/>
            <w:hideMark/>
          </w:tcPr>
          <w:p w14:paraId="620A195B" w14:textId="77777777" w:rsidR="00A2161F" w:rsidRPr="00FE5FB6" w:rsidRDefault="00A2161F" w:rsidP="00A2161F">
            <w:pPr>
              <w:spacing w:after="0"/>
              <w:jc w:val="right"/>
              <w:rPr>
                <w:rFonts w:eastAsia="Times New Roman"/>
                <w:b/>
                <w:sz w:val="32"/>
                <w:szCs w:val="32"/>
                <w:lang w:eastAsia="en-NZ"/>
              </w:rPr>
            </w:pPr>
            <w:r>
              <w:rPr>
                <w:rFonts w:eastAsia="Times New Roman"/>
                <w:b/>
                <w:sz w:val="32"/>
                <w:szCs w:val="32"/>
                <w:lang w:eastAsia="en-NZ"/>
              </w:rPr>
              <w:t>2022</w:t>
            </w:r>
          </w:p>
        </w:tc>
      </w:tr>
      <w:tr w:rsidR="00A2161F" w:rsidRPr="00FE5FB6" w14:paraId="4CAC8166" w14:textId="77777777" w:rsidTr="00A2161F">
        <w:trPr>
          <w:trHeight w:val="446"/>
        </w:trPr>
        <w:tc>
          <w:tcPr>
            <w:tcW w:w="2552" w:type="dxa"/>
            <w:noWrap/>
            <w:hideMark/>
          </w:tcPr>
          <w:p w14:paraId="783FAEB9" w14:textId="77777777" w:rsidR="00A2161F" w:rsidRPr="00FE5FB6" w:rsidRDefault="00A2161F" w:rsidP="00A2161F">
            <w:pPr>
              <w:spacing w:after="0"/>
              <w:rPr>
                <w:b/>
                <w:bCs/>
                <w:sz w:val="32"/>
                <w:szCs w:val="32"/>
              </w:rPr>
            </w:pPr>
            <w:r>
              <w:rPr>
                <w:b/>
                <w:bCs/>
                <w:sz w:val="32"/>
                <w:szCs w:val="32"/>
              </w:rPr>
              <w:t>Liability Item</w:t>
            </w:r>
            <w:r w:rsidRPr="00FE5FB6">
              <w:rPr>
                <w:b/>
                <w:bCs/>
                <w:sz w:val="32"/>
                <w:szCs w:val="32"/>
              </w:rPr>
              <w:t xml:space="preserve"> </w:t>
            </w:r>
          </w:p>
        </w:tc>
        <w:tc>
          <w:tcPr>
            <w:tcW w:w="4553" w:type="dxa"/>
            <w:gridSpan w:val="2"/>
            <w:noWrap/>
            <w:hideMark/>
          </w:tcPr>
          <w:p w14:paraId="3E1EE61E" w14:textId="77777777" w:rsidR="00A2161F" w:rsidRPr="00740CB7" w:rsidRDefault="00A2161F" w:rsidP="00A2161F">
            <w:pPr>
              <w:spacing w:after="0"/>
              <w:rPr>
                <w:rFonts w:eastAsia="Times New Roman"/>
                <w:b/>
                <w:sz w:val="32"/>
                <w:szCs w:val="32"/>
                <w:lang w:eastAsia="en-NZ"/>
              </w:rPr>
            </w:pPr>
          </w:p>
        </w:tc>
        <w:tc>
          <w:tcPr>
            <w:tcW w:w="1826" w:type="dxa"/>
            <w:noWrap/>
            <w:hideMark/>
          </w:tcPr>
          <w:p w14:paraId="426EF0EE" w14:textId="77777777" w:rsidR="00A2161F" w:rsidRPr="00FE5FB6" w:rsidRDefault="00A2161F" w:rsidP="00A2161F">
            <w:pPr>
              <w:spacing w:after="0"/>
              <w:jc w:val="right"/>
              <w:rPr>
                <w:rFonts w:eastAsia="Times New Roman"/>
                <w:b/>
                <w:sz w:val="32"/>
                <w:szCs w:val="32"/>
                <w:lang w:eastAsia="en-NZ"/>
              </w:rPr>
            </w:pPr>
            <w:r w:rsidRPr="00FE5FB6">
              <w:rPr>
                <w:rFonts w:eastAsia="Times New Roman"/>
                <w:b/>
                <w:sz w:val="32"/>
                <w:szCs w:val="32"/>
                <w:lang w:eastAsia="en-NZ"/>
              </w:rPr>
              <w:t>$</w:t>
            </w:r>
          </w:p>
        </w:tc>
        <w:tc>
          <w:tcPr>
            <w:tcW w:w="1559" w:type="dxa"/>
            <w:noWrap/>
            <w:hideMark/>
          </w:tcPr>
          <w:p w14:paraId="351DA0BF" w14:textId="77777777" w:rsidR="00A2161F" w:rsidRPr="00FE5FB6" w:rsidRDefault="00A2161F" w:rsidP="00A2161F">
            <w:pPr>
              <w:spacing w:after="0"/>
              <w:jc w:val="right"/>
              <w:rPr>
                <w:b/>
                <w:sz w:val="32"/>
                <w:szCs w:val="32"/>
              </w:rPr>
            </w:pPr>
            <w:r w:rsidRPr="00FE5FB6">
              <w:rPr>
                <w:b/>
                <w:sz w:val="32"/>
                <w:szCs w:val="32"/>
              </w:rPr>
              <w:t>$</w:t>
            </w:r>
          </w:p>
        </w:tc>
      </w:tr>
      <w:tr w:rsidR="00A2161F" w:rsidRPr="00FE5FB6" w14:paraId="0A170B32" w14:textId="77777777" w:rsidTr="00A2161F">
        <w:trPr>
          <w:trHeight w:val="261"/>
        </w:trPr>
        <w:tc>
          <w:tcPr>
            <w:tcW w:w="2552" w:type="dxa"/>
            <w:hideMark/>
          </w:tcPr>
          <w:p w14:paraId="10ED00DF" w14:textId="77777777" w:rsidR="00A2161F" w:rsidRPr="00FE5FB6" w:rsidRDefault="00A2161F" w:rsidP="00A2161F">
            <w:pPr>
              <w:spacing w:after="0"/>
              <w:rPr>
                <w:sz w:val="32"/>
                <w:szCs w:val="32"/>
              </w:rPr>
            </w:pPr>
            <w:r>
              <w:rPr>
                <w:sz w:val="32"/>
                <w:szCs w:val="32"/>
              </w:rPr>
              <w:t>Creditors and</w:t>
            </w:r>
          </w:p>
        </w:tc>
        <w:tc>
          <w:tcPr>
            <w:tcW w:w="4553" w:type="dxa"/>
            <w:gridSpan w:val="2"/>
            <w:noWrap/>
            <w:hideMark/>
          </w:tcPr>
          <w:p w14:paraId="6F47242E" w14:textId="77777777" w:rsidR="00A2161F" w:rsidRPr="00FE5FB6" w:rsidRDefault="00A2161F" w:rsidP="00A2161F">
            <w:pPr>
              <w:spacing w:after="0"/>
              <w:rPr>
                <w:rFonts w:eastAsia="Times New Roman"/>
                <w:sz w:val="32"/>
                <w:szCs w:val="32"/>
                <w:lang w:eastAsia="en-NZ"/>
              </w:rPr>
            </w:pPr>
            <w:r w:rsidRPr="00FE5FB6">
              <w:rPr>
                <w:rFonts w:eastAsia="Times New Roman"/>
                <w:sz w:val="32"/>
                <w:szCs w:val="32"/>
                <w:lang w:eastAsia="en-NZ"/>
              </w:rPr>
              <w:t>Trade and other payables</w:t>
            </w:r>
          </w:p>
        </w:tc>
        <w:tc>
          <w:tcPr>
            <w:tcW w:w="1826" w:type="dxa"/>
            <w:noWrap/>
          </w:tcPr>
          <w:p w14:paraId="1743E942" w14:textId="77777777" w:rsidR="00A2161F" w:rsidRPr="00FE5FB6" w:rsidRDefault="00A2161F" w:rsidP="00A2161F">
            <w:pPr>
              <w:spacing w:after="0"/>
              <w:jc w:val="right"/>
              <w:rPr>
                <w:rFonts w:eastAsia="Times New Roman"/>
                <w:sz w:val="32"/>
                <w:szCs w:val="32"/>
                <w:lang w:eastAsia="en-NZ"/>
              </w:rPr>
            </w:pPr>
            <w:r>
              <w:rPr>
                <w:rFonts w:eastAsia="Times New Roman"/>
                <w:sz w:val="32"/>
                <w:szCs w:val="32"/>
                <w:lang w:eastAsia="en-NZ"/>
              </w:rPr>
              <w:t>20,275</w:t>
            </w:r>
          </w:p>
        </w:tc>
        <w:tc>
          <w:tcPr>
            <w:tcW w:w="1559" w:type="dxa"/>
            <w:noWrap/>
          </w:tcPr>
          <w:p w14:paraId="235835DC" w14:textId="77777777" w:rsidR="00A2161F" w:rsidRPr="00FE5FB6" w:rsidRDefault="00A2161F" w:rsidP="00A2161F">
            <w:pPr>
              <w:spacing w:after="0"/>
              <w:jc w:val="right"/>
              <w:rPr>
                <w:rFonts w:eastAsia="Times New Roman"/>
                <w:sz w:val="32"/>
                <w:szCs w:val="32"/>
                <w:lang w:eastAsia="en-NZ"/>
              </w:rPr>
            </w:pPr>
            <w:r>
              <w:rPr>
                <w:rFonts w:eastAsia="Times New Roman"/>
                <w:sz w:val="32"/>
                <w:szCs w:val="32"/>
                <w:lang w:eastAsia="en-NZ"/>
              </w:rPr>
              <w:t>23,262</w:t>
            </w:r>
          </w:p>
        </w:tc>
      </w:tr>
      <w:tr w:rsidR="00A2161F" w:rsidRPr="00FE5FB6" w14:paraId="59B121FB" w14:textId="77777777" w:rsidTr="00A2161F">
        <w:trPr>
          <w:trHeight w:val="261"/>
        </w:trPr>
        <w:tc>
          <w:tcPr>
            <w:tcW w:w="2552" w:type="dxa"/>
          </w:tcPr>
          <w:p w14:paraId="31154193" w14:textId="77777777" w:rsidR="00A2161F" w:rsidRPr="00FE5FB6" w:rsidRDefault="00A2161F" w:rsidP="00A2161F">
            <w:pPr>
              <w:spacing w:after="0"/>
              <w:rPr>
                <w:sz w:val="32"/>
                <w:szCs w:val="32"/>
              </w:rPr>
            </w:pPr>
            <w:r>
              <w:rPr>
                <w:sz w:val="32"/>
                <w:szCs w:val="32"/>
              </w:rPr>
              <w:t xml:space="preserve">accrued </w:t>
            </w:r>
          </w:p>
        </w:tc>
        <w:tc>
          <w:tcPr>
            <w:tcW w:w="4553" w:type="dxa"/>
            <w:gridSpan w:val="2"/>
            <w:noWrap/>
            <w:hideMark/>
          </w:tcPr>
          <w:p w14:paraId="17817806" w14:textId="77777777" w:rsidR="00A2161F" w:rsidRPr="00FE5FB6" w:rsidRDefault="00A2161F" w:rsidP="00A2161F">
            <w:pPr>
              <w:spacing w:after="0"/>
              <w:rPr>
                <w:rFonts w:eastAsia="Times New Roman"/>
                <w:sz w:val="32"/>
                <w:szCs w:val="32"/>
                <w:lang w:eastAsia="en-NZ"/>
              </w:rPr>
            </w:pPr>
            <w:r w:rsidRPr="00FE5FB6">
              <w:rPr>
                <w:rFonts w:eastAsia="Times New Roman"/>
                <w:sz w:val="32"/>
                <w:szCs w:val="32"/>
                <w:lang w:eastAsia="en-NZ"/>
              </w:rPr>
              <w:t>Accrued expenses</w:t>
            </w:r>
          </w:p>
        </w:tc>
        <w:tc>
          <w:tcPr>
            <w:tcW w:w="1826" w:type="dxa"/>
            <w:noWrap/>
          </w:tcPr>
          <w:p w14:paraId="5CE64CEE" w14:textId="77777777" w:rsidR="00A2161F" w:rsidRPr="00FE5FB6" w:rsidRDefault="00A2161F" w:rsidP="00A2161F">
            <w:pPr>
              <w:spacing w:after="0"/>
              <w:jc w:val="right"/>
              <w:rPr>
                <w:rFonts w:eastAsia="Times New Roman"/>
                <w:sz w:val="32"/>
                <w:szCs w:val="32"/>
                <w:lang w:eastAsia="en-NZ"/>
              </w:rPr>
            </w:pPr>
            <w:r>
              <w:rPr>
                <w:rFonts w:eastAsia="Times New Roman"/>
                <w:sz w:val="32"/>
                <w:szCs w:val="32"/>
                <w:lang w:eastAsia="en-NZ"/>
              </w:rPr>
              <w:t>31,748</w:t>
            </w:r>
          </w:p>
        </w:tc>
        <w:tc>
          <w:tcPr>
            <w:tcW w:w="1559" w:type="dxa"/>
            <w:noWrap/>
          </w:tcPr>
          <w:p w14:paraId="0A221CA2" w14:textId="77777777" w:rsidR="00A2161F" w:rsidRPr="00FE5FB6" w:rsidRDefault="00A2161F" w:rsidP="00A2161F">
            <w:pPr>
              <w:spacing w:after="0"/>
              <w:jc w:val="right"/>
              <w:rPr>
                <w:rFonts w:eastAsia="Times New Roman"/>
                <w:sz w:val="32"/>
                <w:szCs w:val="32"/>
                <w:lang w:eastAsia="en-NZ"/>
              </w:rPr>
            </w:pPr>
            <w:r>
              <w:rPr>
                <w:rFonts w:eastAsia="Times New Roman"/>
                <w:sz w:val="32"/>
                <w:szCs w:val="32"/>
                <w:lang w:eastAsia="en-NZ"/>
              </w:rPr>
              <w:t>26,771</w:t>
            </w:r>
          </w:p>
        </w:tc>
      </w:tr>
      <w:tr w:rsidR="00A2161F" w:rsidRPr="00FE5FB6" w14:paraId="66B56216" w14:textId="77777777" w:rsidTr="00A2161F">
        <w:trPr>
          <w:trHeight w:val="261"/>
        </w:trPr>
        <w:tc>
          <w:tcPr>
            <w:tcW w:w="2552" w:type="dxa"/>
          </w:tcPr>
          <w:p w14:paraId="7B717DAF" w14:textId="77777777" w:rsidR="00A2161F" w:rsidRPr="00FE5FB6" w:rsidRDefault="00A2161F" w:rsidP="00A2161F">
            <w:pPr>
              <w:spacing w:after="0"/>
              <w:rPr>
                <w:sz w:val="32"/>
                <w:szCs w:val="32"/>
              </w:rPr>
            </w:pPr>
            <w:r>
              <w:rPr>
                <w:sz w:val="32"/>
                <w:szCs w:val="32"/>
              </w:rPr>
              <w:t>expenses</w:t>
            </w:r>
          </w:p>
        </w:tc>
        <w:tc>
          <w:tcPr>
            <w:tcW w:w="4553" w:type="dxa"/>
            <w:gridSpan w:val="2"/>
            <w:noWrap/>
          </w:tcPr>
          <w:p w14:paraId="4BEFAB2B" w14:textId="77777777" w:rsidR="00A2161F" w:rsidRPr="00FE5FB6" w:rsidRDefault="00A2161F" w:rsidP="00A2161F">
            <w:pPr>
              <w:spacing w:after="0"/>
              <w:rPr>
                <w:rFonts w:eastAsia="Times New Roman"/>
                <w:sz w:val="32"/>
                <w:szCs w:val="32"/>
                <w:lang w:eastAsia="en-NZ"/>
              </w:rPr>
            </w:pPr>
            <w:r w:rsidRPr="00FE5FB6">
              <w:rPr>
                <w:rFonts w:eastAsia="Times New Roman"/>
                <w:sz w:val="32"/>
                <w:szCs w:val="32"/>
                <w:lang w:eastAsia="en-NZ"/>
              </w:rPr>
              <w:t>GST Payable</w:t>
            </w:r>
          </w:p>
        </w:tc>
        <w:tc>
          <w:tcPr>
            <w:tcW w:w="1826" w:type="dxa"/>
            <w:noWrap/>
          </w:tcPr>
          <w:p w14:paraId="44866F8E" w14:textId="77777777" w:rsidR="00A2161F" w:rsidRPr="00FE5FB6" w:rsidRDefault="00A2161F" w:rsidP="00A2161F">
            <w:pPr>
              <w:spacing w:after="0"/>
              <w:jc w:val="right"/>
              <w:rPr>
                <w:rFonts w:eastAsia="Times New Roman"/>
                <w:sz w:val="32"/>
                <w:szCs w:val="32"/>
                <w:lang w:eastAsia="en-NZ"/>
              </w:rPr>
            </w:pPr>
            <w:r>
              <w:rPr>
                <w:rFonts w:eastAsia="Times New Roman"/>
                <w:sz w:val="32"/>
                <w:szCs w:val="32"/>
                <w:lang w:eastAsia="en-NZ"/>
              </w:rPr>
              <w:t>41,624</w:t>
            </w:r>
          </w:p>
        </w:tc>
        <w:tc>
          <w:tcPr>
            <w:tcW w:w="1559" w:type="dxa"/>
            <w:noWrap/>
          </w:tcPr>
          <w:p w14:paraId="747279BE" w14:textId="77777777" w:rsidR="00A2161F" w:rsidRPr="00FE5FB6" w:rsidRDefault="00A2161F" w:rsidP="00A2161F">
            <w:pPr>
              <w:spacing w:after="0"/>
              <w:jc w:val="right"/>
              <w:rPr>
                <w:rFonts w:eastAsia="Times New Roman"/>
                <w:sz w:val="32"/>
                <w:szCs w:val="32"/>
                <w:lang w:eastAsia="en-NZ"/>
              </w:rPr>
            </w:pPr>
            <w:r>
              <w:rPr>
                <w:rFonts w:eastAsia="Times New Roman"/>
                <w:sz w:val="32"/>
                <w:szCs w:val="32"/>
                <w:lang w:eastAsia="en-NZ"/>
              </w:rPr>
              <w:t>3,379</w:t>
            </w:r>
          </w:p>
        </w:tc>
      </w:tr>
      <w:tr w:rsidR="00A2161F" w:rsidRPr="00EE3739" w14:paraId="0B9C1961" w14:textId="77777777" w:rsidTr="00A2161F">
        <w:trPr>
          <w:trHeight w:val="261"/>
        </w:trPr>
        <w:tc>
          <w:tcPr>
            <w:tcW w:w="2552" w:type="dxa"/>
          </w:tcPr>
          <w:p w14:paraId="5780CDC4" w14:textId="77777777" w:rsidR="00A2161F" w:rsidRPr="00FE5FB6" w:rsidRDefault="00A2161F" w:rsidP="00A2161F">
            <w:pPr>
              <w:spacing w:after="0"/>
              <w:rPr>
                <w:sz w:val="32"/>
                <w:szCs w:val="32"/>
              </w:rPr>
            </w:pPr>
          </w:p>
        </w:tc>
        <w:tc>
          <w:tcPr>
            <w:tcW w:w="4553" w:type="dxa"/>
            <w:gridSpan w:val="2"/>
            <w:noWrap/>
          </w:tcPr>
          <w:p w14:paraId="0362C800" w14:textId="77777777" w:rsidR="00A2161F" w:rsidRPr="00FE5FB6" w:rsidRDefault="00A2161F" w:rsidP="00A2161F">
            <w:pPr>
              <w:spacing w:after="0"/>
              <w:rPr>
                <w:rFonts w:eastAsia="Times New Roman"/>
                <w:b/>
                <w:bCs/>
                <w:sz w:val="32"/>
                <w:szCs w:val="32"/>
                <w:lang w:eastAsia="en-NZ"/>
              </w:rPr>
            </w:pPr>
            <w:r w:rsidRPr="00FE5FB6">
              <w:rPr>
                <w:rFonts w:eastAsia="Times New Roman"/>
                <w:b/>
                <w:bCs/>
                <w:sz w:val="32"/>
                <w:szCs w:val="32"/>
                <w:lang w:eastAsia="en-NZ"/>
              </w:rPr>
              <w:t>Total</w:t>
            </w:r>
          </w:p>
        </w:tc>
        <w:tc>
          <w:tcPr>
            <w:tcW w:w="1826" w:type="dxa"/>
            <w:noWrap/>
          </w:tcPr>
          <w:p w14:paraId="7F9F5BC6" w14:textId="77777777" w:rsidR="00A2161F" w:rsidRPr="00EE3739" w:rsidRDefault="00A2161F" w:rsidP="00A2161F">
            <w:pPr>
              <w:spacing w:after="0"/>
              <w:jc w:val="right"/>
              <w:rPr>
                <w:rFonts w:eastAsia="Times New Roman"/>
                <w:b/>
                <w:sz w:val="32"/>
                <w:szCs w:val="32"/>
                <w:lang w:eastAsia="en-NZ"/>
              </w:rPr>
            </w:pPr>
            <w:r>
              <w:rPr>
                <w:rFonts w:eastAsia="Times New Roman"/>
                <w:b/>
                <w:sz w:val="32"/>
                <w:szCs w:val="32"/>
                <w:lang w:eastAsia="en-NZ"/>
              </w:rPr>
              <w:t>93,647</w:t>
            </w:r>
          </w:p>
        </w:tc>
        <w:tc>
          <w:tcPr>
            <w:tcW w:w="1559" w:type="dxa"/>
            <w:noWrap/>
          </w:tcPr>
          <w:p w14:paraId="1F90A87A" w14:textId="77777777" w:rsidR="00A2161F" w:rsidRPr="00EE3739" w:rsidRDefault="00A2161F" w:rsidP="00A2161F">
            <w:pPr>
              <w:spacing w:after="0"/>
              <w:jc w:val="right"/>
              <w:rPr>
                <w:rFonts w:eastAsia="Times New Roman"/>
                <w:b/>
                <w:sz w:val="32"/>
                <w:szCs w:val="32"/>
                <w:lang w:eastAsia="en-NZ"/>
              </w:rPr>
            </w:pPr>
            <w:r>
              <w:rPr>
                <w:rFonts w:eastAsia="Times New Roman"/>
                <w:b/>
                <w:sz w:val="32"/>
                <w:szCs w:val="32"/>
                <w:lang w:eastAsia="en-NZ"/>
              </w:rPr>
              <w:t>53,412</w:t>
            </w:r>
          </w:p>
        </w:tc>
      </w:tr>
    </w:tbl>
    <w:p w14:paraId="7E865588" w14:textId="77777777" w:rsidR="00A2161F" w:rsidRPr="00364CA7" w:rsidRDefault="00A2161F" w:rsidP="00A2161F">
      <w:pPr>
        <w:rPr>
          <w:sz w:val="10"/>
          <w:szCs w:val="32"/>
        </w:rPr>
      </w:pPr>
    </w:p>
    <w:tbl>
      <w:tblPr>
        <w:tblW w:w="10435" w:type="dxa"/>
        <w:tblLook w:val="04A0" w:firstRow="1" w:lastRow="0" w:firstColumn="1" w:lastColumn="0" w:noHBand="0" w:noVBand="1"/>
      </w:tblPr>
      <w:tblGrid>
        <w:gridCol w:w="2552"/>
        <w:gridCol w:w="4553"/>
        <w:gridCol w:w="1826"/>
        <w:gridCol w:w="64"/>
        <w:gridCol w:w="1440"/>
      </w:tblGrid>
      <w:tr w:rsidR="00A2161F" w:rsidRPr="00FE5FB6" w14:paraId="718F0ECF" w14:textId="77777777" w:rsidTr="00A2161F">
        <w:trPr>
          <w:trHeight w:val="308"/>
        </w:trPr>
        <w:tc>
          <w:tcPr>
            <w:tcW w:w="7105" w:type="dxa"/>
            <w:gridSpan w:val="2"/>
            <w:noWrap/>
            <w:hideMark/>
          </w:tcPr>
          <w:p w14:paraId="028C4490" w14:textId="77777777" w:rsidR="00A2161F" w:rsidRPr="00FE5FB6" w:rsidRDefault="00A2161F" w:rsidP="00A2161F">
            <w:pPr>
              <w:spacing w:after="0"/>
              <w:rPr>
                <w:rFonts w:eastAsia="Times New Roman"/>
                <w:sz w:val="32"/>
                <w:szCs w:val="32"/>
                <w:lang w:eastAsia="en-NZ"/>
              </w:rPr>
            </w:pPr>
          </w:p>
        </w:tc>
        <w:tc>
          <w:tcPr>
            <w:tcW w:w="1890" w:type="dxa"/>
            <w:gridSpan w:val="2"/>
            <w:noWrap/>
            <w:hideMark/>
          </w:tcPr>
          <w:p w14:paraId="5A2EE90E" w14:textId="77777777" w:rsidR="00A2161F" w:rsidRPr="00FE5FB6" w:rsidRDefault="00A2161F" w:rsidP="00A2161F">
            <w:pPr>
              <w:spacing w:after="0"/>
              <w:jc w:val="right"/>
              <w:rPr>
                <w:rFonts w:eastAsia="Times New Roman"/>
                <w:b/>
                <w:sz w:val="32"/>
                <w:szCs w:val="32"/>
                <w:lang w:eastAsia="en-NZ"/>
              </w:rPr>
            </w:pPr>
            <w:r>
              <w:rPr>
                <w:rFonts w:eastAsia="Times New Roman"/>
                <w:b/>
                <w:sz w:val="32"/>
                <w:szCs w:val="32"/>
                <w:lang w:eastAsia="en-NZ"/>
              </w:rPr>
              <w:t>2023</w:t>
            </w:r>
          </w:p>
        </w:tc>
        <w:tc>
          <w:tcPr>
            <w:tcW w:w="1440" w:type="dxa"/>
            <w:noWrap/>
            <w:hideMark/>
          </w:tcPr>
          <w:p w14:paraId="54AFA663" w14:textId="77777777" w:rsidR="00A2161F" w:rsidRPr="00FE5FB6" w:rsidRDefault="00A2161F" w:rsidP="00A2161F">
            <w:pPr>
              <w:spacing w:after="0"/>
              <w:jc w:val="right"/>
              <w:rPr>
                <w:rFonts w:eastAsia="Times New Roman"/>
                <w:b/>
                <w:sz w:val="32"/>
                <w:szCs w:val="32"/>
                <w:lang w:eastAsia="en-NZ"/>
              </w:rPr>
            </w:pPr>
            <w:r>
              <w:rPr>
                <w:rFonts w:eastAsia="Times New Roman"/>
                <w:b/>
                <w:sz w:val="32"/>
                <w:szCs w:val="32"/>
                <w:lang w:eastAsia="en-NZ"/>
              </w:rPr>
              <w:t>2022</w:t>
            </w:r>
          </w:p>
        </w:tc>
      </w:tr>
      <w:tr w:rsidR="00A2161F" w:rsidRPr="00FE5FB6" w14:paraId="071DD8AF" w14:textId="77777777" w:rsidTr="00A2161F">
        <w:trPr>
          <w:trHeight w:val="446"/>
        </w:trPr>
        <w:tc>
          <w:tcPr>
            <w:tcW w:w="2552" w:type="dxa"/>
            <w:noWrap/>
            <w:hideMark/>
          </w:tcPr>
          <w:p w14:paraId="18381C27" w14:textId="77777777" w:rsidR="00A2161F" w:rsidRPr="00FE5FB6" w:rsidRDefault="00A2161F" w:rsidP="00A2161F">
            <w:pPr>
              <w:spacing w:after="0"/>
              <w:rPr>
                <w:b/>
                <w:bCs/>
                <w:sz w:val="32"/>
                <w:szCs w:val="32"/>
              </w:rPr>
            </w:pPr>
            <w:r>
              <w:rPr>
                <w:b/>
                <w:bCs/>
                <w:sz w:val="32"/>
                <w:szCs w:val="32"/>
              </w:rPr>
              <w:t>Liability Item</w:t>
            </w:r>
            <w:r w:rsidRPr="00FE5FB6">
              <w:rPr>
                <w:b/>
                <w:bCs/>
                <w:sz w:val="32"/>
                <w:szCs w:val="32"/>
              </w:rPr>
              <w:t xml:space="preserve"> </w:t>
            </w:r>
          </w:p>
        </w:tc>
        <w:tc>
          <w:tcPr>
            <w:tcW w:w="4553" w:type="dxa"/>
            <w:noWrap/>
            <w:hideMark/>
          </w:tcPr>
          <w:p w14:paraId="3B9CCEDF" w14:textId="77777777" w:rsidR="00A2161F" w:rsidRPr="00740CB7" w:rsidRDefault="00A2161F" w:rsidP="00A2161F">
            <w:pPr>
              <w:spacing w:after="0"/>
              <w:rPr>
                <w:rFonts w:eastAsia="Times New Roman"/>
                <w:b/>
                <w:sz w:val="32"/>
                <w:szCs w:val="32"/>
                <w:lang w:eastAsia="en-NZ"/>
              </w:rPr>
            </w:pPr>
          </w:p>
        </w:tc>
        <w:tc>
          <w:tcPr>
            <w:tcW w:w="1826" w:type="dxa"/>
            <w:noWrap/>
            <w:hideMark/>
          </w:tcPr>
          <w:p w14:paraId="09B91E87" w14:textId="77777777" w:rsidR="00A2161F" w:rsidRPr="00FE5FB6" w:rsidRDefault="00A2161F" w:rsidP="00A2161F">
            <w:pPr>
              <w:spacing w:after="0"/>
              <w:jc w:val="right"/>
              <w:rPr>
                <w:rFonts w:eastAsia="Times New Roman"/>
                <w:b/>
                <w:sz w:val="32"/>
                <w:szCs w:val="32"/>
                <w:lang w:eastAsia="en-NZ"/>
              </w:rPr>
            </w:pPr>
            <w:r w:rsidRPr="00FE5FB6">
              <w:rPr>
                <w:rFonts w:eastAsia="Times New Roman"/>
                <w:b/>
                <w:sz w:val="32"/>
                <w:szCs w:val="32"/>
                <w:lang w:eastAsia="en-NZ"/>
              </w:rPr>
              <w:t>$</w:t>
            </w:r>
          </w:p>
        </w:tc>
        <w:tc>
          <w:tcPr>
            <w:tcW w:w="1504" w:type="dxa"/>
            <w:gridSpan w:val="2"/>
            <w:noWrap/>
            <w:hideMark/>
          </w:tcPr>
          <w:p w14:paraId="1DD4C888" w14:textId="77777777" w:rsidR="00A2161F" w:rsidRPr="00FE5FB6" w:rsidRDefault="00A2161F" w:rsidP="00A2161F">
            <w:pPr>
              <w:spacing w:after="0"/>
              <w:jc w:val="right"/>
              <w:rPr>
                <w:b/>
                <w:sz w:val="32"/>
                <w:szCs w:val="32"/>
              </w:rPr>
            </w:pPr>
            <w:r w:rsidRPr="00FE5FB6">
              <w:rPr>
                <w:b/>
                <w:sz w:val="32"/>
                <w:szCs w:val="32"/>
              </w:rPr>
              <w:t>$</w:t>
            </w:r>
          </w:p>
        </w:tc>
      </w:tr>
      <w:tr w:rsidR="00A2161F" w:rsidRPr="00FE5FB6" w14:paraId="7A68C084" w14:textId="77777777" w:rsidTr="00A2161F">
        <w:trPr>
          <w:trHeight w:val="261"/>
        </w:trPr>
        <w:tc>
          <w:tcPr>
            <w:tcW w:w="2552" w:type="dxa"/>
            <w:hideMark/>
          </w:tcPr>
          <w:p w14:paraId="1F0E6BCC" w14:textId="77777777" w:rsidR="00A2161F" w:rsidRPr="00FE5FB6" w:rsidRDefault="00A2161F" w:rsidP="00A2161F">
            <w:pPr>
              <w:spacing w:after="0"/>
              <w:rPr>
                <w:sz w:val="32"/>
                <w:szCs w:val="32"/>
              </w:rPr>
            </w:pPr>
            <w:r>
              <w:rPr>
                <w:sz w:val="32"/>
                <w:szCs w:val="32"/>
              </w:rPr>
              <w:t>Employee costs</w:t>
            </w:r>
          </w:p>
        </w:tc>
        <w:tc>
          <w:tcPr>
            <w:tcW w:w="4553" w:type="dxa"/>
            <w:noWrap/>
            <w:hideMark/>
          </w:tcPr>
          <w:p w14:paraId="074A29C2" w14:textId="77777777" w:rsidR="00A2161F" w:rsidRPr="00FE5FB6" w:rsidRDefault="00A2161F" w:rsidP="00A2161F">
            <w:pPr>
              <w:pStyle w:val="Heading4"/>
              <w:rPr>
                <w:rFonts w:eastAsia="Times New Roman"/>
                <w:sz w:val="32"/>
                <w:szCs w:val="32"/>
                <w:lang w:eastAsia="en-NZ"/>
              </w:rPr>
            </w:pPr>
            <w:r w:rsidRPr="00FE5FB6">
              <w:rPr>
                <w:rFonts w:eastAsia="Times New Roman"/>
                <w:sz w:val="32"/>
                <w:szCs w:val="32"/>
                <w:lang w:eastAsia="en-NZ"/>
              </w:rPr>
              <w:t>Holiday pay accrual</w:t>
            </w:r>
          </w:p>
        </w:tc>
        <w:tc>
          <w:tcPr>
            <w:tcW w:w="1826" w:type="dxa"/>
            <w:noWrap/>
          </w:tcPr>
          <w:p w14:paraId="4330B73E" w14:textId="77777777" w:rsidR="00A2161F" w:rsidRPr="00FE5FB6" w:rsidRDefault="00A2161F" w:rsidP="00A2161F">
            <w:pPr>
              <w:pStyle w:val="Heading4"/>
              <w:jc w:val="right"/>
              <w:rPr>
                <w:rFonts w:eastAsia="Times New Roman"/>
                <w:sz w:val="32"/>
                <w:szCs w:val="32"/>
                <w:lang w:eastAsia="en-NZ"/>
              </w:rPr>
            </w:pPr>
            <w:r>
              <w:rPr>
                <w:rFonts w:eastAsia="Times New Roman"/>
                <w:sz w:val="32"/>
                <w:szCs w:val="32"/>
                <w:lang w:eastAsia="en-NZ"/>
              </w:rPr>
              <w:t>14,708</w:t>
            </w:r>
          </w:p>
        </w:tc>
        <w:tc>
          <w:tcPr>
            <w:tcW w:w="1504" w:type="dxa"/>
            <w:gridSpan w:val="2"/>
            <w:noWrap/>
          </w:tcPr>
          <w:p w14:paraId="3EF28F1A" w14:textId="77777777" w:rsidR="00A2161F" w:rsidRPr="00FE5FB6" w:rsidRDefault="00A2161F" w:rsidP="00A2161F">
            <w:pPr>
              <w:pStyle w:val="Heading4"/>
              <w:jc w:val="right"/>
              <w:rPr>
                <w:rFonts w:eastAsia="Times New Roman"/>
                <w:sz w:val="32"/>
                <w:szCs w:val="32"/>
                <w:lang w:eastAsia="en-NZ"/>
              </w:rPr>
            </w:pPr>
            <w:r>
              <w:rPr>
                <w:rFonts w:eastAsia="Times New Roman"/>
                <w:sz w:val="32"/>
                <w:szCs w:val="32"/>
                <w:lang w:eastAsia="en-NZ"/>
              </w:rPr>
              <w:t>21,955</w:t>
            </w:r>
          </w:p>
        </w:tc>
      </w:tr>
      <w:tr w:rsidR="00A2161F" w:rsidRPr="00FE5FB6" w14:paraId="05BA46D0" w14:textId="77777777" w:rsidTr="00A2161F">
        <w:trPr>
          <w:trHeight w:val="261"/>
        </w:trPr>
        <w:tc>
          <w:tcPr>
            <w:tcW w:w="2552" w:type="dxa"/>
          </w:tcPr>
          <w:p w14:paraId="1FAE939F" w14:textId="77777777" w:rsidR="00A2161F" w:rsidRPr="00FE5FB6" w:rsidRDefault="00A2161F" w:rsidP="00A2161F">
            <w:pPr>
              <w:spacing w:after="0"/>
              <w:rPr>
                <w:sz w:val="32"/>
                <w:szCs w:val="32"/>
              </w:rPr>
            </w:pPr>
            <w:r>
              <w:rPr>
                <w:sz w:val="32"/>
                <w:szCs w:val="32"/>
              </w:rPr>
              <w:t>Payable</w:t>
            </w:r>
          </w:p>
        </w:tc>
        <w:tc>
          <w:tcPr>
            <w:tcW w:w="4553" w:type="dxa"/>
            <w:noWrap/>
            <w:hideMark/>
          </w:tcPr>
          <w:p w14:paraId="0762046C" w14:textId="77777777" w:rsidR="00A2161F" w:rsidRPr="00FE5FB6" w:rsidRDefault="00A2161F" w:rsidP="00A2161F">
            <w:pPr>
              <w:spacing w:after="0"/>
              <w:rPr>
                <w:rFonts w:eastAsia="Times New Roman"/>
                <w:sz w:val="32"/>
                <w:szCs w:val="32"/>
                <w:lang w:eastAsia="en-NZ"/>
              </w:rPr>
            </w:pPr>
            <w:r w:rsidRPr="00FE5FB6">
              <w:rPr>
                <w:rFonts w:eastAsia="Times New Roman"/>
                <w:sz w:val="32"/>
                <w:szCs w:val="32"/>
                <w:lang w:eastAsia="en-NZ"/>
              </w:rPr>
              <w:t>Wages accruals</w:t>
            </w:r>
          </w:p>
        </w:tc>
        <w:tc>
          <w:tcPr>
            <w:tcW w:w="1826" w:type="dxa"/>
            <w:noWrap/>
          </w:tcPr>
          <w:p w14:paraId="5650458D" w14:textId="77777777" w:rsidR="00A2161F" w:rsidRPr="00FE5FB6" w:rsidRDefault="00A2161F" w:rsidP="00A2161F">
            <w:pPr>
              <w:spacing w:after="0"/>
              <w:jc w:val="right"/>
              <w:rPr>
                <w:rFonts w:eastAsia="Times New Roman"/>
                <w:sz w:val="32"/>
                <w:szCs w:val="32"/>
                <w:lang w:eastAsia="en-NZ"/>
              </w:rPr>
            </w:pPr>
            <w:r>
              <w:rPr>
                <w:rFonts w:eastAsia="Times New Roman"/>
                <w:sz w:val="32"/>
                <w:szCs w:val="32"/>
                <w:lang w:eastAsia="en-NZ"/>
              </w:rPr>
              <w:t>-</w:t>
            </w:r>
          </w:p>
        </w:tc>
        <w:tc>
          <w:tcPr>
            <w:tcW w:w="1504" w:type="dxa"/>
            <w:gridSpan w:val="2"/>
            <w:noWrap/>
          </w:tcPr>
          <w:p w14:paraId="60891367" w14:textId="77777777" w:rsidR="00A2161F" w:rsidRPr="00FE5FB6" w:rsidRDefault="00A2161F" w:rsidP="00A2161F">
            <w:pPr>
              <w:spacing w:after="0"/>
              <w:jc w:val="right"/>
              <w:rPr>
                <w:rFonts w:eastAsia="Times New Roman"/>
                <w:sz w:val="32"/>
                <w:szCs w:val="32"/>
                <w:lang w:eastAsia="en-NZ"/>
              </w:rPr>
            </w:pPr>
            <w:r>
              <w:rPr>
                <w:rFonts w:eastAsia="Times New Roman"/>
                <w:sz w:val="32"/>
                <w:szCs w:val="32"/>
                <w:lang w:eastAsia="en-NZ"/>
              </w:rPr>
              <w:t>4,934</w:t>
            </w:r>
          </w:p>
        </w:tc>
      </w:tr>
      <w:tr w:rsidR="00A2161F" w:rsidRPr="00EE3739" w14:paraId="1543C4F3" w14:textId="77777777" w:rsidTr="00A2161F">
        <w:trPr>
          <w:trHeight w:val="261"/>
        </w:trPr>
        <w:tc>
          <w:tcPr>
            <w:tcW w:w="2552" w:type="dxa"/>
          </w:tcPr>
          <w:p w14:paraId="563B5EB8" w14:textId="77777777" w:rsidR="00A2161F" w:rsidRPr="00FE5FB6" w:rsidRDefault="00A2161F" w:rsidP="00A2161F">
            <w:pPr>
              <w:spacing w:after="0"/>
              <w:rPr>
                <w:sz w:val="32"/>
                <w:szCs w:val="32"/>
              </w:rPr>
            </w:pPr>
          </w:p>
        </w:tc>
        <w:tc>
          <w:tcPr>
            <w:tcW w:w="4553" w:type="dxa"/>
            <w:noWrap/>
          </w:tcPr>
          <w:p w14:paraId="3EADABC9" w14:textId="77777777" w:rsidR="00A2161F" w:rsidRPr="00FE5FB6" w:rsidRDefault="00A2161F" w:rsidP="00A2161F">
            <w:pPr>
              <w:spacing w:after="0"/>
              <w:rPr>
                <w:rFonts w:eastAsia="Times New Roman"/>
                <w:b/>
                <w:bCs/>
                <w:sz w:val="32"/>
                <w:szCs w:val="32"/>
                <w:lang w:eastAsia="en-NZ"/>
              </w:rPr>
            </w:pPr>
            <w:r w:rsidRPr="00FE5FB6">
              <w:rPr>
                <w:rFonts w:eastAsia="Times New Roman"/>
                <w:b/>
                <w:bCs/>
                <w:sz w:val="32"/>
                <w:szCs w:val="32"/>
                <w:lang w:eastAsia="en-NZ"/>
              </w:rPr>
              <w:t>Total</w:t>
            </w:r>
          </w:p>
        </w:tc>
        <w:tc>
          <w:tcPr>
            <w:tcW w:w="1826" w:type="dxa"/>
            <w:noWrap/>
          </w:tcPr>
          <w:p w14:paraId="27A409EC" w14:textId="77777777" w:rsidR="00A2161F" w:rsidRPr="00EE3739" w:rsidRDefault="00A2161F" w:rsidP="00A2161F">
            <w:pPr>
              <w:spacing w:after="0"/>
              <w:jc w:val="right"/>
              <w:rPr>
                <w:rFonts w:eastAsia="Times New Roman"/>
                <w:b/>
                <w:sz w:val="32"/>
                <w:szCs w:val="32"/>
                <w:lang w:eastAsia="en-NZ"/>
              </w:rPr>
            </w:pPr>
            <w:r>
              <w:rPr>
                <w:rFonts w:eastAsia="Times New Roman"/>
                <w:b/>
                <w:sz w:val="32"/>
                <w:szCs w:val="32"/>
                <w:lang w:eastAsia="en-NZ"/>
              </w:rPr>
              <w:t>14,708</w:t>
            </w:r>
          </w:p>
        </w:tc>
        <w:tc>
          <w:tcPr>
            <w:tcW w:w="1504" w:type="dxa"/>
            <w:gridSpan w:val="2"/>
            <w:noWrap/>
          </w:tcPr>
          <w:p w14:paraId="5B1D7CA6" w14:textId="77777777" w:rsidR="00A2161F" w:rsidRPr="00EE3739" w:rsidRDefault="00A2161F" w:rsidP="00A2161F">
            <w:pPr>
              <w:spacing w:after="0"/>
              <w:jc w:val="right"/>
              <w:rPr>
                <w:rFonts w:eastAsia="Times New Roman"/>
                <w:b/>
                <w:sz w:val="32"/>
                <w:szCs w:val="32"/>
                <w:lang w:eastAsia="en-NZ"/>
              </w:rPr>
            </w:pPr>
            <w:r>
              <w:rPr>
                <w:rFonts w:eastAsia="Times New Roman"/>
                <w:b/>
                <w:sz w:val="32"/>
                <w:szCs w:val="32"/>
                <w:lang w:eastAsia="en-NZ"/>
              </w:rPr>
              <w:t>26,889</w:t>
            </w:r>
          </w:p>
        </w:tc>
      </w:tr>
    </w:tbl>
    <w:p w14:paraId="4A4BB23A" w14:textId="77777777" w:rsidR="00364CA7" w:rsidRDefault="00364CA7">
      <w:r>
        <w:br w:type="page"/>
      </w:r>
    </w:p>
    <w:p w14:paraId="3F517809" w14:textId="71128F0E" w:rsidR="00364CA7" w:rsidRPr="004C554A" w:rsidRDefault="00364CA7" w:rsidP="00364CA7">
      <w:pPr>
        <w:rPr>
          <w:rStyle w:val="Emphasis"/>
        </w:rPr>
      </w:pPr>
      <w:r w:rsidRPr="004C554A">
        <w:rPr>
          <w:rStyle w:val="Emphasis"/>
        </w:rPr>
        <w:lastRenderedPageBreak/>
        <w:t>Association of Blind Citizens of New Zealand Incorporated</w:t>
      </w:r>
      <w:r w:rsidRPr="004C554A">
        <w:rPr>
          <w:rStyle w:val="Emphasis"/>
        </w:rPr>
        <w:br/>
        <w:t>Notes to the Performance Report for the year ended 30 June 202</w:t>
      </w:r>
      <w:r>
        <w:rPr>
          <w:rStyle w:val="Emphasis"/>
        </w:rPr>
        <w:t>3</w:t>
      </w:r>
    </w:p>
    <w:p w14:paraId="1A4F6B84" w14:textId="5671B9B5" w:rsidR="00364CA7" w:rsidRDefault="00364CA7" w:rsidP="00364CA7">
      <w:pPr>
        <w:pStyle w:val="Heading3"/>
        <w:spacing w:after="40"/>
      </w:pPr>
      <w:r w:rsidRPr="00FE5FB6">
        <w:rPr>
          <w:rFonts w:eastAsia="Times New Roman"/>
          <w:lang w:eastAsia="en-NZ"/>
        </w:rPr>
        <w:t>Note 3: Analysis of Assets and Liabilities</w:t>
      </w:r>
      <w:r>
        <w:rPr>
          <w:rFonts w:eastAsia="Times New Roman"/>
          <w:lang w:eastAsia="en-NZ"/>
        </w:rPr>
        <w:t xml:space="preserve"> continued</w:t>
      </w:r>
    </w:p>
    <w:tbl>
      <w:tblPr>
        <w:tblpPr w:leftFromText="180" w:rightFromText="180" w:vertAnchor="text" w:horzAnchor="page" w:tblpX="1" w:tblpY="245"/>
        <w:tblW w:w="11052" w:type="dxa"/>
        <w:tblLook w:val="04A0" w:firstRow="1" w:lastRow="0" w:firstColumn="1" w:lastColumn="0" w:noHBand="0" w:noVBand="1"/>
      </w:tblPr>
      <w:tblGrid>
        <w:gridCol w:w="3126"/>
        <w:gridCol w:w="4399"/>
        <w:gridCol w:w="1934"/>
        <w:gridCol w:w="67"/>
        <w:gridCol w:w="1526"/>
      </w:tblGrid>
      <w:tr w:rsidR="00A2161F" w:rsidRPr="00FE5FB6" w14:paraId="26748001" w14:textId="77777777" w:rsidTr="00A2161F">
        <w:trPr>
          <w:trHeight w:val="330"/>
        </w:trPr>
        <w:tc>
          <w:tcPr>
            <w:tcW w:w="7525" w:type="dxa"/>
            <w:gridSpan w:val="2"/>
            <w:noWrap/>
            <w:hideMark/>
          </w:tcPr>
          <w:p w14:paraId="63E74D2E" w14:textId="4256E301" w:rsidR="00A2161F" w:rsidRPr="00FE5FB6" w:rsidRDefault="00A2161F" w:rsidP="00A2161F">
            <w:pPr>
              <w:spacing w:after="0"/>
              <w:rPr>
                <w:rFonts w:eastAsia="Times New Roman"/>
                <w:sz w:val="32"/>
                <w:szCs w:val="32"/>
                <w:lang w:eastAsia="en-NZ"/>
              </w:rPr>
            </w:pPr>
          </w:p>
        </w:tc>
        <w:tc>
          <w:tcPr>
            <w:tcW w:w="2001" w:type="dxa"/>
            <w:gridSpan w:val="2"/>
            <w:noWrap/>
            <w:hideMark/>
          </w:tcPr>
          <w:p w14:paraId="3B88D2AD" w14:textId="77777777" w:rsidR="00A2161F" w:rsidRPr="00FE5FB6" w:rsidRDefault="00A2161F" w:rsidP="00A2161F">
            <w:pPr>
              <w:spacing w:after="0"/>
              <w:jc w:val="right"/>
              <w:rPr>
                <w:rFonts w:eastAsia="Times New Roman"/>
                <w:b/>
                <w:sz w:val="32"/>
                <w:szCs w:val="32"/>
                <w:lang w:eastAsia="en-NZ"/>
              </w:rPr>
            </w:pPr>
            <w:r>
              <w:rPr>
                <w:rFonts w:eastAsia="Times New Roman"/>
                <w:b/>
                <w:sz w:val="32"/>
                <w:szCs w:val="32"/>
                <w:lang w:eastAsia="en-NZ"/>
              </w:rPr>
              <w:t>2023</w:t>
            </w:r>
          </w:p>
        </w:tc>
        <w:tc>
          <w:tcPr>
            <w:tcW w:w="1526" w:type="dxa"/>
            <w:noWrap/>
            <w:hideMark/>
          </w:tcPr>
          <w:p w14:paraId="0B06FF15" w14:textId="77777777" w:rsidR="00A2161F" w:rsidRPr="00FE5FB6" w:rsidRDefault="00A2161F" w:rsidP="00A2161F">
            <w:pPr>
              <w:spacing w:after="0"/>
              <w:jc w:val="right"/>
              <w:rPr>
                <w:rFonts w:eastAsia="Times New Roman"/>
                <w:b/>
                <w:sz w:val="32"/>
                <w:szCs w:val="32"/>
                <w:lang w:eastAsia="en-NZ"/>
              </w:rPr>
            </w:pPr>
            <w:r>
              <w:rPr>
                <w:rFonts w:eastAsia="Times New Roman"/>
                <w:b/>
                <w:sz w:val="32"/>
                <w:szCs w:val="32"/>
                <w:lang w:eastAsia="en-NZ"/>
              </w:rPr>
              <w:t>2022</w:t>
            </w:r>
          </w:p>
        </w:tc>
      </w:tr>
      <w:tr w:rsidR="00A2161F" w:rsidRPr="00FE5FB6" w14:paraId="6C764522" w14:textId="77777777" w:rsidTr="00A2161F">
        <w:trPr>
          <w:trHeight w:val="479"/>
        </w:trPr>
        <w:tc>
          <w:tcPr>
            <w:tcW w:w="3126" w:type="dxa"/>
            <w:noWrap/>
            <w:hideMark/>
          </w:tcPr>
          <w:p w14:paraId="5E5F62C1" w14:textId="77777777" w:rsidR="00A2161F" w:rsidRPr="00FE5FB6" w:rsidRDefault="00A2161F" w:rsidP="00A2161F">
            <w:pPr>
              <w:spacing w:after="0"/>
              <w:ind w:left="604"/>
              <w:rPr>
                <w:b/>
                <w:bCs/>
                <w:sz w:val="32"/>
                <w:szCs w:val="32"/>
              </w:rPr>
            </w:pPr>
            <w:r>
              <w:rPr>
                <w:b/>
                <w:bCs/>
                <w:sz w:val="32"/>
                <w:szCs w:val="32"/>
              </w:rPr>
              <w:t>Liability Item</w:t>
            </w:r>
            <w:r w:rsidRPr="00FE5FB6">
              <w:rPr>
                <w:b/>
                <w:bCs/>
                <w:sz w:val="32"/>
                <w:szCs w:val="32"/>
              </w:rPr>
              <w:t xml:space="preserve"> </w:t>
            </w:r>
          </w:p>
        </w:tc>
        <w:tc>
          <w:tcPr>
            <w:tcW w:w="4399" w:type="dxa"/>
            <w:noWrap/>
            <w:hideMark/>
          </w:tcPr>
          <w:p w14:paraId="0C5C6F64" w14:textId="77777777" w:rsidR="00A2161F" w:rsidRPr="00740CB7" w:rsidRDefault="00A2161F" w:rsidP="00A2161F">
            <w:pPr>
              <w:spacing w:after="0"/>
              <w:rPr>
                <w:rFonts w:eastAsia="Times New Roman"/>
                <w:b/>
                <w:sz w:val="32"/>
                <w:szCs w:val="32"/>
                <w:lang w:eastAsia="en-NZ"/>
              </w:rPr>
            </w:pPr>
          </w:p>
        </w:tc>
        <w:tc>
          <w:tcPr>
            <w:tcW w:w="1934" w:type="dxa"/>
            <w:noWrap/>
            <w:hideMark/>
          </w:tcPr>
          <w:p w14:paraId="512A0AAC" w14:textId="77777777" w:rsidR="00A2161F" w:rsidRPr="00FE5FB6" w:rsidRDefault="00A2161F" w:rsidP="00A2161F">
            <w:pPr>
              <w:spacing w:after="0"/>
              <w:jc w:val="right"/>
              <w:rPr>
                <w:rFonts w:eastAsia="Times New Roman"/>
                <w:b/>
                <w:sz w:val="32"/>
                <w:szCs w:val="32"/>
                <w:lang w:eastAsia="en-NZ"/>
              </w:rPr>
            </w:pPr>
            <w:r w:rsidRPr="00FE5FB6">
              <w:rPr>
                <w:rFonts w:eastAsia="Times New Roman"/>
                <w:b/>
                <w:sz w:val="32"/>
                <w:szCs w:val="32"/>
                <w:lang w:eastAsia="en-NZ"/>
              </w:rPr>
              <w:t>$</w:t>
            </w:r>
          </w:p>
        </w:tc>
        <w:tc>
          <w:tcPr>
            <w:tcW w:w="1593" w:type="dxa"/>
            <w:gridSpan w:val="2"/>
            <w:noWrap/>
            <w:hideMark/>
          </w:tcPr>
          <w:p w14:paraId="54E83CED" w14:textId="77777777" w:rsidR="00A2161F" w:rsidRPr="00FE5FB6" w:rsidRDefault="00A2161F" w:rsidP="00A2161F">
            <w:pPr>
              <w:spacing w:after="0"/>
              <w:jc w:val="right"/>
              <w:rPr>
                <w:b/>
                <w:sz w:val="32"/>
                <w:szCs w:val="32"/>
              </w:rPr>
            </w:pPr>
            <w:r w:rsidRPr="00FE5FB6">
              <w:rPr>
                <w:b/>
                <w:sz w:val="32"/>
                <w:szCs w:val="32"/>
              </w:rPr>
              <w:t>$</w:t>
            </w:r>
          </w:p>
        </w:tc>
      </w:tr>
      <w:tr w:rsidR="00A2161F" w:rsidRPr="00FE5FB6" w14:paraId="2AFA376F" w14:textId="77777777" w:rsidTr="00A2161F">
        <w:trPr>
          <w:trHeight w:val="280"/>
        </w:trPr>
        <w:tc>
          <w:tcPr>
            <w:tcW w:w="3126" w:type="dxa"/>
          </w:tcPr>
          <w:p w14:paraId="10471EEB" w14:textId="77777777" w:rsidR="00A2161F" w:rsidRPr="00FE5FB6" w:rsidRDefault="00A2161F" w:rsidP="00A2161F">
            <w:pPr>
              <w:spacing w:after="0"/>
              <w:ind w:left="604"/>
              <w:rPr>
                <w:sz w:val="32"/>
                <w:szCs w:val="32"/>
              </w:rPr>
            </w:pPr>
            <w:r>
              <w:rPr>
                <w:sz w:val="32"/>
                <w:szCs w:val="32"/>
              </w:rPr>
              <w:t>Other Current Liabilities</w:t>
            </w:r>
          </w:p>
        </w:tc>
        <w:tc>
          <w:tcPr>
            <w:tcW w:w="4399" w:type="dxa"/>
            <w:noWrap/>
            <w:hideMark/>
          </w:tcPr>
          <w:p w14:paraId="1379D0B3" w14:textId="77777777" w:rsidR="00A2161F" w:rsidRPr="00FE5FB6" w:rsidRDefault="00A2161F" w:rsidP="00A2161F">
            <w:pPr>
              <w:spacing w:after="0"/>
              <w:rPr>
                <w:rFonts w:eastAsia="Times New Roman"/>
                <w:sz w:val="32"/>
                <w:szCs w:val="32"/>
                <w:lang w:eastAsia="en-NZ"/>
              </w:rPr>
            </w:pPr>
            <w:r w:rsidRPr="00FE5FB6">
              <w:rPr>
                <w:rFonts w:eastAsia="Times New Roman"/>
                <w:sz w:val="32"/>
                <w:szCs w:val="32"/>
                <w:lang w:eastAsia="en-NZ"/>
              </w:rPr>
              <w:t>Lotteries Commission - funds in advance</w:t>
            </w:r>
          </w:p>
        </w:tc>
        <w:tc>
          <w:tcPr>
            <w:tcW w:w="1934" w:type="dxa"/>
            <w:noWrap/>
          </w:tcPr>
          <w:p w14:paraId="434826C3" w14:textId="77777777" w:rsidR="00A2161F" w:rsidRPr="00FE5FB6" w:rsidRDefault="00A2161F" w:rsidP="00A2161F">
            <w:pPr>
              <w:spacing w:after="0"/>
              <w:jc w:val="right"/>
              <w:rPr>
                <w:rFonts w:eastAsia="Times New Roman"/>
                <w:sz w:val="32"/>
                <w:szCs w:val="32"/>
                <w:lang w:eastAsia="en-NZ"/>
              </w:rPr>
            </w:pPr>
            <w:r>
              <w:rPr>
                <w:rFonts w:eastAsia="Times New Roman"/>
                <w:sz w:val="32"/>
                <w:szCs w:val="32"/>
                <w:lang w:eastAsia="en-NZ"/>
              </w:rPr>
              <w:t>-</w:t>
            </w:r>
          </w:p>
        </w:tc>
        <w:tc>
          <w:tcPr>
            <w:tcW w:w="1593" w:type="dxa"/>
            <w:gridSpan w:val="2"/>
            <w:noWrap/>
          </w:tcPr>
          <w:p w14:paraId="4203E879" w14:textId="77777777" w:rsidR="00A2161F" w:rsidRPr="00FE5FB6" w:rsidRDefault="00A2161F" w:rsidP="00A2161F">
            <w:pPr>
              <w:spacing w:after="0"/>
              <w:jc w:val="right"/>
              <w:rPr>
                <w:rFonts w:eastAsia="Times New Roman"/>
                <w:sz w:val="32"/>
                <w:szCs w:val="32"/>
                <w:lang w:eastAsia="en-NZ"/>
              </w:rPr>
            </w:pPr>
            <w:r>
              <w:rPr>
                <w:rFonts w:eastAsia="Times New Roman"/>
                <w:sz w:val="32"/>
                <w:szCs w:val="32"/>
                <w:lang w:eastAsia="en-NZ"/>
              </w:rPr>
              <w:t>20,000</w:t>
            </w:r>
          </w:p>
        </w:tc>
      </w:tr>
      <w:tr w:rsidR="00A2161F" w:rsidRPr="00FE5FB6" w14:paraId="2795694E" w14:textId="77777777" w:rsidTr="00A2161F">
        <w:trPr>
          <w:trHeight w:val="280"/>
        </w:trPr>
        <w:tc>
          <w:tcPr>
            <w:tcW w:w="3126" w:type="dxa"/>
          </w:tcPr>
          <w:p w14:paraId="5C2D701E" w14:textId="77777777" w:rsidR="00A2161F" w:rsidRPr="00FE5FB6" w:rsidRDefault="00A2161F" w:rsidP="00A2161F">
            <w:pPr>
              <w:spacing w:after="0"/>
              <w:rPr>
                <w:sz w:val="32"/>
                <w:szCs w:val="32"/>
              </w:rPr>
            </w:pPr>
          </w:p>
        </w:tc>
        <w:tc>
          <w:tcPr>
            <w:tcW w:w="4399" w:type="dxa"/>
            <w:noWrap/>
          </w:tcPr>
          <w:p w14:paraId="56332416" w14:textId="77777777" w:rsidR="00A2161F" w:rsidRPr="00FE5FB6" w:rsidRDefault="00A2161F" w:rsidP="00A2161F">
            <w:pPr>
              <w:spacing w:after="0"/>
              <w:rPr>
                <w:rFonts w:eastAsia="Times New Roman"/>
                <w:sz w:val="32"/>
                <w:szCs w:val="32"/>
                <w:lang w:eastAsia="en-NZ"/>
              </w:rPr>
            </w:pPr>
            <w:r w:rsidRPr="00FE5FB6">
              <w:rPr>
                <w:rFonts w:eastAsia="Times New Roman"/>
                <w:sz w:val="32"/>
                <w:szCs w:val="32"/>
                <w:lang w:eastAsia="en-NZ"/>
              </w:rPr>
              <w:t>Other</w:t>
            </w:r>
          </w:p>
        </w:tc>
        <w:tc>
          <w:tcPr>
            <w:tcW w:w="1934" w:type="dxa"/>
            <w:noWrap/>
          </w:tcPr>
          <w:p w14:paraId="02FC3D22" w14:textId="77777777" w:rsidR="00A2161F" w:rsidRPr="00FE5FB6" w:rsidRDefault="00A2161F" w:rsidP="00A2161F">
            <w:pPr>
              <w:spacing w:after="0"/>
              <w:jc w:val="right"/>
              <w:rPr>
                <w:rFonts w:eastAsia="Times New Roman"/>
                <w:sz w:val="32"/>
                <w:szCs w:val="32"/>
                <w:lang w:eastAsia="en-NZ"/>
              </w:rPr>
            </w:pPr>
            <w:r>
              <w:rPr>
                <w:rFonts w:eastAsia="Times New Roman"/>
                <w:sz w:val="32"/>
                <w:szCs w:val="32"/>
                <w:lang w:eastAsia="en-NZ"/>
              </w:rPr>
              <w:t>11,135</w:t>
            </w:r>
          </w:p>
        </w:tc>
        <w:tc>
          <w:tcPr>
            <w:tcW w:w="1593" w:type="dxa"/>
            <w:gridSpan w:val="2"/>
            <w:noWrap/>
          </w:tcPr>
          <w:p w14:paraId="21C1EC5D" w14:textId="77777777" w:rsidR="00A2161F" w:rsidRPr="00FE5FB6" w:rsidRDefault="00A2161F" w:rsidP="00A2161F">
            <w:pPr>
              <w:spacing w:after="0"/>
              <w:jc w:val="right"/>
              <w:rPr>
                <w:rFonts w:eastAsia="Times New Roman"/>
                <w:sz w:val="32"/>
                <w:szCs w:val="32"/>
                <w:lang w:eastAsia="en-NZ"/>
              </w:rPr>
            </w:pPr>
            <w:r>
              <w:rPr>
                <w:rFonts w:eastAsia="Times New Roman"/>
                <w:sz w:val="32"/>
                <w:szCs w:val="32"/>
                <w:lang w:eastAsia="en-NZ"/>
              </w:rPr>
              <w:t>22,588</w:t>
            </w:r>
          </w:p>
        </w:tc>
      </w:tr>
      <w:tr w:rsidR="00A2161F" w:rsidRPr="00EE3739" w14:paraId="4F8DA5C7" w14:textId="77777777" w:rsidTr="00A2161F">
        <w:trPr>
          <w:trHeight w:val="280"/>
        </w:trPr>
        <w:tc>
          <w:tcPr>
            <w:tcW w:w="3126" w:type="dxa"/>
          </w:tcPr>
          <w:p w14:paraId="29F5A4B0" w14:textId="77777777" w:rsidR="00A2161F" w:rsidRPr="00FE5FB6" w:rsidRDefault="00A2161F" w:rsidP="00A2161F">
            <w:pPr>
              <w:spacing w:after="0"/>
              <w:rPr>
                <w:sz w:val="32"/>
                <w:szCs w:val="32"/>
              </w:rPr>
            </w:pPr>
          </w:p>
        </w:tc>
        <w:tc>
          <w:tcPr>
            <w:tcW w:w="4399" w:type="dxa"/>
            <w:noWrap/>
          </w:tcPr>
          <w:p w14:paraId="4FBBB520" w14:textId="77777777" w:rsidR="00A2161F" w:rsidRPr="00FE5FB6" w:rsidRDefault="00A2161F" w:rsidP="00A2161F">
            <w:pPr>
              <w:spacing w:after="0"/>
              <w:rPr>
                <w:rFonts w:eastAsia="Times New Roman"/>
                <w:b/>
                <w:bCs/>
                <w:sz w:val="32"/>
                <w:szCs w:val="32"/>
                <w:lang w:eastAsia="en-NZ"/>
              </w:rPr>
            </w:pPr>
            <w:r w:rsidRPr="00FE5FB6">
              <w:rPr>
                <w:rFonts w:eastAsia="Times New Roman"/>
                <w:b/>
                <w:bCs/>
                <w:sz w:val="32"/>
                <w:szCs w:val="32"/>
                <w:lang w:eastAsia="en-NZ"/>
              </w:rPr>
              <w:t>Total</w:t>
            </w:r>
          </w:p>
        </w:tc>
        <w:tc>
          <w:tcPr>
            <w:tcW w:w="1934" w:type="dxa"/>
            <w:noWrap/>
          </w:tcPr>
          <w:p w14:paraId="6F206783" w14:textId="77777777" w:rsidR="00A2161F" w:rsidRPr="00EE3739" w:rsidRDefault="00A2161F" w:rsidP="00A2161F">
            <w:pPr>
              <w:spacing w:after="0"/>
              <w:jc w:val="right"/>
              <w:rPr>
                <w:rFonts w:eastAsia="Times New Roman"/>
                <w:b/>
                <w:sz w:val="32"/>
                <w:szCs w:val="32"/>
                <w:lang w:eastAsia="en-NZ"/>
              </w:rPr>
            </w:pPr>
            <w:r>
              <w:rPr>
                <w:rFonts w:eastAsia="Times New Roman"/>
                <w:b/>
                <w:sz w:val="32"/>
                <w:szCs w:val="32"/>
                <w:lang w:eastAsia="en-NZ"/>
              </w:rPr>
              <w:t>11,135</w:t>
            </w:r>
          </w:p>
        </w:tc>
        <w:tc>
          <w:tcPr>
            <w:tcW w:w="1593" w:type="dxa"/>
            <w:gridSpan w:val="2"/>
            <w:noWrap/>
          </w:tcPr>
          <w:p w14:paraId="492FF317" w14:textId="77777777" w:rsidR="00A2161F" w:rsidRPr="00EE3739" w:rsidRDefault="00A2161F" w:rsidP="00A2161F">
            <w:pPr>
              <w:spacing w:after="0"/>
              <w:jc w:val="right"/>
              <w:rPr>
                <w:rFonts w:eastAsia="Times New Roman"/>
                <w:b/>
                <w:sz w:val="32"/>
                <w:szCs w:val="32"/>
                <w:lang w:eastAsia="en-NZ"/>
              </w:rPr>
            </w:pPr>
            <w:r>
              <w:rPr>
                <w:rFonts w:eastAsia="Times New Roman"/>
                <w:b/>
                <w:sz w:val="32"/>
                <w:szCs w:val="32"/>
                <w:lang w:eastAsia="en-NZ"/>
              </w:rPr>
              <w:t>42,588</w:t>
            </w:r>
          </w:p>
        </w:tc>
      </w:tr>
    </w:tbl>
    <w:p w14:paraId="4D06E4AE" w14:textId="77777777" w:rsidR="00364CA7" w:rsidRDefault="00364CA7" w:rsidP="00364CA7">
      <w:pPr>
        <w:pStyle w:val="Heading3"/>
        <w:spacing w:before="480"/>
        <w:rPr>
          <w:rFonts w:eastAsia="Times New Roman"/>
          <w:lang w:eastAsia="en-NZ"/>
        </w:rPr>
      </w:pPr>
      <w:r w:rsidRPr="00FE5FB6">
        <w:rPr>
          <w:rFonts w:eastAsia="Times New Roman"/>
          <w:lang w:eastAsia="en-NZ"/>
        </w:rPr>
        <w:t>Note 4: Property, Plant and Equipment</w:t>
      </w:r>
    </w:p>
    <w:p w14:paraId="6BCD6503" w14:textId="77777777" w:rsidR="00364CA7" w:rsidRPr="00FE5FB6" w:rsidRDefault="00364CA7" w:rsidP="00364CA7">
      <w:pPr>
        <w:rPr>
          <w:sz w:val="32"/>
          <w:szCs w:val="32"/>
        </w:rPr>
      </w:pPr>
      <w:r>
        <w:rPr>
          <w:rFonts w:eastAsia="Times New Roman"/>
          <w:b/>
          <w:bCs/>
          <w:sz w:val="32"/>
          <w:szCs w:val="32"/>
          <w:lang w:eastAsia="en-NZ"/>
        </w:rPr>
        <w:t>2023</w:t>
      </w:r>
    </w:p>
    <w:tbl>
      <w:tblPr>
        <w:tblW w:w="10898" w:type="dxa"/>
        <w:tblLayout w:type="fixed"/>
        <w:tblLook w:val="04A0" w:firstRow="1" w:lastRow="0" w:firstColumn="1" w:lastColumn="0" w:noHBand="0" w:noVBand="1"/>
      </w:tblPr>
      <w:tblGrid>
        <w:gridCol w:w="1912"/>
        <w:gridCol w:w="1598"/>
        <w:gridCol w:w="1890"/>
        <w:gridCol w:w="1800"/>
        <w:gridCol w:w="2160"/>
        <w:gridCol w:w="1538"/>
      </w:tblGrid>
      <w:tr w:rsidR="00364CA7" w:rsidRPr="00FE5FB6" w14:paraId="624EB035" w14:textId="77777777" w:rsidTr="00753F35">
        <w:trPr>
          <w:trHeight w:val="1958"/>
        </w:trPr>
        <w:tc>
          <w:tcPr>
            <w:tcW w:w="1912" w:type="dxa"/>
            <w:noWrap/>
            <w:hideMark/>
          </w:tcPr>
          <w:p w14:paraId="41A92424" w14:textId="77777777" w:rsidR="00364CA7" w:rsidRPr="00FE5FB6" w:rsidRDefault="00364CA7" w:rsidP="00753F35">
            <w:pPr>
              <w:spacing w:after="0"/>
              <w:rPr>
                <w:rFonts w:eastAsia="Times New Roman"/>
                <w:b/>
                <w:bCs/>
                <w:sz w:val="32"/>
                <w:szCs w:val="32"/>
                <w:lang w:eastAsia="en-NZ"/>
              </w:rPr>
            </w:pPr>
            <w:r w:rsidRPr="00FE5FB6">
              <w:rPr>
                <w:rFonts w:eastAsia="Times New Roman"/>
                <w:b/>
                <w:bCs/>
                <w:sz w:val="32"/>
                <w:szCs w:val="32"/>
                <w:lang w:eastAsia="en-NZ"/>
              </w:rPr>
              <w:t>Asset Class</w:t>
            </w:r>
          </w:p>
        </w:tc>
        <w:tc>
          <w:tcPr>
            <w:tcW w:w="1598" w:type="dxa"/>
            <w:hideMark/>
          </w:tcPr>
          <w:p w14:paraId="10DC6341" w14:textId="77777777" w:rsidR="00364CA7" w:rsidRPr="00FE5FB6" w:rsidRDefault="00364CA7" w:rsidP="00753F35">
            <w:pPr>
              <w:spacing w:after="0"/>
              <w:jc w:val="center"/>
              <w:rPr>
                <w:rFonts w:eastAsia="Times New Roman"/>
                <w:b/>
                <w:bCs/>
                <w:sz w:val="32"/>
                <w:szCs w:val="32"/>
                <w:lang w:eastAsia="en-NZ"/>
              </w:rPr>
            </w:pPr>
            <w:r w:rsidRPr="00FE5FB6">
              <w:rPr>
                <w:rFonts w:eastAsia="Times New Roman"/>
                <w:b/>
                <w:bCs/>
                <w:sz w:val="32"/>
                <w:szCs w:val="32"/>
                <w:lang w:eastAsia="en-NZ"/>
              </w:rPr>
              <w:t>Opening Carrying Amount</w:t>
            </w:r>
          </w:p>
        </w:tc>
        <w:tc>
          <w:tcPr>
            <w:tcW w:w="1890" w:type="dxa"/>
            <w:hideMark/>
          </w:tcPr>
          <w:p w14:paraId="71D876D9" w14:textId="77777777" w:rsidR="00364CA7" w:rsidRPr="00FE5FB6" w:rsidRDefault="00364CA7" w:rsidP="00753F35">
            <w:pPr>
              <w:spacing w:after="0"/>
              <w:jc w:val="center"/>
              <w:rPr>
                <w:rFonts w:eastAsia="Times New Roman"/>
                <w:b/>
                <w:bCs/>
                <w:sz w:val="32"/>
                <w:szCs w:val="32"/>
                <w:lang w:eastAsia="en-NZ"/>
              </w:rPr>
            </w:pPr>
            <w:r w:rsidRPr="00FE5FB6">
              <w:rPr>
                <w:rFonts w:eastAsia="Times New Roman"/>
                <w:b/>
                <w:bCs/>
                <w:sz w:val="32"/>
                <w:szCs w:val="32"/>
                <w:lang w:eastAsia="en-NZ"/>
              </w:rPr>
              <w:t>Purchases</w:t>
            </w:r>
          </w:p>
        </w:tc>
        <w:tc>
          <w:tcPr>
            <w:tcW w:w="1800" w:type="dxa"/>
            <w:hideMark/>
          </w:tcPr>
          <w:p w14:paraId="1854528E" w14:textId="77777777" w:rsidR="00364CA7" w:rsidRPr="00FE5FB6" w:rsidRDefault="00364CA7" w:rsidP="00753F35">
            <w:pPr>
              <w:spacing w:after="0"/>
              <w:jc w:val="center"/>
              <w:rPr>
                <w:rFonts w:eastAsia="Times New Roman"/>
                <w:b/>
                <w:bCs/>
                <w:sz w:val="32"/>
                <w:szCs w:val="32"/>
                <w:lang w:eastAsia="en-NZ"/>
              </w:rPr>
            </w:pPr>
            <w:r w:rsidRPr="00FE5FB6">
              <w:rPr>
                <w:rFonts w:eastAsia="Times New Roman"/>
                <w:b/>
                <w:bCs/>
                <w:sz w:val="32"/>
                <w:szCs w:val="32"/>
                <w:lang w:eastAsia="en-NZ"/>
              </w:rPr>
              <w:t>Sales/ Disposals</w:t>
            </w:r>
          </w:p>
        </w:tc>
        <w:tc>
          <w:tcPr>
            <w:tcW w:w="2160" w:type="dxa"/>
            <w:hideMark/>
          </w:tcPr>
          <w:p w14:paraId="75EFBE77" w14:textId="77777777" w:rsidR="00364CA7" w:rsidRPr="00FE5FB6" w:rsidRDefault="00364CA7" w:rsidP="00753F35">
            <w:pPr>
              <w:spacing w:after="0"/>
              <w:jc w:val="center"/>
              <w:rPr>
                <w:rFonts w:eastAsia="Times New Roman"/>
                <w:b/>
                <w:bCs/>
                <w:sz w:val="32"/>
                <w:szCs w:val="32"/>
                <w:lang w:eastAsia="en-NZ"/>
              </w:rPr>
            </w:pPr>
            <w:r w:rsidRPr="00FE5FB6">
              <w:rPr>
                <w:rFonts w:eastAsia="Times New Roman"/>
                <w:b/>
                <w:bCs/>
                <w:sz w:val="32"/>
                <w:szCs w:val="32"/>
                <w:lang w:eastAsia="en-NZ"/>
              </w:rPr>
              <w:t>Current Year Depreciation &amp; Impairment</w:t>
            </w:r>
          </w:p>
        </w:tc>
        <w:tc>
          <w:tcPr>
            <w:tcW w:w="1538" w:type="dxa"/>
            <w:hideMark/>
          </w:tcPr>
          <w:p w14:paraId="096AD3DE" w14:textId="77777777" w:rsidR="00364CA7" w:rsidRPr="00FE5FB6" w:rsidRDefault="00364CA7" w:rsidP="00753F35">
            <w:pPr>
              <w:spacing w:after="0"/>
              <w:jc w:val="center"/>
              <w:rPr>
                <w:rFonts w:eastAsia="Times New Roman"/>
                <w:b/>
                <w:bCs/>
                <w:sz w:val="32"/>
                <w:szCs w:val="32"/>
                <w:lang w:eastAsia="en-NZ"/>
              </w:rPr>
            </w:pPr>
            <w:r w:rsidRPr="00FE5FB6">
              <w:rPr>
                <w:rFonts w:eastAsia="Times New Roman"/>
                <w:b/>
                <w:bCs/>
                <w:sz w:val="32"/>
                <w:szCs w:val="32"/>
                <w:lang w:eastAsia="en-NZ"/>
              </w:rPr>
              <w:t>Closing Carrying Amount</w:t>
            </w:r>
          </w:p>
        </w:tc>
      </w:tr>
      <w:tr w:rsidR="00364CA7" w:rsidRPr="00FE5FB6" w14:paraId="3E14F4DE" w14:textId="77777777" w:rsidTr="00753F35">
        <w:trPr>
          <w:trHeight w:val="291"/>
        </w:trPr>
        <w:tc>
          <w:tcPr>
            <w:tcW w:w="1912" w:type="dxa"/>
            <w:noWrap/>
            <w:hideMark/>
          </w:tcPr>
          <w:p w14:paraId="7FCAC2CF" w14:textId="77777777" w:rsidR="00364CA7" w:rsidRPr="00FE5FB6" w:rsidRDefault="00364CA7" w:rsidP="00753F35">
            <w:pPr>
              <w:spacing w:after="0"/>
              <w:rPr>
                <w:rFonts w:eastAsia="Times New Roman"/>
                <w:sz w:val="32"/>
                <w:szCs w:val="32"/>
                <w:lang w:eastAsia="en-NZ"/>
              </w:rPr>
            </w:pPr>
            <w:r w:rsidRPr="00FE5FB6">
              <w:rPr>
                <w:rFonts w:eastAsia="Times New Roman"/>
                <w:sz w:val="32"/>
                <w:szCs w:val="32"/>
                <w:lang w:eastAsia="en-NZ"/>
              </w:rPr>
              <w:t>Furniture and fixtures</w:t>
            </w:r>
          </w:p>
        </w:tc>
        <w:tc>
          <w:tcPr>
            <w:tcW w:w="1598" w:type="dxa"/>
            <w:noWrap/>
          </w:tcPr>
          <w:p w14:paraId="20A06C13" w14:textId="77777777" w:rsidR="00364CA7" w:rsidRPr="00FE5FB6" w:rsidRDefault="00364CA7" w:rsidP="00753F35">
            <w:pPr>
              <w:spacing w:after="0"/>
              <w:jc w:val="right"/>
              <w:rPr>
                <w:rFonts w:eastAsia="Times New Roman"/>
                <w:b/>
                <w:bCs/>
                <w:sz w:val="32"/>
                <w:szCs w:val="32"/>
                <w:lang w:eastAsia="en-NZ"/>
              </w:rPr>
            </w:pPr>
            <w:r>
              <w:rPr>
                <w:rFonts w:eastAsia="Times New Roman"/>
                <w:b/>
                <w:bCs/>
                <w:sz w:val="32"/>
                <w:szCs w:val="32"/>
                <w:lang w:eastAsia="en-NZ"/>
              </w:rPr>
              <w:t>1,990</w:t>
            </w:r>
          </w:p>
        </w:tc>
        <w:tc>
          <w:tcPr>
            <w:tcW w:w="1890" w:type="dxa"/>
            <w:noWrap/>
          </w:tcPr>
          <w:p w14:paraId="455EC588" w14:textId="77777777" w:rsidR="00364CA7" w:rsidRPr="00FE5FB6" w:rsidRDefault="00364CA7" w:rsidP="00753F35">
            <w:pPr>
              <w:spacing w:after="0"/>
              <w:jc w:val="right"/>
              <w:rPr>
                <w:rFonts w:eastAsia="Times New Roman"/>
                <w:sz w:val="32"/>
                <w:szCs w:val="32"/>
                <w:lang w:eastAsia="en-NZ"/>
              </w:rPr>
            </w:pPr>
            <w:r>
              <w:rPr>
                <w:rFonts w:eastAsia="Times New Roman"/>
                <w:sz w:val="32"/>
                <w:szCs w:val="32"/>
                <w:lang w:eastAsia="en-NZ"/>
              </w:rPr>
              <w:t>-</w:t>
            </w:r>
          </w:p>
        </w:tc>
        <w:tc>
          <w:tcPr>
            <w:tcW w:w="1800" w:type="dxa"/>
            <w:noWrap/>
          </w:tcPr>
          <w:p w14:paraId="5FCCC7D3" w14:textId="77777777" w:rsidR="00364CA7" w:rsidRPr="00FE5FB6" w:rsidRDefault="00364CA7" w:rsidP="00753F35">
            <w:pPr>
              <w:spacing w:after="0"/>
              <w:jc w:val="right"/>
              <w:rPr>
                <w:rFonts w:eastAsia="Times New Roman"/>
                <w:sz w:val="32"/>
                <w:szCs w:val="32"/>
                <w:lang w:eastAsia="en-NZ"/>
              </w:rPr>
            </w:pPr>
            <w:r>
              <w:rPr>
                <w:rFonts w:eastAsia="Times New Roman"/>
                <w:sz w:val="32"/>
                <w:szCs w:val="32"/>
                <w:lang w:eastAsia="en-NZ"/>
              </w:rPr>
              <w:t>-</w:t>
            </w:r>
          </w:p>
        </w:tc>
        <w:tc>
          <w:tcPr>
            <w:tcW w:w="2160" w:type="dxa"/>
            <w:noWrap/>
          </w:tcPr>
          <w:p w14:paraId="4E1AC630" w14:textId="77777777" w:rsidR="00364CA7" w:rsidRPr="00FE5FB6" w:rsidRDefault="00364CA7" w:rsidP="00753F35">
            <w:pPr>
              <w:spacing w:after="0"/>
              <w:jc w:val="right"/>
              <w:rPr>
                <w:rFonts w:eastAsia="Times New Roman"/>
                <w:sz w:val="32"/>
                <w:szCs w:val="32"/>
                <w:lang w:eastAsia="en-NZ"/>
              </w:rPr>
            </w:pPr>
            <w:r>
              <w:rPr>
                <w:rFonts w:eastAsia="Times New Roman"/>
                <w:sz w:val="32"/>
                <w:szCs w:val="32"/>
                <w:lang w:eastAsia="en-NZ"/>
              </w:rPr>
              <w:t>(398)</w:t>
            </w:r>
          </w:p>
        </w:tc>
        <w:tc>
          <w:tcPr>
            <w:tcW w:w="1538" w:type="dxa"/>
            <w:noWrap/>
          </w:tcPr>
          <w:p w14:paraId="743205C9" w14:textId="77777777" w:rsidR="00364CA7" w:rsidRPr="00FE5FB6" w:rsidRDefault="00364CA7" w:rsidP="00753F35">
            <w:pPr>
              <w:spacing w:after="0"/>
              <w:jc w:val="right"/>
              <w:rPr>
                <w:rFonts w:eastAsia="Times New Roman"/>
                <w:b/>
                <w:bCs/>
                <w:sz w:val="32"/>
                <w:szCs w:val="32"/>
                <w:lang w:eastAsia="en-NZ"/>
              </w:rPr>
            </w:pPr>
            <w:r>
              <w:rPr>
                <w:rFonts w:eastAsia="Times New Roman"/>
                <w:b/>
                <w:bCs/>
                <w:sz w:val="32"/>
                <w:szCs w:val="32"/>
                <w:lang w:eastAsia="en-NZ"/>
              </w:rPr>
              <w:t>1,592</w:t>
            </w:r>
          </w:p>
        </w:tc>
      </w:tr>
      <w:tr w:rsidR="00364CA7" w:rsidRPr="00FE5FB6" w14:paraId="4E2A1A78" w14:textId="77777777" w:rsidTr="00753F35">
        <w:trPr>
          <w:trHeight w:val="291"/>
        </w:trPr>
        <w:tc>
          <w:tcPr>
            <w:tcW w:w="1912" w:type="dxa"/>
            <w:noWrap/>
            <w:hideMark/>
          </w:tcPr>
          <w:p w14:paraId="4502C470" w14:textId="77777777" w:rsidR="00364CA7" w:rsidRPr="00FE5FB6" w:rsidRDefault="00364CA7" w:rsidP="00753F35">
            <w:pPr>
              <w:spacing w:after="0"/>
              <w:rPr>
                <w:rFonts w:eastAsia="Times New Roman"/>
                <w:sz w:val="32"/>
                <w:szCs w:val="32"/>
                <w:lang w:eastAsia="en-NZ"/>
              </w:rPr>
            </w:pPr>
            <w:r w:rsidRPr="00FE5FB6">
              <w:rPr>
                <w:rFonts w:eastAsia="Times New Roman"/>
                <w:sz w:val="32"/>
                <w:szCs w:val="32"/>
                <w:lang w:eastAsia="en-NZ"/>
              </w:rPr>
              <w:t>Office equipment</w:t>
            </w:r>
          </w:p>
        </w:tc>
        <w:tc>
          <w:tcPr>
            <w:tcW w:w="1598" w:type="dxa"/>
            <w:noWrap/>
          </w:tcPr>
          <w:p w14:paraId="1636C3B9" w14:textId="77777777" w:rsidR="00364CA7" w:rsidRPr="00FE5FB6" w:rsidRDefault="00364CA7" w:rsidP="00753F35">
            <w:pPr>
              <w:spacing w:after="0"/>
              <w:jc w:val="right"/>
              <w:rPr>
                <w:rFonts w:eastAsia="Times New Roman"/>
                <w:b/>
                <w:bCs/>
                <w:sz w:val="32"/>
                <w:szCs w:val="32"/>
                <w:lang w:eastAsia="en-NZ"/>
              </w:rPr>
            </w:pPr>
            <w:r>
              <w:rPr>
                <w:rFonts w:eastAsia="Times New Roman"/>
                <w:b/>
                <w:bCs/>
                <w:sz w:val="32"/>
                <w:szCs w:val="32"/>
                <w:lang w:eastAsia="en-NZ"/>
              </w:rPr>
              <w:t>4,211</w:t>
            </w:r>
          </w:p>
        </w:tc>
        <w:tc>
          <w:tcPr>
            <w:tcW w:w="1890" w:type="dxa"/>
            <w:noWrap/>
          </w:tcPr>
          <w:p w14:paraId="4DFF4B2D" w14:textId="77777777" w:rsidR="00364CA7" w:rsidRPr="00FE5FB6" w:rsidRDefault="00364CA7" w:rsidP="00753F35">
            <w:pPr>
              <w:spacing w:after="0"/>
              <w:jc w:val="right"/>
              <w:rPr>
                <w:rFonts w:eastAsia="Times New Roman"/>
                <w:sz w:val="32"/>
                <w:szCs w:val="32"/>
                <w:lang w:eastAsia="en-NZ"/>
              </w:rPr>
            </w:pPr>
            <w:r>
              <w:rPr>
                <w:rFonts w:eastAsia="Times New Roman"/>
                <w:sz w:val="32"/>
                <w:szCs w:val="32"/>
                <w:lang w:eastAsia="en-NZ"/>
              </w:rPr>
              <w:t>1,945</w:t>
            </w:r>
          </w:p>
        </w:tc>
        <w:tc>
          <w:tcPr>
            <w:tcW w:w="1800" w:type="dxa"/>
            <w:noWrap/>
          </w:tcPr>
          <w:p w14:paraId="55F3D550" w14:textId="77777777" w:rsidR="00364CA7" w:rsidRPr="00FE5FB6" w:rsidRDefault="00364CA7" w:rsidP="00753F35">
            <w:pPr>
              <w:spacing w:after="0"/>
              <w:jc w:val="right"/>
              <w:rPr>
                <w:rFonts w:eastAsia="Times New Roman"/>
                <w:sz w:val="32"/>
                <w:szCs w:val="32"/>
                <w:lang w:eastAsia="en-NZ"/>
              </w:rPr>
            </w:pPr>
            <w:r>
              <w:rPr>
                <w:rFonts w:eastAsia="Times New Roman"/>
                <w:sz w:val="32"/>
                <w:szCs w:val="32"/>
                <w:lang w:eastAsia="en-NZ"/>
              </w:rPr>
              <w:t>-</w:t>
            </w:r>
          </w:p>
        </w:tc>
        <w:tc>
          <w:tcPr>
            <w:tcW w:w="2160" w:type="dxa"/>
            <w:noWrap/>
          </w:tcPr>
          <w:p w14:paraId="064B4159" w14:textId="77777777" w:rsidR="00364CA7" w:rsidRPr="00FE5FB6" w:rsidRDefault="00364CA7" w:rsidP="00753F35">
            <w:pPr>
              <w:spacing w:after="0"/>
              <w:jc w:val="right"/>
              <w:rPr>
                <w:rFonts w:eastAsia="Times New Roman"/>
                <w:sz w:val="32"/>
                <w:szCs w:val="32"/>
                <w:lang w:eastAsia="en-NZ"/>
              </w:rPr>
            </w:pPr>
            <w:r>
              <w:rPr>
                <w:rFonts w:eastAsia="Times New Roman"/>
                <w:sz w:val="32"/>
                <w:szCs w:val="32"/>
                <w:lang w:eastAsia="en-NZ"/>
              </w:rPr>
              <w:t>(1,654)</w:t>
            </w:r>
          </w:p>
        </w:tc>
        <w:tc>
          <w:tcPr>
            <w:tcW w:w="1538" w:type="dxa"/>
            <w:noWrap/>
          </w:tcPr>
          <w:p w14:paraId="10169A4C" w14:textId="77777777" w:rsidR="00364CA7" w:rsidRPr="00FE5FB6" w:rsidRDefault="00364CA7" w:rsidP="00753F35">
            <w:pPr>
              <w:spacing w:after="0"/>
              <w:jc w:val="right"/>
              <w:rPr>
                <w:rFonts w:eastAsia="Times New Roman"/>
                <w:b/>
                <w:bCs/>
                <w:sz w:val="32"/>
                <w:szCs w:val="32"/>
                <w:lang w:eastAsia="en-NZ"/>
              </w:rPr>
            </w:pPr>
            <w:r>
              <w:rPr>
                <w:rFonts w:eastAsia="Times New Roman"/>
                <w:b/>
                <w:bCs/>
                <w:sz w:val="32"/>
                <w:szCs w:val="32"/>
                <w:lang w:eastAsia="en-NZ"/>
              </w:rPr>
              <w:t>4,502</w:t>
            </w:r>
          </w:p>
        </w:tc>
      </w:tr>
      <w:tr w:rsidR="00364CA7" w:rsidRPr="00FE5FB6" w14:paraId="53656C72" w14:textId="77777777" w:rsidTr="00753F35">
        <w:trPr>
          <w:trHeight w:val="291"/>
        </w:trPr>
        <w:tc>
          <w:tcPr>
            <w:tcW w:w="1912" w:type="dxa"/>
            <w:noWrap/>
            <w:hideMark/>
          </w:tcPr>
          <w:p w14:paraId="404644A9" w14:textId="77777777" w:rsidR="00364CA7" w:rsidRPr="00FE5FB6" w:rsidRDefault="00364CA7" w:rsidP="00753F35">
            <w:pPr>
              <w:spacing w:after="0"/>
              <w:rPr>
                <w:rFonts w:eastAsia="Times New Roman"/>
                <w:sz w:val="32"/>
                <w:szCs w:val="32"/>
                <w:lang w:eastAsia="en-NZ"/>
              </w:rPr>
            </w:pPr>
            <w:r w:rsidRPr="00FE5FB6">
              <w:rPr>
                <w:rFonts w:eastAsia="Times New Roman"/>
                <w:sz w:val="32"/>
                <w:szCs w:val="32"/>
                <w:lang w:eastAsia="en-NZ"/>
              </w:rPr>
              <w:t>Recording Equipment</w:t>
            </w:r>
          </w:p>
        </w:tc>
        <w:tc>
          <w:tcPr>
            <w:tcW w:w="1598" w:type="dxa"/>
            <w:noWrap/>
          </w:tcPr>
          <w:p w14:paraId="62C4E3C8" w14:textId="77777777" w:rsidR="00364CA7" w:rsidRPr="00FE5FB6" w:rsidRDefault="00364CA7" w:rsidP="00753F35">
            <w:pPr>
              <w:spacing w:after="0"/>
              <w:jc w:val="right"/>
              <w:rPr>
                <w:rFonts w:eastAsia="Times New Roman"/>
                <w:b/>
                <w:bCs/>
                <w:sz w:val="32"/>
                <w:szCs w:val="32"/>
                <w:lang w:eastAsia="en-NZ"/>
              </w:rPr>
            </w:pPr>
            <w:r>
              <w:rPr>
                <w:rFonts w:eastAsia="Times New Roman"/>
                <w:b/>
                <w:bCs/>
                <w:sz w:val="32"/>
                <w:szCs w:val="32"/>
                <w:lang w:eastAsia="en-NZ"/>
              </w:rPr>
              <w:t>136</w:t>
            </w:r>
          </w:p>
        </w:tc>
        <w:tc>
          <w:tcPr>
            <w:tcW w:w="1890" w:type="dxa"/>
            <w:noWrap/>
          </w:tcPr>
          <w:p w14:paraId="36634813" w14:textId="77777777" w:rsidR="00364CA7" w:rsidRPr="00FE5FB6" w:rsidRDefault="00364CA7" w:rsidP="00753F35">
            <w:pPr>
              <w:tabs>
                <w:tab w:val="center" w:pos="596"/>
                <w:tab w:val="right" w:pos="1192"/>
              </w:tabs>
              <w:spacing w:after="0"/>
              <w:jc w:val="right"/>
              <w:rPr>
                <w:rFonts w:eastAsia="Times New Roman"/>
                <w:sz w:val="32"/>
                <w:szCs w:val="32"/>
                <w:lang w:eastAsia="en-NZ"/>
              </w:rPr>
            </w:pPr>
            <w:r>
              <w:rPr>
                <w:rFonts w:eastAsia="Times New Roman"/>
                <w:sz w:val="32"/>
                <w:szCs w:val="32"/>
                <w:lang w:eastAsia="en-NZ"/>
              </w:rPr>
              <w:t>-</w:t>
            </w:r>
          </w:p>
        </w:tc>
        <w:tc>
          <w:tcPr>
            <w:tcW w:w="1800" w:type="dxa"/>
            <w:noWrap/>
          </w:tcPr>
          <w:p w14:paraId="19D0C145" w14:textId="77777777" w:rsidR="00364CA7" w:rsidRPr="00871762" w:rsidRDefault="00364CA7" w:rsidP="00753F35">
            <w:pPr>
              <w:pStyle w:val="ListParagraph"/>
              <w:spacing w:after="0"/>
              <w:jc w:val="right"/>
              <w:rPr>
                <w:rFonts w:eastAsia="Times New Roman"/>
                <w:sz w:val="32"/>
                <w:szCs w:val="32"/>
                <w:lang w:eastAsia="en-NZ"/>
              </w:rPr>
            </w:pPr>
            <w:r>
              <w:rPr>
                <w:rFonts w:eastAsia="Times New Roman"/>
                <w:sz w:val="32"/>
                <w:szCs w:val="32"/>
                <w:lang w:eastAsia="en-NZ"/>
              </w:rPr>
              <w:t>-</w:t>
            </w:r>
          </w:p>
        </w:tc>
        <w:tc>
          <w:tcPr>
            <w:tcW w:w="2160" w:type="dxa"/>
            <w:noWrap/>
          </w:tcPr>
          <w:p w14:paraId="789328AA" w14:textId="77777777" w:rsidR="00364CA7" w:rsidRPr="00FE5FB6" w:rsidRDefault="00364CA7" w:rsidP="00753F35">
            <w:pPr>
              <w:spacing w:after="0"/>
              <w:jc w:val="right"/>
              <w:rPr>
                <w:rFonts w:eastAsia="Times New Roman"/>
                <w:sz w:val="32"/>
                <w:szCs w:val="32"/>
                <w:lang w:eastAsia="en-NZ"/>
              </w:rPr>
            </w:pPr>
            <w:r>
              <w:rPr>
                <w:rFonts w:eastAsia="Times New Roman"/>
                <w:sz w:val="32"/>
                <w:szCs w:val="32"/>
                <w:lang w:eastAsia="en-NZ"/>
              </w:rPr>
              <w:t>(24)</w:t>
            </w:r>
          </w:p>
        </w:tc>
        <w:tc>
          <w:tcPr>
            <w:tcW w:w="1538" w:type="dxa"/>
            <w:noWrap/>
          </w:tcPr>
          <w:p w14:paraId="408BEF3A" w14:textId="77777777" w:rsidR="00364CA7" w:rsidRPr="00FE5FB6" w:rsidRDefault="00364CA7" w:rsidP="00753F35">
            <w:pPr>
              <w:spacing w:after="0"/>
              <w:jc w:val="right"/>
              <w:rPr>
                <w:rFonts w:eastAsia="Times New Roman"/>
                <w:b/>
                <w:bCs/>
                <w:sz w:val="32"/>
                <w:szCs w:val="32"/>
                <w:lang w:eastAsia="en-NZ"/>
              </w:rPr>
            </w:pPr>
            <w:r>
              <w:rPr>
                <w:rFonts w:eastAsia="Times New Roman"/>
                <w:b/>
                <w:bCs/>
                <w:sz w:val="32"/>
                <w:szCs w:val="32"/>
                <w:lang w:eastAsia="en-NZ"/>
              </w:rPr>
              <w:t>112</w:t>
            </w:r>
          </w:p>
        </w:tc>
      </w:tr>
      <w:tr w:rsidR="00364CA7" w:rsidRPr="00FE5FB6" w14:paraId="03CA7EC1" w14:textId="77777777" w:rsidTr="00753F35">
        <w:trPr>
          <w:trHeight w:val="291"/>
        </w:trPr>
        <w:tc>
          <w:tcPr>
            <w:tcW w:w="1912" w:type="dxa"/>
            <w:noWrap/>
            <w:hideMark/>
          </w:tcPr>
          <w:p w14:paraId="74FE2C39" w14:textId="77777777" w:rsidR="00364CA7" w:rsidRPr="00FE5FB6" w:rsidRDefault="00364CA7" w:rsidP="00753F35">
            <w:pPr>
              <w:spacing w:after="0"/>
              <w:rPr>
                <w:rFonts w:eastAsia="Times New Roman"/>
                <w:sz w:val="32"/>
                <w:szCs w:val="32"/>
                <w:lang w:eastAsia="en-NZ"/>
              </w:rPr>
            </w:pPr>
            <w:r w:rsidRPr="00FE5FB6">
              <w:rPr>
                <w:rFonts w:eastAsia="Times New Roman"/>
                <w:sz w:val="32"/>
                <w:szCs w:val="32"/>
                <w:lang w:eastAsia="en-NZ"/>
              </w:rPr>
              <w:t>Motor Vehicles</w:t>
            </w:r>
          </w:p>
        </w:tc>
        <w:tc>
          <w:tcPr>
            <w:tcW w:w="1598" w:type="dxa"/>
            <w:noWrap/>
          </w:tcPr>
          <w:p w14:paraId="55F38C9A" w14:textId="77777777" w:rsidR="00364CA7" w:rsidRPr="00FE5FB6" w:rsidRDefault="00364CA7" w:rsidP="00753F35">
            <w:pPr>
              <w:spacing w:after="0"/>
              <w:jc w:val="right"/>
              <w:rPr>
                <w:rFonts w:eastAsia="Times New Roman"/>
                <w:b/>
                <w:bCs/>
                <w:sz w:val="32"/>
                <w:szCs w:val="32"/>
                <w:lang w:eastAsia="en-NZ"/>
              </w:rPr>
            </w:pPr>
            <w:r>
              <w:rPr>
                <w:rFonts w:eastAsia="Times New Roman"/>
                <w:b/>
                <w:bCs/>
                <w:sz w:val="32"/>
                <w:szCs w:val="32"/>
                <w:lang w:eastAsia="en-NZ"/>
              </w:rPr>
              <w:t>56,256</w:t>
            </w:r>
          </w:p>
        </w:tc>
        <w:tc>
          <w:tcPr>
            <w:tcW w:w="1890" w:type="dxa"/>
            <w:noWrap/>
          </w:tcPr>
          <w:p w14:paraId="7B65E08F" w14:textId="77777777" w:rsidR="00364CA7" w:rsidRPr="00FE5FB6" w:rsidRDefault="00364CA7" w:rsidP="00753F35">
            <w:pPr>
              <w:spacing w:after="0"/>
              <w:jc w:val="right"/>
              <w:rPr>
                <w:rFonts w:eastAsia="Times New Roman"/>
                <w:sz w:val="32"/>
                <w:szCs w:val="32"/>
                <w:lang w:eastAsia="en-NZ"/>
              </w:rPr>
            </w:pPr>
            <w:r>
              <w:rPr>
                <w:rFonts w:eastAsia="Times New Roman"/>
                <w:sz w:val="32"/>
                <w:szCs w:val="32"/>
                <w:lang w:eastAsia="en-NZ"/>
              </w:rPr>
              <w:t>40,000</w:t>
            </w:r>
          </w:p>
        </w:tc>
        <w:tc>
          <w:tcPr>
            <w:tcW w:w="1800" w:type="dxa"/>
            <w:noWrap/>
          </w:tcPr>
          <w:p w14:paraId="0E64CE61" w14:textId="77777777" w:rsidR="00364CA7" w:rsidRPr="00FE5FB6" w:rsidRDefault="00364CA7" w:rsidP="00753F35">
            <w:pPr>
              <w:spacing w:after="0"/>
              <w:jc w:val="right"/>
              <w:rPr>
                <w:rFonts w:eastAsia="Times New Roman"/>
                <w:sz w:val="32"/>
                <w:szCs w:val="32"/>
                <w:lang w:eastAsia="en-NZ"/>
              </w:rPr>
            </w:pPr>
            <w:r>
              <w:rPr>
                <w:rFonts w:eastAsia="Times New Roman"/>
                <w:sz w:val="32"/>
                <w:szCs w:val="32"/>
                <w:lang w:eastAsia="en-NZ"/>
              </w:rPr>
              <w:t>(43,783)</w:t>
            </w:r>
          </w:p>
        </w:tc>
        <w:tc>
          <w:tcPr>
            <w:tcW w:w="2160" w:type="dxa"/>
            <w:noWrap/>
          </w:tcPr>
          <w:p w14:paraId="4C4E1F9A" w14:textId="77777777" w:rsidR="00364CA7" w:rsidRPr="00FE5FB6" w:rsidRDefault="00364CA7" w:rsidP="00753F35">
            <w:pPr>
              <w:spacing w:after="0"/>
              <w:jc w:val="right"/>
              <w:rPr>
                <w:rFonts w:eastAsia="Times New Roman"/>
                <w:sz w:val="32"/>
                <w:szCs w:val="32"/>
                <w:lang w:eastAsia="en-NZ"/>
              </w:rPr>
            </w:pPr>
            <w:r>
              <w:rPr>
                <w:rFonts w:eastAsia="Times New Roman"/>
                <w:sz w:val="32"/>
                <w:szCs w:val="32"/>
                <w:lang w:eastAsia="en-NZ"/>
              </w:rPr>
              <w:t>(10,494)</w:t>
            </w:r>
          </w:p>
        </w:tc>
        <w:tc>
          <w:tcPr>
            <w:tcW w:w="1538" w:type="dxa"/>
            <w:noWrap/>
          </w:tcPr>
          <w:p w14:paraId="6C1F31E8" w14:textId="77777777" w:rsidR="00364CA7" w:rsidRPr="00FE5FB6" w:rsidRDefault="00364CA7" w:rsidP="00753F35">
            <w:pPr>
              <w:spacing w:after="0"/>
              <w:jc w:val="right"/>
              <w:rPr>
                <w:rFonts w:eastAsia="Times New Roman"/>
                <w:b/>
                <w:bCs/>
                <w:sz w:val="32"/>
                <w:szCs w:val="32"/>
                <w:lang w:eastAsia="en-NZ"/>
              </w:rPr>
            </w:pPr>
            <w:r>
              <w:rPr>
                <w:rFonts w:eastAsia="Times New Roman"/>
                <w:b/>
                <w:bCs/>
                <w:sz w:val="32"/>
                <w:szCs w:val="32"/>
                <w:lang w:eastAsia="en-NZ"/>
              </w:rPr>
              <w:t>41,979</w:t>
            </w:r>
          </w:p>
        </w:tc>
      </w:tr>
      <w:tr w:rsidR="00364CA7" w:rsidRPr="00FE5FB6" w14:paraId="743941F4" w14:textId="77777777" w:rsidTr="00753F35">
        <w:trPr>
          <w:trHeight w:val="291"/>
        </w:trPr>
        <w:tc>
          <w:tcPr>
            <w:tcW w:w="1912" w:type="dxa"/>
            <w:noWrap/>
            <w:hideMark/>
          </w:tcPr>
          <w:p w14:paraId="0A6D7421" w14:textId="77777777" w:rsidR="00364CA7" w:rsidRPr="00FE5FB6" w:rsidRDefault="00364CA7" w:rsidP="00753F35">
            <w:pPr>
              <w:spacing w:after="0"/>
              <w:rPr>
                <w:rFonts w:eastAsia="Times New Roman"/>
                <w:sz w:val="32"/>
                <w:szCs w:val="32"/>
                <w:lang w:eastAsia="en-NZ"/>
              </w:rPr>
            </w:pPr>
            <w:r w:rsidRPr="00FE5FB6">
              <w:rPr>
                <w:rFonts w:eastAsia="Times New Roman"/>
                <w:sz w:val="32"/>
                <w:szCs w:val="32"/>
                <w:lang w:eastAsia="en-NZ"/>
              </w:rPr>
              <w:t>Computer Software</w:t>
            </w:r>
          </w:p>
        </w:tc>
        <w:tc>
          <w:tcPr>
            <w:tcW w:w="1598" w:type="dxa"/>
            <w:noWrap/>
          </w:tcPr>
          <w:p w14:paraId="240CCA71" w14:textId="77777777" w:rsidR="00364CA7" w:rsidRPr="00FE5FB6" w:rsidRDefault="00364CA7" w:rsidP="00753F35">
            <w:pPr>
              <w:spacing w:after="0"/>
              <w:jc w:val="right"/>
              <w:rPr>
                <w:rFonts w:eastAsia="Times New Roman"/>
                <w:b/>
                <w:bCs/>
                <w:sz w:val="32"/>
                <w:szCs w:val="32"/>
                <w:lang w:eastAsia="en-NZ"/>
              </w:rPr>
            </w:pPr>
            <w:r>
              <w:rPr>
                <w:rFonts w:eastAsia="Times New Roman"/>
                <w:b/>
                <w:bCs/>
                <w:sz w:val="32"/>
                <w:szCs w:val="32"/>
                <w:lang w:eastAsia="en-NZ"/>
              </w:rPr>
              <w:t>694</w:t>
            </w:r>
          </w:p>
        </w:tc>
        <w:tc>
          <w:tcPr>
            <w:tcW w:w="1890" w:type="dxa"/>
            <w:noWrap/>
          </w:tcPr>
          <w:p w14:paraId="19BF0A39" w14:textId="77777777" w:rsidR="00364CA7" w:rsidRPr="00FE5FB6" w:rsidRDefault="00364CA7" w:rsidP="00753F35">
            <w:pPr>
              <w:spacing w:after="0"/>
              <w:jc w:val="right"/>
              <w:rPr>
                <w:rFonts w:eastAsia="Times New Roman"/>
                <w:sz w:val="32"/>
                <w:szCs w:val="32"/>
                <w:lang w:eastAsia="en-NZ"/>
              </w:rPr>
            </w:pPr>
            <w:r>
              <w:rPr>
                <w:rFonts w:eastAsia="Times New Roman"/>
                <w:sz w:val="32"/>
                <w:szCs w:val="32"/>
                <w:lang w:eastAsia="en-NZ"/>
              </w:rPr>
              <w:t>-</w:t>
            </w:r>
          </w:p>
        </w:tc>
        <w:tc>
          <w:tcPr>
            <w:tcW w:w="1800" w:type="dxa"/>
            <w:noWrap/>
          </w:tcPr>
          <w:p w14:paraId="50F7F6E3" w14:textId="77777777" w:rsidR="00364CA7" w:rsidRPr="00FE5FB6" w:rsidRDefault="00364CA7" w:rsidP="00753F35">
            <w:pPr>
              <w:spacing w:after="0"/>
              <w:jc w:val="right"/>
              <w:rPr>
                <w:rFonts w:eastAsia="Times New Roman"/>
                <w:sz w:val="32"/>
                <w:szCs w:val="32"/>
                <w:lang w:eastAsia="en-NZ"/>
              </w:rPr>
            </w:pPr>
            <w:r>
              <w:rPr>
                <w:rFonts w:eastAsia="Times New Roman"/>
                <w:sz w:val="32"/>
                <w:szCs w:val="32"/>
                <w:lang w:eastAsia="en-NZ"/>
              </w:rPr>
              <w:t>-</w:t>
            </w:r>
          </w:p>
        </w:tc>
        <w:tc>
          <w:tcPr>
            <w:tcW w:w="2160" w:type="dxa"/>
            <w:noWrap/>
          </w:tcPr>
          <w:p w14:paraId="53C7358F" w14:textId="77777777" w:rsidR="00364CA7" w:rsidRPr="00FE5FB6" w:rsidRDefault="00364CA7" w:rsidP="00753F35">
            <w:pPr>
              <w:spacing w:after="0"/>
              <w:jc w:val="right"/>
              <w:rPr>
                <w:rFonts w:eastAsia="Times New Roman"/>
                <w:sz w:val="32"/>
                <w:szCs w:val="32"/>
                <w:lang w:eastAsia="en-NZ"/>
              </w:rPr>
            </w:pPr>
            <w:r>
              <w:rPr>
                <w:rFonts w:eastAsia="Times New Roman"/>
                <w:sz w:val="32"/>
                <w:szCs w:val="32"/>
                <w:lang w:eastAsia="en-NZ"/>
              </w:rPr>
              <w:t>(209)</w:t>
            </w:r>
          </w:p>
        </w:tc>
        <w:tc>
          <w:tcPr>
            <w:tcW w:w="1538" w:type="dxa"/>
            <w:noWrap/>
          </w:tcPr>
          <w:p w14:paraId="1C5E99A6" w14:textId="77777777" w:rsidR="00364CA7" w:rsidRPr="00FE5FB6" w:rsidRDefault="00364CA7" w:rsidP="00753F35">
            <w:pPr>
              <w:spacing w:after="0"/>
              <w:jc w:val="right"/>
              <w:rPr>
                <w:rFonts w:eastAsia="Times New Roman"/>
                <w:b/>
                <w:bCs/>
                <w:sz w:val="32"/>
                <w:szCs w:val="32"/>
                <w:lang w:eastAsia="en-NZ"/>
              </w:rPr>
            </w:pPr>
            <w:r>
              <w:rPr>
                <w:rFonts w:eastAsia="Times New Roman"/>
                <w:b/>
                <w:bCs/>
                <w:sz w:val="32"/>
                <w:szCs w:val="32"/>
                <w:lang w:eastAsia="en-NZ"/>
              </w:rPr>
              <w:t>485</w:t>
            </w:r>
          </w:p>
        </w:tc>
      </w:tr>
      <w:tr w:rsidR="00364CA7" w:rsidRPr="00FE5FB6" w14:paraId="0795B9DE" w14:textId="77777777" w:rsidTr="00753F35">
        <w:trPr>
          <w:trHeight w:val="291"/>
        </w:trPr>
        <w:tc>
          <w:tcPr>
            <w:tcW w:w="1912" w:type="dxa"/>
            <w:noWrap/>
            <w:hideMark/>
          </w:tcPr>
          <w:p w14:paraId="53A426E0" w14:textId="77777777" w:rsidR="00364CA7" w:rsidRPr="00FE5FB6" w:rsidRDefault="00364CA7" w:rsidP="00753F35">
            <w:pPr>
              <w:spacing w:after="0"/>
              <w:rPr>
                <w:rFonts w:eastAsia="Times New Roman"/>
                <w:b/>
                <w:bCs/>
                <w:sz w:val="32"/>
                <w:szCs w:val="32"/>
                <w:lang w:eastAsia="en-NZ"/>
              </w:rPr>
            </w:pPr>
            <w:r w:rsidRPr="00FE5FB6">
              <w:rPr>
                <w:rFonts w:eastAsia="Times New Roman"/>
                <w:b/>
                <w:bCs/>
                <w:sz w:val="32"/>
                <w:szCs w:val="32"/>
                <w:lang w:eastAsia="en-NZ"/>
              </w:rPr>
              <w:t>Total</w:t>
            </w:r>
          </w:p>
        </w:tc>
        <w:tc>
          <w:tcPr>
            <w:tcW w:w="1598" w:type="dxa"/>
            <w:noWrap/>
          </w:tcPr>
          <w:p w14:paraId="5B743551" w14:textId="77777777" w:rsidR="00364CA7" w:rsidRPr="00FE5FB6" w:rsidRDefault="00364CA7" w:rsidP="00753F35">
            <w:pPr>
              <w:spacing w:after="0"/>
              <w:jc w:val="right"/>
              <w:rPr>
                <w:rFonts w:eastAsia="Times New Roman"/>
                <w:b/>
                <w:bCs/>
                <w:sz w:val="32"/>
                <w:szCs w:val="32"/>
                <w:lang w:eastAsia="en-NZ"/>
              </w:rPr>
            </w:pPr>
            <w:r>
              <w:rPr>
                <w:rFonts w:eastAsia="Times New Roman"/>
                <w:b/>
                <w:bCs/>
                <w:sz w:val="32"/>
                <w:szCs w:val="32"/>
                <w:lang w:eastAsia="en-NZ"/>
              </w:rPr>
              <w:t>63,287</w:t>
            </w:r>
          </w:p>
        </w:tc>
        <w:tc>
          <w:tcPr>
            <w:tcW w:w="1890" w:type="dxa"/>
            <w:noWrap/>
          </w:tcPr>
          <w:p w14:paraId="142E4B61" w14:textId="77777777" w:rsidR="00364CA7" w:rsidRPr="00FE5FB6" w:rsidRDefault="00364CA7" w:rsidP="00753F35">
            <w:pPr>
              <w:spacing w:after="0"/>
              <w:jc w:val="right"/>
              <w:rPr>
                <w:rFonts w:eastAsia="Times New Roman"/>
                <w:b/>
                <w:bCs/>
                <w:sz w:val="32"/>
                <w:szCs w:val="32"/>
                <w:lang w:eastAsia="en-NZ"/>
              </w:rPr>
            </w:pPr>
            <w:r>
              <w:rPr>
                <w:rFonts w:eastAsia="Times New Roman"/>
                <w:b/>
                <w:bCs/>
                <w:sz w:val="32"/>
                <w:szCs w:val="32"/>
                <w:lang w:eastAsia="en-NZ"/>
              </w:rPr>
              <w:t>41,945</w:t>
            </w:r>
          </w:p>
        </w:tc>
        <w:tc>
          <w:tcPr>
            <w:tcW w:w="1800" w:type="dxa"/>
            <w:noWrap/>
          </w:tcPr>
          <w:p w14:paraId="4F0E91BE" w14:textId="77777777" w:rsidR="00364CA7" w:rsidRPr="00FE5FB6" w:rsidRDefault="00364CA7" w:rsidP="00753F35">
            <w:pPr>
              <w:spacing w:after="0"/>
              <w:jc w:val="right"/>
              <w:rPr>
                <w:rFonts w:eastAsia="Times New Roman"/>
                <w:b/>
                <w:bCs/>
                <w:sz w:val="32"/>
                <w:szCs w:val="32"/>
                <w:lang w:eastAsia="en-NZ"/>
              </w:rPr>
            </w:pPr>
            <w:r>
              <w:rPr>
                <w:rFonts w:eastAsia="Times New Roman"/>
                <w:b/>
                <w:bCs/>
                <w:sz w:val="32"/>
                <w:szCs w:val="32"/>
                <w:lang w:eastAsia="en-NZ"/>
              </w:rPr>
              <w:t>(43,783)</w:t>
            </w:r>
          </w:p>
        </w:tc>
        <w:tc>
          <w:tcPr>
            <w:tcW w:w="2160" w:type="dxa"/>
            <w:noWrap/>
          </w:tcPr>
          <w:p w14:paraId="7CFA0721" w14:textId="77777777" w:rsidR="00364CA7" w:rsidRPr="00FE5FB6" w:rsidRDefault="00364CA7" w:rsidP="00753F35">
            <w:pPr>
              <w:spacing w:after="0"/>
              <w:jc w:val="right"/>
              <w:rPr>
                <w:rFonts w:eastAsia="Times New Roman"/>
                <w:b/>
                <w:bCs/>
                <w:sz w:val="32"/>
                <w:szCs w:val="32"/>
                <w:lang w:eastAsia="en-NZ"/>
              </w:rPr>
            </w:pPr>
            <w:r>
              <w:rPr>
                <w:rFonts w:eastAsia="Times New Roman"/>
                <w:b/>
                <w:bCs/>
                <w:sz w:val="32"/>
                <w:szCs w:val="32"/>
                <w:lang w:eastAsia="en-NZ"/>
              </w:rPr>
              <w:t>(12,779)</w:t>
            </w:r>
          </w:p>
        </w:tc>
        <w:tc>
          <w:tcPr>
            <w:tcW w:w="1538" w:type="dxa"/>
            <w:noWrap/>
          </w:tcPr>
          <w:p w14:paraId="1EF0666A" w14:textId="77777777" w:rsidR="00364CA7" w:rsidRPr="00FE5FB6" w:rsidRDefault="00364CA7" w:rsidP="00753F35">
            <w:pPr>
              <w:spacing w:after="0"/>
              <w:jc w:val="right"/>
              <w:rPr>
                <w:rFonts w:eastAsia="Times New Roman"/>
                <w:b/>
                <w:bCs/>
                <w:sz w:val="32"/>
                <w:szCs w:val="32"/>
                <w:lang w:eastAsia="en-NZ"/>
              </w:rPr>
            </w:pPr>
            <w:r>
              <w:rPr>
                <w:rFonts w:eastAsia="Times New Roman"/>
                <w:b/>
                <w:bCs/>
                <w:sz w:val="32"/>
                <w:szCs w:val="32"/>
                <w:lang w:eastAsia="en-NZ"/>
              </w:rPr>
              <w:t>48,670</w:t>
            </w:r>
          </w:p>
        </w:tc>
      </w:tr>
    </w:tbl>
    <w:p w14:paraId="18A0DD0D" w14:textId="1E6933BE" w:rsidR="00277675" w:rsidRDefault="00277675" w:rsidP="00277675">
      <w:pPr>
        <w:pStyle w:val="Heading2"/>
      </w:pPr>
      <w:r w:rsidRPr="004C554A">
        <w:rPr>
          <w:rStyle w:val="Emphasis"/>
        </w:rPr>
        <w:lastRenderedPageBreak/>
        <w:t>Association of Blind Citizens of New Zealand Incorporated</w:t>
      </w:r>
      <w:r w:rsidR="004C554A" w:rsidRPr="004C554A">
        <w:rPr>
          <w:rStyle w:val="Emphasis"/>
        </w:rPr>
        <w:t xml:space="preserve"> </w:t>
      </w:r>
      <w:r w:rsidR="004C554A" w:rsidRPr="004C554A">
        <w:rPr>
          <w:rStyle w:val="Emphasis"/>
        </w:rPr>
        <w:br/>
      </w:r>
      <w:r w:rsidRPr="004C554A">
        <w:rPr>
          <w:rStyle w:val="Emphasis"/>
        </w:rPr>
        <w:t xml:space="preserve">Notes to the Performance Report for the year ended 30 </w:t>
      </w:r>
      <w:r>
        <w:t>June 202</w:t>
      </w:r>
      <w:r w:rsidR="00153BDC">
        <w:t>3</w:t>
      </w:r>
    </w:p>
    <w:p w14:paraId="1C0220DA" w14:textId="77777777" w:rsidR="00277675" w:rsidRPr="00FE5FB6" w:rsidRDefault="00277675" w:rsidP="00087C30">
      <w:pPr>
        <w:pStyle w:val="Heading3"/>
        <w:rPr>
          <w:rFonts w:eastAsia="Times New Roman"/>
          <w:lang w:eastAsia="en-NZ"/>
        </w:rPr>
      </w:pPr>
      <w:r w:rsidRPr="00FE5FB6">
        <w:rPr>
          <w:rFonts w:eastAsia="Times New Roman"/>
          <w:lang w:eastAsia="en-NZ"/>
        </w:rPr>
        <w:t>Note 4: Property, Plant and Equipment</w:t>
      </w:r>
      <w:r>
        <w:rPr>
          <w:rFonts w:eastAsia="Times New Roman"/>
          <w:lang w:eastAsia="en-NZ"/>
        </w:rPr>
        <w:t xml:space="preserve"> Continued</w:t>
      </w:r>
    </w:p>
    <w:p w14:paraId="254286F0" w14:textId="77777777" w:rsidR="00153BDC" w:rsidRPr="00FE5FB6" w:rsidRDefault="00153BDC" w:rsidP="00153BDC">
      <w:pPr>
        <w:rPr>
          <w:sz w:val="32"/>
          <w:szCs w:val="32"/>
        </w:rPr>
      </w:pPr>
      <w:r>
        <w:rPr>
          <w:rFonts w:eastAsia="Times New Roman"/>
          <w:b/>
          <w:bCs/>
          <w:sz w:val="32"/>
          <w:szCs w:val="32"/>
          <w:lang w:eastAsia="en-NZ"/>
        </w:rPr>
        <w:t>2022</w:t>
      </w:r>
    </w:p>
    <w:tbl>
      <w:tblPr>
        <w:tblW w:w="10898" w:type="dxa"/>
        <w:tblLayout w:type="fixed"/>
        <w:tblLook w:val="04A0" w:firstRow="1" w:lastRow="0" w:firstColumn="1" w:lastColumn="0" w:noHBand="0" w:noVBand="1"/>
      </w:tblPr>
      <w:tblGrid>
        <w:gridCol w:w="1912"/>
        <w:gridCol w:w="1598"/>
        <w:gridCol w:w="1890"/>
        <w:gridCol w:w="1800"/>
        <w:gridCol w:w="2160"/>
        <w:gridCol w:w="1538"/>
      </w:tblGrid>
      <w:tr w:rsidR="00153BDC" w:rsidRPr="00FE5FB6" w14:paraId="567B4DB7" w14:textId="77777777" w:rsidTr="00753F35">
        <w:trPr>
          <w:trHeight w:val="1958"/>
        </w:trPr>
        <w:tc>
          <w:tcPr>
            <w:tcW w:w="1912" w:type="dxa"/>
            <w:noWrap/>
            <w:hideMark/>
          </w:tcPr>
          <w:p w14:paraId="043F6C99" w14:textId="77777777" w:rsidR="00153BDC" w:rsidRPr="00FE5FB6" w:rsidRDefault="00153BDC" w:rsidP="00753F35">
            <w:pPr>
              <w:spacing w:after="0"/>
              <w:rPr>
                <w:rFonts w:eastAsia="Times New Roman"/>
                <w:b/>
                <w:bCs/>
                <w:sz w:val="32"/>
                <w:szCs w:val="32"/>
                <w:lang w:eastAsia="en-NZ"/>
              </w:rPr>
            </w:pPr>
            <w:r w:rsidRPr="00FE5FB6">
              <w:rPr>
                <w:rFonts w:eastAsia="Times New Roman"/>
                <w:b/>
                <w:bCs/>
                <w:sz w:val="32"/>
                <w:szCs w:val="32"/>
                <w:lang w:eastAsia="en-NZ"/>
              </w:rPr>
              <w:t>Asset Class</w:t>
            </w:r>
          </w:p>
        </w:tc>
        <w:tc>
          <w:tcPr>
            <w:tcW w:w="1598" w:type="dxa"/>
            <w:hideMark/>
          </w:tcPr>
          <w:p w14:paraId="1035E108" w14:textId="77777777" w:rsidR="00153BDC" w:rsidRPr="00FE5FB6" w:rsidRDefault="00153BDC" w:rsidP="00753F35">
            <w:pPr>
              <w:spacing w:after="0"/>
              <w:jc w:val="center"/>
              <w:rPr>
                <w:rFonts w:eastAsia="Times New Roman"/>
                <w:b/>
                <w:bCs/>
                <w:sz w:val="32"/>
                <w:szCs w:val="32"/>
                <w:lang w:eastAsia="en-NZ"/>
              </w:rPr>
            </w:pPr>
            <w:r w:rsidRPr="00FE5FB6">
              <w:rPr>
                <w:rFonts w:eastAsia="Times New Roman"/>
                <w:b/>
                <w:bCs/>
                <w:sz w:val="32"/>
                <w:szCs w:val="32"/>
                <w:lang w:eastAsia="en-NZ"/>
              </w:rPr>
              <w:t>Opening Carrying Amount</w:t>
            </w:r>
          </w:p>
        </w:tc>
        <w:tc>
          <w:tcPr>
            <w:tcW w:w="1890" w:type="dxa"/>
            <w:hideMark/>
          </w:tcPr>
          <w:p w14:paraId="7E06B343" w14:textId="77777777" w:rsidR="00153BDC" w:rsidRPr="00FE5FB6" w:rsidRDefault="00153BDC" w:rsidP="00753F35">
            <w:pPr>
              <w:spacing w:after="0"/>
              <w:jc w:val="center"/>
              <w:rPr>
                <w:rFonts w:eastAsia="Times New Roman"/>
                <w:b/>
                <w:bCs/>
                <w:sz w:val="32"/>
                <w:szCs w:val="32"/>
                <w:lang w:eastAsia="en-NZ"/>
              </w:rPr>
            </w:pPr>
            <w:r w:rsidRPr="00FE5FB6">
              <w:rPr>
                <w:rFonts w:eastAsia="Times New Roman"/>
                <w:b/>
                <w:bCs/>
                <w:sz w:val="32"/>
                <w:szCs w:val="32"/>
                <w:lang w:eastAsia="en-NZ"/>
              </w:rPr>
              <w:t>Purchases</w:t>
            </w:r>
          </w:p>
        </w:tc>
        <w:tc>
          <w:tcPr>
            <w:tcW w:w="1800" w:type="dxa"/>
            <w:hideMark/>
          </w:tcPr>
          <w:p w14:paraId="62181CDB" w14:textId="77777777" w:rsidR="00153BDC" w:rsidRPr="00FE5FB6" w:rsidRDefault="00153BDC" w:rsidP="00753F35">
            <w:pPr>
              <w:spacing w:after="0"/>
              <w:jc w:val="center"/>
              <w:rPr>
                <w:rFonts w:eastAsia="Times New Roman"/>
                <w:b/>
                <w:bCs/>
                <w:sz w:val="32"/>
                <w:szCs w:val="32"/>
                <w:lang w:eastAsia="en-NZ"/>
              </w:rPr>
            </w:pPr>
            <w:r w:rsidRPr="00FE5FB6">
              <w:rPr>
                <w:rFonts w:eastAsia="Times New Roman"/>
                <w:b/>
                <w:bCs/>
                <w:sz w:val="32"/>
                <w:szCs w:val="32"/>
                <w:lang w:eastAsia="en-NZ"/>
              </w:rPr>
              <w:t>Sales/ Disposals</w:t>
            </w:r>
          </w:p>
        </w:tc>
        <w:tc>
          <w:tcPr>
            <w:tcW w:w="2160" w:type="dxa"/>
            <w:hideMark/>
          </w:tcPr>
          <w:p w14:paraId="5217DFCA" w14:textId="77777777" w:rsidR="00153BDC" w:rsidRPr="00FE5FB6" w:rsidRDefault="00153BDC" w:rsidP="00753F35">
            <w:pPr>
              <w:spacing w:after="0"/>
              <w:jc w:val="center"/>
              <w:rPr>
                <w:rFonts w:eastAsia="Times New Roman"/>
                <w:b/>
                <w:bCs/>
                <w:sz w:val="32"/>
                <w:szCs w:val="32"/>
                <w:lang w:eastAsia="en-NZ"/>
              </w:rPr>
            </w:pPr>
            <w:r w:rsidRPr="00FE5FB6">
              <w:rPr>
                <w:rFonts w:eastAsia="Times New Roman"/>
                <w:b/>
                <w:bCs/>
                <w:sz w:val="32"/>
                <w:szCs w:val="32"/>
                <w:lang w:eastAsia="en-NZ"/>
              </w:rPr>
              <w:t>Current Year Depreciation &amp; Impairment</w:t>
            </w:r>
          </w:p>
        </w:tc>
        <w:tc>
          <w:tcPr>
            <w:tcW w:w="1538" w:type="dxa"/>
            <w:hideMark/>
          </w:tcPr>
          <w:p w14:paraId="78F1273D" w14:textId="77777777" w:rsidR="00153BDC" w:rsidRPr="00FE5FB6" w:rsidRDefault="00153BDC" w:rsidP="00753F35">
            <w:pPr>
              <w:spacing w:after="0"/>
              <w:jc w:val="center"/>
              <w:rPr>
                <w:rFonts w:eastAsia="Times New Roman"/>
                <w:b/>
                <w:bCs/>
                <w:sz w:val="32"/>
                <w:szCs w:val="32"/>
                <w:lang w:eastAsia="en-NZ"/>
              </w:rPr>
            </w:pPr>
            <w:r w:rsidRPr="00FE5FB6">
              <w:rPr>
                <w:rFonts w:eastAsia="Times New Roman"/>
                <w:b/>
                <w:bCs/>
                <w:sz w:val="32"/>
                <w:szCs w:val="32"/>
                <w:lang w:eastAsia="en-NZ"/>
              </w:rPr>
              <w:t>Closing Carrying Amount</w:t>
            </w:r>
          </w:p>
        </w:tc>
      </w:tr>
      <w:tr w:rsidR="00153BDC" w:rsidRPr="00FE5FB6" w14:paraId="1AC746E2" w14:textId="77777777" w:rsidTr="00753F35">
        <w:trPr>
          <w:trHeight w:val="291"/>
        </w:trPr>
        <w:tc>
          <w:tcPr>
            <w:tcW w:w="1912" w:type="dxa"/>
            <w:noWrap/>
            <w:hideMark/>
          </w:tcPr>
          <w:p w14:paraId="53613760" w14:textId="77777777" w:rsidR="00153BDC" w:rsidRPr="00FE5FB6" w:rsidRDefault="00153BDC" w:rsidP="00753F35">
            <w:pPr>
              <w:spacing w:after="0"/>
              <w:rPr>
                <w:rFonts w:eastAsia="Times New Roman"/>
                <w:sz w:val="32"/>
                <w:szCs w:val="32"/>
                <w:lang w:eastAsia="en-NZ"/>
              </w:rPr>
            </w:pPr>
            <w:r w:rsidRPr="00FE5FB6">
              <w:rPr>
                <w:rFonts w:eastAsia="Times New Roman"/>
                <w:sz w:val="32"/>
                <w:szCs w:val="32"/>
                <w:lang w:eastAsia="en-NZ"/>
              </w:rPr>
              <w:t>Furniture and fixtures</w:t>
            </w:r>
          </w:p>
        </w:tc>
        <w:tc>
          <w:tcPr>
            <w:tcW w:w="1598" w:type="dxa"/>
            <w:noWrap/>
          </w:tcPr>
          <w:p w14:paraId="53964C2B" w14:textId="77777777" w:rsidR="00153BDC" w:rsidRPr="00FE5FB6" w:rsidRDefault="00153BDC" w:rsidP="00753F35">
            <w:pPr>
              <w:spacing w:after="0"/>
              <w:jc w:val="right"/>
              <w:rPr>
                <w:rFonts w:eastAsia="Times New Roman"/>
                <w:b/>
                <w:bCs/>
                <w:sz w:val="32"/>
                <w:szCs w:val="32"/>
                <w:lang w:eastAsia="en-NZ"/>
              </w:rPr>
            </w:pPr>
            <w:r>
              <w:rPr>
                <w:rFonts w:eastAsia="Times New Roman"/>
                <w:b/>
                <w:bCs/>
                <w:sz w:val="32"/>
                <w:szCs w:val="32"/>
                <w:lang w:eastAsia="en-NZ"/>
              </w:rPr>
              <w:t>2,768</w:t>
            </w:r>
          </w:p>
        </w:tc>
        <w:tc>
          <w:tcPr>
            <w:tcW w:w="1890" w:type="dxa"/>
            <w:noWrap/>
          </w:tcPr>
          <w:p w14:paraId="47F4F5D9" w14:textId="77777777" w:rsidR="00153BDC" w:rsidRPr="00FE5FB6" w:rsidRDefault="00153BDC" w:rsidP="00753F35">
            <w:pPr>
              <w:spacing w:after="0"/>
              <w:jc w:val="right"/>
              <w:rPr>
                <w:rFonts w:eastAsia="Times New Roman"/>
                <w:sz w:val="32"/>
                <w:szCs w:val="32"/>
                <w:lang w:eastAsia="en-NZ"/>
              </w:rPr>
            </w:pPr>
            <w:r>
              <w:rPr>
                <w:rFonts w:eastAsia="Times New Roman"/>
                <w:sz w:val="32"/>
                <w:szCs w:val="32"/>
                <w:lang w:eastAsia="en-NZ"/>
              </w:rPr>
              <w:t>-</w:t>
            </w:r>
          </w:p>
        </w:tc>
        <w:tc>
          <w:tcPr>
            <w:tcW w:w="1800" w:type="dxa"/>
            <w:noWrap/>
          </w:tcPr>
          <w:p w14:paraId="1B8852B6" w14:textId="77777777" w:rsidR="00153BDC" w:rsidRPr="00FE5FB6" w:rsidRDefault="00153BDC" w:rsidP="00753F35">
            <w:pPr>
              <w:spacing w:after="0"/>
              <w:jc w:val="right"/>
              <w:rPr>
                <w:rFonts w:eastAsia="Times New Roman"/>
                <w:sz w:val="32"/>
                <w:szCs w:val="32"/>
                <w:lang w:eastAsia="en-NZ"/>
              </w:rPr>
            </w:pPr>
            <w:r>
              <w:rPr>
                <w:rFonts w:eastAsia="Times New Roman"/>
                <w:sz w:val="32"/>
                <w:szCs w:val="32"/>
                <w:lang w:eastAsia="en-NZ"/>
              </w:rPr>
              <w:t>(281)</w:t>
            </w:r>
          </w:p>
        </w:tc>
        <w:tc>
          <w:tcPr>
            <w:tcW w:w="2160" w:type="dxa"/>
            <w:noWrap/>
          </w:tcPr>
          <w:p w14:paraId="57D9D187" w14:textId="77777777" w:rsidR="00153BDC" w:rsidRPr="00FE5FB6" w:rsidRDefault="00153BDC" w:rsidP="00753F35">
            <w:pPr>
              <w:spacing w:after="0"/>
              <w:jc w:val="right"/>
              <w:rPr>
                <w:rFonts w:eastAsia="Times New Roman"/>
                <w:sz w:val="32"/>
                <w:szCs w:val="32"/>
                <w:lang w:eastAsia="en-NZ"/>
              </w:rPr>
            </w:pPr>
            <w:r>
              <w:rPr>
                <w:rFonts w:eastAsia="Times New Roman"/>
                <w:sz w:val="32"/>
                <w:szCs w:val="32"/>
                <w:lang w:eastAsia="en-NZ"/>
              </w:rPr>
              <w:t>(497)</w:t>
            </w:r>
          </w:p>
        </w:tc>
        <w:tc>
          <w:tcPr>
            <w:tcW w:w="1538" w:type="dxa"/>
            <w:noWrap/>
          </w:tcPr>
          <w:p w14:paraId="5A4817D6" w14:textId="77777777" w:rsidR="00153BDC" w:rsidRPr="00FE5FB6" w:rsidRDefault="00153BDC" w:rsidP="00753F35">
            <w:pPr>
              <w:spacing w:after="0"/>
              <w:jc w:val="right"/>
              <w:rPr>
                <w:rFonts w:eastAsia="Times New Roman"/>
                <w:b/>
                <w:bCs/>
                <w:sz w:val="32"/>
                <w:szCs w:val="32"/>
                <w:lang w:eastAsia="en-NZ"/>
              </w:rPr>
            </w:pPr>
            <w:r>
              <w:rPr>
                <w:rFonts w:eastAsia="Times New Roman"/>
                <w:b/>
                <w:bCs/>
                <w:sz w:val="32"/>
                <w:szCs w:val="32"/>
                <w:lang w:eastAsia="en-NZ"/>
              </w:rPr>
              <w:t>1,990</w:t>
            </w:r>
          </w:p>
        </w:tc>
      </w:tr>
      <w:tr w:rsidR="00153BDC" w:rsidRPr="00FE5FB6" w14:paraId="5ECFA665" w14:textId="77777777" w:rsidTr="00753F35">
        <w:trPr>
          <w:trHeight w:val="291"/>
        </w:trPr>
        <w:tc>
          <w:tcPr>
            <w:tcW w:w="1912" w:type="dxa"/>
            <w:noWrap/>
            <w:hideMark/>
          </w:tcPr>
          <w:p w14:paraId="69F71348" w14:textId="77777777" w:rsidR="00153BDC" w:rsidRPr="00FE5FB6" w:rsidRDefault="00153BDC" w:rsidP="00753F35">
            <w:pPr>
              <w:spacing w:after="0"/>
              <w:rPr>
                <w:rFonts w:eastAsia="Times New Roman"/>
                <w:sz w:val="32"/>
                <w:szCs w:val="32"/>
                <w:lang w:eastAsia="en-NZ"/>
              </w:rPr>
            </w:pPr>
            <w:r w:rsidRPr="00FE5FB6">
              <w:rPr>
                <w:rFonts w:eastAsia="Times New Roman"/>
                <w:sz w:val="32"/>
                <w:szCs w:val="32"/>
                <w:lang w:eastAsia="en-NZ"/>
              </w:rPr>
              <w:t>Office equipment</w:t>
            </w:r>
          </w:p>
        </w:tc>
        <w:tc>
          <w:tcPr>
            <w:tcW w:w="1598" w:type="dxa"/>
            <w:noWrap/>
          </w:tcPr>
          <w:p w14:paraId="46ABA06D" w14:textId="77777777" w:rsidR="00153BDC" w:rsidRPr="00FE5FB6" w:rsidRDefault="00153BDC" w:rsidP="00753F35">
            <w:pPr>
              <w:spacing w:after="0"/>
              <w:jc w:val="right"/>
              <w:rPr>
                <w:rFonts w:eastAsia="Times New Roman"/>
                <w:b/>
                <w:bCs/>
                <w:sz w:val="32"/>
                <w:szCs w:val="32"/>
                <w:lang w:eastAsia="en-NZ"/>
              </w:rPr>
            </w:pPr>
            <w:r>
              <w:rPr>
                <w:rFonts w:eastAsia="Times New Roman"/>
                <w:b/>
                <w:bCs/>
                <w:sz w:val="32"/>
                <w:szCs w:val="32"/>
                <w:lang w:eastAsia="en-NZ"/>
              </w:rPr>
              <w:t>5,016</w:t>
            </w:r>
          </w:p>
        </w:tc>
        <w:tc>
          <w:tcPr>
            <w:tcW w:w="1890" w:type="dxa"/>
            <w:noWrap/>
          </w:tcPr>
          <w:p w14:paraId="41364552" w14:textId="77777777" w:rsidR="00153BDC" w:rsidRPr="00FE5FB6" w:rsidRDefault="00153BDC" w:rsidP="00753F35">
            <w:pPr>
              <w:spacing w:after="0"/>
              <w:jc w:val="right"/>
              <w:rPr>
                <w:rFonts w:eastAsia="Times New Roman"/>
                <w:sz w:val="32"/>
                <w:szCs w:val="32"/>
                <w:lang w:eastAsia="en-NZ"/>
              </w:rPr>
            </w:pPr>
            <w:r>
              <w:rPr>
                <w:rFonts w:eastAsia="Times New Roman"/>
                <w:sz w:val="32"/>
                <w:szCs w:val="32"/>
                <w:lang w:eastAsia="en-NZ"/>
              </w:rPr>
              <w:t>1,202</w:t>
            </w:r>
          </w:p>
        </w:tc>
        <w:tc>
          <w:tcPr>
            <w:tcW w:w="1800" w:type="dxa"/>
            <w:noWrap/>
          </w:tcPr>
          <w:p w14:paraId="5A0E3ED1" w14:textId="77777777" w:rsidR="00153BDC" w:rsidRPr="00FE5FB6" w:rsidRDefault="00153BDC" w:rsidP="00753F35">
            <w:pPr>
              <w:spacing w:after="0"/>
              <w:jc w:val="right"/>
              <w:rPr>
                <w:rFonts w:eastAsia="Times New Roman"/>
                <w:sz w:val="32"/>
                <w:szCs w:val="32"/>
                <w:lang w:eastAsia="en-NZ"/>
              </w:rPr>
            </w:pPr>
            <w:r>
              <w:rPr>
                <w:rFonts w:eastAsia="Times New Roman"/>
                <w:sz w:val="32"/>
                <w:szCs w:val="32"/>
                <w:lang w:eastAsia="en-NZ"/>
              </w:rPr>
              <w:t>-</w:t>
            </w:r>
          </w:p>
        </w:tc>
        <w:tc>
          <w:tcPr>
            <w:tcW w:w="2160" w:type="dxa"/>
            <w:noWrap/>
          </w:tcPr>
          <w:p w14:paraId="6F8CC492" w14:textId="77777777" w:rsidR="00153BDC" w:rsidRPr="00FE5FB6" w:rsidRDefault="00153BDC" w:rsidP="00753F35">
            <w:pPr>
              <w:spacing w:after="0"/>
              <w:jc w:val="right"/>
              <w:rPr>
                <w:rFonts w:eastAsia="Times New Roman"/>
                <w:sz w:val="32"/>
                <w:szCs w:val="32"/>
                <w:lang w:eastAsia="en-NZ"/>
              </w:rPr>
            </w:pPr>
            <w:r>
              <w:rPr>
                <w:rFonts w:eastAsia="Times New Roman"/>
                <w:sz w:val="32"/>
                <w:szCs w:val="32"/>
                <w:lang w:eastAsia="en-NZ"/>
              </w:rPr>
              <w:t>(2,007)</w:t>
            </w:r>
          </w:p>
        </w:tc>
        <w:tc>
          <w:tcPr>
            <w:tcW w:w="1538" w:type="dxa"/>
            <w:noWrap/>
          </w:tcPr>
          <w:p w14:paraId="065DFD6B" w14:textId="77777777" w:rsidR="00153BDC" w:rsidRPr="00FE5FB6" w:rsidRDefault="00153BDC" w:rsidP="00753F35">
            <w:pPr>
              <w:spacing w:after="0"/>
              <w:jc w:val="right"/>
              <w:rPr>
                <w:rFonts w:eastAsia="Times New Roman"/>
                <w:b/>
                <w:bCs/>
                <w:sz w:val="32"/>
                <w:szCs w:val="32"/>
                <w:lang w:eastAsia="en-NZ"/>
              </w:rPr>
            </w:pPr>
            <w:r>
              <w:rPr>
                <w:rFonts w:eastAsia="Times New Roman"/>
                <w:b/>
                <w:bCs/>
                <w:sz w:val="32"/>
                <w:szCs w:val="32"/>
                <w:lang w:eastAsia="en-NZ"/>
              </w:rPr>
              <w:t>4,211</w:t>
            </w:r>
          </w:p>
        </w:tc>
      </w:tr>
      <w:tr w:rsidR="00153BDC" w:rsidRPr="00FE5FB6" w14:paraId="3D5AA9A1" w14:textId="77777777" w:rsidTr="00753F35">
        <w:trPr>
          <w:trHeight w:val="291"/>
        </w:trPr>
        <w:tc>
          <w:tcPr>
            <w:tcW w:w="1912" w:type="dxa"/>
            <w:noWrap/>
            <w:hideMark/>
          </w:tcPr>
          <w:p w14:paraId="5F2F5731" w14:textId="77777777" w:rsidR="00153BDC" w:rsidRPr="00FE5FB6" w:rsidRDefault="00153BDC" w:rsidP="00753F35">
            <w:pPr>
              <w:spacing w:after="0"/>
              <w:rPr>
                <w:rFonts w:eastAsia="Times New Roman"/>
                <w:sz w:val="32"/>
                <w:szCs w:val="32"/>
                <w:lang w:eastAsia="en-NZ"/>
              </w:rPr>
            </w:pPr>
            <w:r w:rsidRPr="00FE5FB6">
              <w:rPr>
                <w:rFonts w:eastAsia="Times New Roman"/>
                <w:sz w:val="32"/>
                <w:szCs w:val="32"/>
                <w:lang w:eastAsia="en-NZ"/>
              </w:rPr>
              <w:t>Recording Equipment</w:t>
            </w:r>
          </w:p>
        </w:tc>
        <w:tc>
          <w:tcPr>
            <w:tcW w:w="1598" w:type="dxa"/>
            <w:noWrap/>
          </w:tcPr>
          <w:p w14:paraId="3630DF39" w14:textId="77777777" w:rsidR="00153BDC" w:rsidRPr="00FE5FB6" w:rsidRDefault="00153BDC" w:rsidP="00753F35">
            <w:pPr>
              <w:spacing w:after="0"/>
              <w:jc w:val="right"/>
              <w:rPr>
                <w:rFonts w:eastAsia="Times New Roman"/>
                <w:b/>
                <w:bCs/>
                <w:sz w:val="32"/>
                <w:szCs w:val="32"/>
                <w:lang w:eastAsia="en-NZ"/>
              </w:rPr>
            </w:pPr>
            <w:r>
              <w:rPr>
                <w:rFonts w:eastAsia="Times New Roman"/>
                <w:b/>
                <w:bCs/>
                <w:sz w:val="32"/>
                <w:szCs w:val="32"/>
                <w:lang w:eastAsia="en-NZ"/>
              </w:rPr>
              <w:t>166</w:t>
            </w:r>
          </w:p>
        </w:tc>
        <w:tc>
          <w:tcPr>
            <w:tcW w:w="1890" w:type="dxa"/>
            <w:noWrap/>
          </w:tcPr>
          <w:p w14:paraId="0BF0612E" w14:textId="77777777" w:rsidR="00153BDC" w:rsidRPr="00FE5FB6" w:rsidRDefault="00153BDC" w:rsidP="00753F35">
            <w:pPr>
              <w:tabs>
                <w:tab w:val="center" w:pos="596"/>
                <w:tab w:val="right" w:pos="1192"/>
              </w:tabs>
              <w:spacing w:after="0"/>
              <w:jc w:val="right"/>
              <w:rPr>
                <w:rFonts w:eastAsia="Times New Roman"/>
                <w:sz w:val="32"/>
                <w:szCs w:val="32"/>
                <w:lang w:eastAsia="en-NZ"/>
              </w:rPr>
            </w:pPr>
            <w:r>
              <w:rPr>
                <w:rFonts w:eastAsia="Times New Roman"/>
                <w:sz w:val="32"/>
                <w:szCs w:val="32"/>
                <w:lang w:eastAsia="en-NZ"/>
              </w:rPr>
              <w:t>-</w:t>
            </w:r>
          </w:p>
        </w:tc>
        <w:tc>
          <w:tcPr>
            <w:tcW w:w="1800" w:type="dxa"/>
            <w:noWrap/>
          </w:tcPr>
          <w:p w14:paraId="1FCCE287" w14:textId="77777777" w:rsidR="00153BDC" w:rsidRPr="00871762" w:rsidRDefault="00153BDC" w:rsidP="00753F35">
            <w:pPr>
              <w:pStyle w:val="ListParagraph"/>
              <w:spacing w:after="0"/>
              <w:jc w:val="right"/>
              <w:rPr>
                <w:rFonts w:eastAsia="Times New Roman"/>
                <w:sz w:val="32"/>
                <w:szCs w:val="32"/>
                <w:lang w:eastAsia="en-NZ"/>
              </w:rPr>
            </w:pPr>
            <w:r>
              <w:rPr>
                <w:rFonts w:eastAsia="Times New Roman"/>
                <w:sz w:val="32"/>
                <w:szCs w:val="32"/>
                <w:lang w:eastAsia="en-NZ"/>
              </w:rPr>
              <w:t>-</w:t>
            </w:r>
          </w:p>
        </w:tc>
        <w:tc>
          <w:tcPr>
            <w:tcW w:w="2160" w:type="dxa"/>
            <w:noWrap/>
          </w:tcPr>
          <w:p w14:paraId="121B0D18" w14:textId="77777777" w:rsidR="00153BDC" w:rsidRPr="00FE5FB6" w:rsidRDefault="00153BDC" w:rsidP="00753F35">
            <w:pPr>
              <w:spacing w:after="0"/>
              <w:jc w:val="right"/>
              <w:rPr>
                <w:rFonts w:eastAsia="Times New Roman"/>
                <w:sz w:val="32"/>
                <w:szCs w:val="32"/>
                <w:lang w:eastAsia="en-NZ"/>
              </w:rPr>
            </w:pPr>
            <w:r>
              <w:rPr>
                <w:rFonts w:eastAsia="Times New Roman"/>
                <w:sz w:val="32"/>
                <w:szCs w:val="32"/>
                <w:lang w:eastAsia="en-NZ"/>
              </w:rPr>
              <w:t>(30)</w:t>
            </w:r>
          </w:p>
        </w:tc>
        <w:tc>
          <w:tcPr>
            <w:tcW w:w="1538" w:type="dxa"/>
            <w:noWrap/>
          </w:tcPr>
          <w:p w14:paraId="32D2001A" w14:textId="77777777" w:rsidR="00153BDC" w:rsidRPr="00FE5FB6" w:rsidRDefault="00153BDC" w:rsidP="00753F35">
            <w:pPr>
              <w:spacing w:after="0"/>
              <w:jc w:val="right"/>
              <w:rPr>
                <w:rFonts w:eastAsia="Times New Roman"/>
                <w:b/>
                <w:bCs/>
                <w:sz w:val="32"/>
                <w:szCs w:val="32"/>
                <w:lang w:eastAsia="en-NZ"/>
              </w:rPr>
            </w:pPr>
            <w:r>
              <w:rPr>
                <w:rFonts w:eastAsia="Times New Roman"/>
                <w:b/>
                <w:bCs/>
                <w:sz w:val="32"/>
                <w:szCs w:val="32"/>
                <w:lang w:eastAsia="en-NZ"/>
              </w:rPr>
              <w:t>136</w:t>
            </w:r>
          </w:p>
        </w:tc>
      </w:tr>
      <w:tr w:rsidR="00153BDC" w:rsidRPr="00FE5FB6" w14:paraId="7C372E9D" w14:textId="77777777" w:rsidTr="00753F35">
        <w:trPr>
          <w:trHeight w:val="291"/>
        </w:trPr>
        <w:tc>
          <w:tcPr>
            <w:tcW w:w="1912" w:type="dxa"/>
            <w:noWrap/>
            <w:hideMark/>
          </w:tcPr>
          <w:p w14:paraId="5A2A6A91" w14:textId="77777777" w:rsidR="00153BDC" w:rsidRPr="00FE5FB6" w:rsidRDefault="00153BDC" w:rsidP="00753F35">
            <w:pPr>
              <w:spacing w:after="0"/>
              <w:rPr>
                <w:rFonts w:eastAsia="Times New Roman"/>
                <w:sz w:val="32"/>
                <w:szCs w:val="32"/>
                <w:lang w:eastAsia="en-NZ"/>
              </w:rPr>
            </w:pPr>
            <w:r w:rsidRPr="00FE5FB6">
              <w:rPr>
                <w:rFonts w:eastAsia="Times New Roman"/>
                <w:sz w:val="32"/>
                <w:szCs w:val="32"/>
                <w:lang w:eastAsia="en-NZ"/>
              </w:rPr>
              <w:t>Motor Vehicles</w:t>
            </w:r>
          </w:p>
        </w:tc>
        <w:tc>
          <w:tcPr>
            <w:tcW w:w="1598" w:type="dxa"/>
            <w:noWrap/>
          </w:tcPr>
          <w:p w14:paraId="284717CA" w14:textId="77777777" w:rsidR="00153BDC" w:rsidRPr="00FE5FB6" w:rsidRDefault="00153BDC" w:rsidP="00753F35">
            <w:pPr>
              <w:spacing w:after="0"/>
              <w:jc w:val="right"/>
              <w:rPr>
                <w:rFonts w:eastAsia="Times New Roman"/>
                <w:b/>
                <w:bCs/>
                <w:sz w:val="32"/>
                <w:szCs w:val="32"/>
                <w:lang w:eastAsia="en-NZ"/>
              </w:rPr>
            </w:pPr>
            <w:r>
              <w:rPr>
                <w:rFonts w:eastAsia="Times New Roman"/>
                <w:b/>
                <w:bCs/>
                <w:sz w:val="32"/>
                <w:szCs w:val="32"/>
                <w:lang w:eastAsia="en-NZ"/>
              </w:rPr>
              <w:t>70,320</w:t>
            </w:r>
          </w:p>
        </w:tc>
        <w:tc>
          <w:tcPr>
            <w:tcW w:w="1890" w:type="dxa"/>
            <w:noWrap/>
          </w:tcPr>
          <w:p w14:paraId="4A68756D" w14:textId="77777777" w:rsidR="00153BDC" w:rsidRPr="00FE5FB6" w:rsidRDefault="00153BDC" w:rsidP="00753F35">
            <w:pPr>
              <w:spacing w:after="0"/>
              <w:jc w:val="right"/>
              <w:rPr>
                <w:rFonts w:eastAsia="Times New Roman"/>
                <w:sz w:val="32"/>
                <w:szCs w:val="32"/>
                <w:lang w:eastAsia="en-NZ"/>
              </w:rPr>
            </w:pPr>
            <w:r>
              <w:rPr>
                <w:rFonts w:eastAsia="Times New Roman"/>
                <w:sz w:val="32"/>
                <w:szCs w:val="32"/>
                <w:lang w:eastAsia="en-NZ"/>
              </w:rPr>
              <w:t>-</w:t>
            </w:r>
          </w:p>
        </w:tc>
        <w:tc>
          <w:tcPr>
            <w:tcW w:w="1800" w:type="dxa"/>
            <w:noWrap/>
          </w:tcPr>
          <w:p w14:paraId="246DB6A8" w14:textId="77777777" w:rsidR="00153BDC" w:rsidRPr="00FE5FB6" w:rsidRDefault="00153BDC" w:rsidP="00753F35">
            <w:pPr>
              <w:spacing w:after="0"/>
              <w:jc w:val="right"/>
              <w:rPr>
                <w:rFonts w:eastAsia="Times New Roman"/>
                <w:sz w:val="32"/>
                <w:szCs w:val="32"/>
                <w:lang w:eastAsia="en-NZ"/>
              </w:rPr>
            </w:pPr>
            <w:r>
              <w:rPr>
                <w:rFonts w:eastAsia="Times New Roman"/>
                <w:sz w:val="32"/>
                <w:szCs w:val="32"/>
                <w:lang w:eastAsia="en-NZ"/>
              </w:rPr>
              <w:t>-</w:t>
            </w:r>
          </w:p>
        </w:tc>
        <w:tc>
          <w:tcPr>
            <w:tcW w:w="2160" w:type="dxa"/>
            <w:noWrap/>
          </w:tcPr>
          <w:p w14:paraId="20051FA1" w14:textId="77777777" w:rsidR="00153BDC" w:rsidRPr="00FE5FB6" w:rsidRDefault="00153BDC" w:rsidP="00753F35">
            <w:pPr>
              <w:spacing w:after="0"/>
              <w:jc w:val="right"/>
              <w:rPr>
                <w:rFonts w:eastAsia="Times New Roman"/>
                <w:sz w:val="32"/>
                <w:szCs w:val="32"/>
                <w:lang w:eastAsia="en-NZ"/>
              </w:rPr>
            </w:pPr>
            <w:r>
              <w:rPr>
                <w:rFonts w:eastAsia="Times New Roman"/>
                <w:sz w:val="32"/>
                <w:szCs w:val="32"/>
                <w:lang w:eastAsia="en-NZ"/>
              </w:rPr>
              <w:t>(14,064)</w:t>
            </w:r>
          </w:p>
        </w:tc>
        <w:tc>
          <w:tcPr>
            <w:tcW w:w="1538" w:type="dxa"/>
            <w:noWrap/>
          </w:tcPr>
          <w:p w14:paraId="7F9B19BC" w14:textId="77777777" w:rsidR="00153BDC" w:rsidRPr="00FE5FB6" w:rsidRDefault="00153BDC" w:rsidP="00753F35">
            <w:pPr>
              <w:spacing w:after="0"/>
              <w:jc w:val="right"/>
              <w:rPr>
                <w:rFonts w:eastAsia="Times New Roman"/>
                <w:b/>
                <w:bCs/>
                <w:sz w:val="32"/>
                <w:szCs w:val="32"/>
                <w:lang w:eastAsia="en-NZ"/>
              </w:rPr>
            </w:pPr>
            <w:r>
              <w:rPr>
                <w:rFonts w:eastAsia="Times New Roman"/>
                <w:b/>
                <w:bCs/>
                <w:sz w:val="32"/>
                <w:szCs w:val="32"/>
                <w:lang w:eastAsia="en-NZ"/>
              </w:rPr>
              <w:t>56,256</w:t>
            </w:r>
          </w:p>
        </w:tc>
      </w:tr>
      <w:tr w:rsidR="00153BDC" w:rsidRPr="00FE5FB6" w14:paraId="41A8FEEB" w14:textId="77777777" w:rsidTr="00753F35">
        <w:trPr>
          <w:trHeight w:val="291"/>
        </w:trPr>
        <w:tc>
          <w:tcPr>
            <w:tcW w:w="1912" w:type="dxa"/>
            <w:noWrap/>
            <w:hideMark/>
          </w:tcPr>
          <w:p w14:paraId="6C043DD6" w14:textId="77777777" w:rsidR="00153BDC" w:rsidRPr="00FE5FB6" w:rsidRDefault="00153BDC" w:rsidP="00753F35">
            <w:pPr>
              <w:spacing w:after="0"/>
              <w:rPr>
                <w:rFonts w:eastAsia="Times New Roman"/>
                <w:sz w:val="32"/>
                <w:szCs w:val="32"/>
                <w:lang w:eastAsia="en-NZ"/>
              </w:rPr>
            </w:pPr>
            <w:r w:rsidRPr="00FE5FB6">
              <w:rPr>
                <w:rFonts w:eastAsia="Times New Roman"/>
                <w:sz w:val="32"/>
                <w:szCs w:val="32"/>
                <w:lang w:eastAsia="en-NZ"/>
              </w:rPr>
              <w:t>Computer Software</w:t>
            </w:r>
          </w:p>
        </w:tc>
        <w:tc>
          <w:tcPr>
            <w:tcW w:w="1598" w:type="dxa"/>
            <w:noWrap/>
          </w:tcPr>
          <w:p w14:paraId="79C51DDE" w14:textId="77777777" w:rsidR="00153BDC" w:rsidRPr="00FE5FB6" w:rsidRDefault="00153BDC" w:rsidP="00753F35">
            <w:pPr>
              <w:spacing w:after="0"/>
              <w:jc w:val="right"/>
              <w:rPr>
                <w:rFonts w:eastAsia="Times New Roman"/>
                <w:b/>
                <w:bCs/>
                <w:sz w:val="32"/>
                <w:szCs w:val="32"/>
                <w:lang w:eastAsia="en-NZ"/>
              </w:rPr>
            </w:pPr>
            <w:r>
              <w:rPr>
                <w:rFonts w:eastAsia="Times New Roman"/>
                <w:b/>
                <w:bCs/>
                <w:sz w:val="32"/>
                <w:szCs w:val="32"/>
                <w:lang w:eastAsia="en-NZ"/>
              </w:rPr>
              <w:t>992</w:t>
            </w:r>
          </w:p>
        </w:tc>
        <w:tc>
          <w:tcPr>
            <w:tcW w:w="1890" w:type="dxa"/>
            <w:noWrap/>
          </w:tcPr>
          <w:p w14:paraId="1A17D9D8" w14:textId="77777777" w:rsidR="00153BDC" w:rsidRPr="00FE5FB6" w:rsidRDefault="00153BDC" w:rsidP="00753F35">
            <w:pPr>
              <w:spacing w:after="0"/>
              <w:jc w:val="right"/>
              <w:rPr>
                <w:rFonts w:eastAsia="Times New Roman"/>
                <w:sz w:val="32"/>
                <w:szCs w:val="32"/>
                <w:lang w:eastAsia="en-NZ"/>
              </w:rPr>
            </w:pPr>
            <w:r>
              <w:rPr>
                <w:rFonts w:eastAsia="Times New Roman"/>
                <w:sz w:val="32"/>
                <w:szCs w:val="32"/>
                <w:lang w:eastAsia="en-NZ"/>
              </w:rPr>
              <w:t>-</w:t>
            </w:r>
          </w:p>
        </w:tc>
        <w:tc>
          <w:tcPr>
            <w:tcW w:w="1800" w:type="dxa"/>
            <w:noWrap/>
          </w:tcPr>
          <w:p w14:paraId="200CE141" w14:textId="77777777" w:rsidR="00153BDC" w:rsidRPr="00FE5FB6" w:rsidRDefault="00153BDC" w:rsidP="00753F35">
            <w:pPr>
              <w:spacing w:after="0"/>
              <w:jc w:val="right"/>
              <w:rPr>
                <w:rFonts w:eastAsia="Times New Roman"/>
                <w:sz w:val="32"/>
                <w:szCs w:val="32"/>
                <w:lang w:eastAsia="en-NZ"/>
              </w:rPr>
            </w:pPr>
            <w:r>
              <w:rPr>
                <w:rFonts w:eastAsia="Times New Roman"/>
                <w:sz w:val="32"/>
                <w:szCs w:val="32"/>
                <w:lang w:eastAsia="en-NZ"/>
              </w:rPr>
              <w:t>-</w:t>
            </w:r>
          </w:p>
        </w:tc>
        <w:tc>
          <w:tcPr>
            <w:tcW w:w="2160" w:type="dxa"/>
            <w:noWrap/>
          </w:tcPr>
          <w:p w14:paraId="292A2D6B" w14:textId="77777777" w:rsidR="00153BDC" w:rsidRPr="00FE5FB6" w:rsidRDefault="00153BDC" w:rsidP="00753F35">
            <w:pPr>
              <w:spacing w:after="0"/>
              <w:jc w:val="right"/>
              <w:rPr>
                <w:rFonts w:eastAsia="Times New Roman"/>
                <w:sz w:val="32"/>
                <w:szCs w:val="32"/>
                <w:lang w:eastAsia="en-NZ"/>
              </w:rPr>
            </w:pPr>
            <w:r>
              <w:rPr>
                <w:rFonts w:eastAsia="Times New Roman"/>
                <w:sz w:val="32"/>
                <w:szCs w:val="32"/>
                <w:lang w:eastAsia="en-NZ"/>
              </w:rPr>
              <w:t>(298)</w:t>
            </w:r>
          </w:p>
        </w:tc>
        <w:tc>
          <w:tcPr>
            <w:tcW w:w="1538" w:type="dxa"/>
            <w:noWrap/>
          </w:tcPr>
          <w:p w14:paraId="521D1B31" w14:textId="77777777" w:rsidR="00153BDC" w:rsidRPr="00FE5FB6" w:rsidRDefault="00153BDC" w:rsidP="00753F35">
            <w:pPr>
              <w:spacing w:after="0"/>
              <w:jc w:val="right"/>
              <w:rPr>
                <w:rFonts w:eastAsia="Times New Roman"/>
                <w:b/>
                <w:bCs/>
                <w:sz w:val="32"/>
                <w:szCs w:val="32"/>
                <w:lang w:eastAsia="en-NZ"/>
              </w:rPr>
            </w:pPr>
            <w:r>
              <w:rPr>
                <w:rFonts w:eastAsia="Times New Roman"/>
                <w:b/>
                <w:bCs/>
                <w:sz w:val="32"/>
                <w:szCs w:val="32"/>
                <w:lang w:eastAsia="en-NZ"/>
              </w:rPr>
              <w:t>694</w:t>
            </w:r>
          </w:p>
        </w:tc>
      </w:tr>
      <w:tr w:rsidR="00153BDC" w:rsidRPr="00FE5FB6" w14:paraId="3EE39DD5" w14:textId="77777777" w:rsidTr="00753F35">
        <w:trPr>
          <w:trHeight w:val="291"/>
        </w:trPr>
        <w:tc>
          <w:tcPr>
            <w:tcW w:w="1912" w:type="dxa"/>
            <w:noWrap/>
            <w:hideMark/>
          </w:tcPr>
          <w:p w14:paraId="0B48483A" w14:textId="77777777" w:rsidR="00153BDC" w:rsidRPr="00FE5FB6" w:rsidRDefault="00153BDC" w:rsidP="00753F35">
            <w:pPr>
              <w:spacing w:after="0"/>
              <w:rPr>
                <w:rFonts w:eastAsia="Times New Roman"/>
                <w:b/>
                <w:bCs/>
                <w:sz w:val="32"/>
                <w:szCs w:val="32"/>
                <w:lang w:eastAsia="en-NZ"/>
              </w:rPr>
            </w:pPr>
            <w:r w:rsidRPr="00FE5FB6">
              <w:rPr>
                <w:rFonts w:eastAsia="Times New Roman"/>
                <w:b/>
                <w:bCs/>
                <w:sz w:val="32"/>
                <w:szCs w:val="32"/>
                <w:lang w:eastAsia="en-NZ"/>
              </w:rPr>
              <w:t>Total</w:t>
            </w:r>
          </w:p>
        </w:tc>
        <w:tc>
          <w:tcPr>
            <w:tcW w:w="1598" w:type="dxa"/>
            <w:noWrap/>
          </w:tcPr>
          <w:p w14:paraId="6F079E27" w14:textId="77777777" w:rsidR="00153BDC" w:rsidRPr="00FE5FB6" w:rsidRDefault="00153BDC" w:rsidP="00753F35">
            <w:pPr>
              <w:spacing w:after="0"/>
              <w:jc w:val="right"/>
              <w:rPr>
                <w:rFonts w:eastAsia="Times New Roman"/>
                <w:b/>
                <w:bCs/>
                <w:sz w:val="32"/>
                <w:szCs w:val="32"/>
                <w:lang w:eastAsia="en-NZ"/>
              </w:rPr>
            </w:pPr>
            <w:r>
              <w:rPr>
                <w:rFonts w:eastAsia="Times New Roman"/>
                <w:b/>
                <w:bCs/>
                <w:sz w:val="32"/>
                <w:szCs w:val="32"/>
                <w:lang w:eastAsia="en-NZ"/>
              </w:rPr>
              <w:t>79,262</w:t>
            </w:r>
          </w:p>
        </w:tc>
        <w:tc>
          <w:tcPr>
            <w:tcW w:w="1890" w:type="dxa"/>
            <w:noWrap/>
          </w:tcPr>
          <w:p w14:paraId="124B2A25" w14:textId="77777777" w:rsidR="00153BDC" w:rsidRPr="00FE5FB6" w:rsidRDefault="00153BDC" w:rsidP="00753F35">
            <w:pPr>
              <w:spacing w:after="0"/>
              <w:jc w:val="right"/>
              <w:rPr>
                <w:rFonts w:eastAsia="Times New Roman"/>
                <w:b/>
                <w:bCs/>
                <w:sz w:val="32"/>
                <w:szCs w:val="32"/>
                <w:lang w:eastAsia="en-NZ"/>
              </w:rPr>
            </w:pPr>
            <w:r>
              <w:rPr>
                <w:rFonts w:eastAsia="Times New Roman"/>
                <w:b/>
                <w:bCs/>
                <w:sz w:val="32"/>
                <w:szCs w:val="32"/>
                <w:lang w:eastAsia="en-NZ"/>
              </w:rPr>
              <w:t>1,202</w:t>
            </w:r>
          </w:p>
        </w:tc>
        <w:tc>
          <w:tcPr>
            <w:tcW w:w="1800" w:type="dxa"/>
            <w:noWrap/>
          </w:tcPr>
          <w:p w14:paraId="689C772D" w14:textId="77777777" w:rsidR="00153BDC" w:rsidRPr="00FE5FB6" w:rsidRDefault="00153BDC" w:rsidP="00753F35">
            <w:pPr>
              <w:spacing w:after="0"/>
              <w:jc w:val="right"/>
              <w:rPr>
                <w:rFonts w:eastAsia="Times New Roman"/>
                <w:b/>
                <w:bCs/>
                <w:sz w:val="32"/>
                <w:szCs w:val="32"/>
                <w:lang w:eastAsia="en-NZ"/>
              </w:rPr>
            </w:pPr>
            <w:r>
              <w:rPr>
                <w:rFonts w:eastAsia="Times New Roman"/>
                <w:b/>
                <w:bCs/>
                <w:sz w:val="32"/>
                <w:szCs w:val="32"/>
                <w:lang w:eastAsia="en-NZ"/>
              </w:rPr>
              <w:t>(281)</w:t>
            </w:r>
          </w:p>
        </w:tc>
        <w:tc>
          <w:tcPr>
            <w:tcW w:w="2160" w:type="dxa"/>
            <w:noWrap/>
          </w:tcPr>
          <w:p w14:paraId="5594D9DB" w14:textId="77777777" w:rsidR="00153BDC" w:rsidRPr="00FE5FB6" w:rsidRDefault="00153BDC" w:rsidP="00753F35">
            <w:pPr>
              <w:spacing w:after="0"/>
              <w:jc w:val="right"/>
              <w:rPr>
                <w:rFonts w:eastAsia="Times New Roman"/>
                <w:b/>
                <w:bCs/>
                <w:sz w:val="32"/>
                <w:szCs w:val="32"/>
                <w:lang w:eastAsia="en-NZ"/>
              </w:rPr>
            </w:pPr>
            <w:r>
              <w:rPr>
                <w:rFonts w:eastAsia="Times New Roman"/>
                <w:b/>
                <w:bCs/>
                <w:sz w:val="32"/>
                <w:szCs w:val="32"/>
                <w:lang w:eastAsia="en-NZ"/>
              </w:rPr>
              <w:t>(16,896)</w:t>
            </w:r>
          </w:p>
        </w:tc>
        <w:tc>
          <w:tcPr>
            <w:tcW w:w="1538" w:type="dxa"/>
            <w:noWrap/>
          </w:tcPr>
          <w:p w14:paraId="4A767E99" w14:textId="77777777" w:rsidR="00153BDC" w:rsidRPr="00FE5FB6" w:rsidRDefault="00153BDC" w:rsidP="00753F35">
            <w:pPr>
              <w:spacing w:after="0"/>
              <w:jc w:val="right"/>
              <w:rPr>
                <w:rFonts w:eastAsia="Times New Roman"/>
                <w:b/>
                <w:bCs/>
                <w:sz w:val="32"/>
                <w:szCs w:val="32"/>
                <w:lang w:eastAsia="en-NZ"/>
              </w:rPr>
            </w:pPr>
            <w:r>
              <w:rPr>
                <w:rFonts w:eastAsia="Times New Roman"/>
                <w:b/>
                <w:bCs/>
                <w:sz w:val="32"/>
                <w:szCs w:val="32"/>
                <w:lang w:eastAsia="en-NZ"/>
              </w:rPr>
              <w:t>63,287</w:t>
            </w:r>
          </w:p>
        </w:tc>
      </w:tr>
    </w:tbl>
    <w:p w14:paraId="039755B3" w14:textId="393E6838" w:rsidR="00277675" w:rsidRPr="00FE5FB6" w:rsidRDefault="00277675" w:rsidP="00277675">
      <w:pPr>
        <w:rPr>
          <w:sz w:val="32"/>
          <w:szCs w:val="32"/>
        </w:rPr>
      </w:pPr>
      <w:r w:rsidRPr="00FE5FB6">
        <w:rPr>
          <w:sz w:val="32"/>
          <w:szCs w:val="32"/>
        </w:rPr>
        <w:br w:type="page"/>
      </w:r>
    </w:p>
    <w:p w14:paraId="4B7CE259" w14:textId="4436A388" w:rsidR="00277675" w:rsidRDefault="00277675" w:rsidP="00277675">
      <w:pPr>
        <w:pStyle w:val="Heading2"/>
        <w:rPr>
          <w:rStyle w:val="Emphasis"/>
        </w:rPr>
      </w:pPr>
      <w:r w:rsidRPr="004C554A">
        <w:rPr>
          <w:rStyle w:val="Emphasis"/>
        </w:rPr>
        <w:lastRenderedPageBreak/>
        <w:t>Association of Blind Citizens of New Zealand Incorporated</w:t>
      </w:r>
      <w:r w:rsidR="007153A3" w:rsidRPr="004C554A">
        <w:rPr>
          <w:rStyle w:val="Emphasis"/>
        </w:rPr>
        <w:t xml:space="preserve"> </w:t>
      </w:r>
      <w:r w:rsidR="004C554A">
        <w:rPr>
          <w:rStyle w:val="Emphasis"/>
        </w:rPr>
        <w:br/>
      </w:r>
      <w:r w:rsidRPr="004C554A">
        <w:rPr>
          <w:rStyle w:val="Emphasis"/>
        </w:rPr>
        <w:t>Notes to the Performance Report for the year ended 30 June 202</w:t>
      </w:r>
      <w:r w:rsidR="00673519">
        <w:rPr>
          <w:rStyle w:val="Emphasis"/>
        </w:rPr>
        <w:t>3</w:t>
      </w:r>
    </w:p>
    <w:p w14:paraId="245FD396" w14:textId="77777777" w:rsidR="00DD5C47" w:rsidRPr="006354A1" w:rsidRDefault="00DD5C47" w:rsidP="00DD5C47">
      <w:pPr>
        <w:pStyle w:val="Heading3"/>
        <w:rPr>
          <w:rFonts w:eastAsia="Times New Roman"/>
          <w:lang w:eastAsia="en-NZ"/>
        </w:rPr>
      </w:pPr>
      <w:r w:rsidRPr="00FE5FB6">
        <w:rPr>
          <w:rFonts w:eastAsia="Times New Roman"/>
          <w:lang w:eastAsia="en-NZ"/>
        </w:rPr>
        <w:t>Note 5: Accumulated Funds</w:t>
      </w:r>
    </w:p>
    <w:p w14:paraId="0B44E466" w14:textId="77777777" w:rsidR="00DD5C47" w:rsidRPr="00787378" w:rsidRDefault="00DD5C47" w:rsidP="00DD5C47">
      <w:pPr>
        <w:rPr>
          <w:rFonts w:eastAsia="Times New Roman"/>
          <w:b/>
          <w:bCs/>
          <w:sz w:val="32"/>
          <w:szCs w:val="32"/>
          <w:lang w:eastAsia="en-NZ"/>
        </w:rPr>
      </w:pPr>
      <w:r>
        <w:rPr>
          <w:rFonts w:eastAsia="Times New Roman"/>
          <w:b/>
          <w:bCs/>
          <w:sz w:val="32"/>
          <w:szCs w:val="32"/>
          <w:lang w:eastAsia="en-NZ"/>
        </w:rPr>
        <w:t>2023</w:t>
      </w:r>
    </w:p>
    <w:tbl>
      <w:tblPr>
        <w:tblW w:w="10632" w:type="dxa"/>
        <w:tblLook w:val="04A0" w:firstRow="1" w:lastRow="0" w:firstColumn="1" w:lastColumn="0" w:noHBand="0" w:noVBand="1"/>
      </w:tblPr>
      <w:tblGrid>
        <w:gridCol w:w="3828"/>
        <w:gridCol w:w="2677"/>
        <w:gridCol w:w="1972"/>
        <w:gridCol w:w="2155"/>
      </w:tblGrid>
      <w:tr w:rsidR="00DD5C47" w:rsidRPr="00FE5FB6" w14:paraId="42427CB3" w14:textId="77777777" w:rsidTr="00753F35">
        <w:trPr>
          <w:trHeight w:val="1405"/>
        </w:trPr>
        <w:tc>
          <w:tcPr>
            <w:tcW w:w="3828" w:type="dxa"/>
            <w:noWrap/>
            <w:hideMark/>
          </w:tcPr>
          <w:p w14:paraId="6CFAC926" w14:textId="77777777" w:rsidR="00DD5C47" w:rsidRPr="00FE5FB6" w:rsidRDefault="00DD5C47" w:rsidP="00753F35">
            <w:pPr>
              <w:spacing w:after="0"/>
              <w:rPr>
                <w:rFonts w:eastAsia="Times New Roman"/>
                <w:b/>
                <w:bCs/>
                <w:sz w:val="32"/>
                <w:szCs w:val="32"/>
                <w:lang w:eastAsia="en-NZ"/>
              </w:rPr>
            </w:pPr>
            <w:r w:rsidRPr="00FE5FB6">
              <w:rPr>
                <w:rFonts w:eastAsia="Times New Roman"/>
                <w:b/>
                <w:bCs/>
                <w:sz w:val="32"/>
                <w:szCs w:val="32"/>
                <w:lang w:eastAsia="en-NZ"/>
              </w:rPr>
              <w:t>Description</w:t>
            </w:r>
          </w:p>
        </w:tc>
        <w:tc>
          <w:tcPr>
            <w:tcW w:w="2677" w:type="dxa"/>
            <w:hideMark/>
          </w:tcPr>
          <w:p w14:paraId="6C039FD0" w14:textId="77777777" w:rsidR="00DD5C47" w:rsidRPr="00FE5FB6" w:rsidRDefault="00DD5C47" w:rsidP="00753F35">
            <w:pPr>
              <w:spacing w:after="0"/>
              <w:jc w:val="right"/>
              <w:rPr>
                <w:rFonts w:eastAsia="Times New Roman"/>
                <w:b/>
                <w:bCs/>
                <w:sz w:val="32"/>
                <w:szCs w:val="32"/>
                <w:lang w:eastAsia="en-NZ"/>
              </w:rPr>
            </w:pPr>
            <w:r w:rsidRPr="00FE5FB6">
              <w:rPr>
                <w:rFonts w:eastAsia="Times New Roman"/>
                <w:b/>
                <w:bCs/>
                <w:sz w:val="32"/>
                <w:szCs w:val="32"/>
                <w:lang w:eastAsia="en-NZ"/>
              </w:rPr>
              <w:t>Accumulated Surpluses or Deficits</w:t>
            </w:r>
          </w:p>
        </w:tc>
        <w:tc>
          <w:tcPr>
            <w:tcW w:w="1972" w:type="dxa"/>
            <w:hideMark/>
          </w:tcPr>
          <w:p w14:paraId="6216F176" w14:textId="77777777" w:rsidR="00DD5C47" w:rsidRPr="00FE5FB6" w:rsidRDefault="00DD5C47" w:rsidP="00753F35">
            <w:pPr>
              <w:spacing w:after="0"/>
              <w:jc w:val="right"/>
              <w:rPr>
                <w:rFonts w:eastAsia="Times New Roman"/>
                <w:b/>
                <w:bCs/>
                <w:sz w:val="32"/>
                <w:szCs w:val="32"/>
                <w:lang w:eastAsia="en-NZ"/>
              </w:rPr>
            </w:pPr>
            <w:r w:rsidRPr="00FE5FB6">
              <w:rPr>
                <w:rFonts w:eastAsia="Times New Roman"/>
                <w:b/>
                <w:bCs/>
                <w:sz w:val="32"/>
                <w:szCs w:val="32"/>
                <w:lang w:eastAsia="en-NZ"/>
              </w:rPr>
              <w:t>Reserves</w:t>
            </w:r>
          </w:p>
        </w:tc>
        <w:tc>
          <w:tcPr>
            <w:tcW w:w="2155" w:type="dxa"/>
            <w:hideMark/>
          </w:tcPr>
          <w:p w14:paraId="253A224C" w14:textId="77777777" w:rsidR="00DD5C47" w:rsidRPr="00FE5FB6" w:rsidRDefault="00DD5C47" w:rsidP="00753F35">
            <w:pPr>
              <w:spacing w:after="0"/>
              <w:jc w:val="right"/>
              <w:rPr>
                <w:rFonts w:eastAsia="Times New Roman"/>
                <w:b/>
                <w:bCs/>
                <w:sz w:val="32"/>
                <w:szCs w:val="32"/>
                <w:lang w:eastAsia="en-NZ"/>
              </w:rPr>
            </w:pPr>
            <w:r w:rsidRPr="00FE5FB6">
              <w:rPr>
                <w:rFonts w:eastAsia="Times New Roman"/>
                <w:b/>
                <w:bCs/>
                <w:sz w:val="32"/>
                <w:szCs w:val="32"/>
                <w:lang w:eastAsia="en-NZ"/>
              </w:rPr>
              <w:t>Total</w:t>
            </w:r>
          </w:p>
        </w:tc>
      </w:tr>
      <w:tr w:rsidR="00DD5C47" w:rsidRPr="00FE5FB6" w14:paraId="48CC30BE" w14:textId="77777777" w:rsidTr="00753F35">
        <w:trPr>
          <w:trHeight w:val="348"/>
        </w:trPr>
        <w:tc>
          <w:tcPr>
            <w:tcW w:w="3828" w:type="dxa"/>
            <w:noWrap/>
            <w:hideMark/>
          </w:tcPr>
          <w:p w14:paraId="0BB6B69F" w14:textId="77777777" w:rsidR="00DD5C47" w:rsidRPr="00FE5FB6" w:rsidRDefault="00DD5C47" w:rsidP="00753F35">
            <w:pPr>
              <w:spacing w:after="0"/>
              <w:rPr>
                <w:rFonts w:eastAsia="Times New Roman"/>
                <w:b/>
                <w:bCs/>
                <w:sz w:val="32"/>
                <w:szCs w:val="32"/>
                <w:lang w:eastAsia="en-NZ"/>
              </w:rPr>
            </w:pPr>
            <w:r w:rsidRPr="00FE5FB6">
              <w:rPr>
                <w:rFonts w:eastAsia="Times New Roman"/>
                <w:b/>
                <w:bCs/>
                <w:sz w:val="32"/>
                <w:szCs w:val="32"/>
                <w:lang w:eastAsia="en-NZ"/>
              </w:rPr>
              <w:t>Opening Balance</w:t>
            </w:r>
          </w:p>
        </w:tc>
        <w:tc>
          <w:tcPr>
            <w:tcW w:w="2677" w:type="dxa"/>
            <w:noWrap/>
          </w:tcPr>
          <w:p w14:paraId="7B88B232" w14:textId="77777777" w:rsidR="00DD5C47" w:rsidRPr="00CE6378" w:rsidRDefault="00DD5C47" w:rsidP="00753F35">
            <w:pPr>
              <w:spacing w:after="0"/>
              <w:jc w:val="right"/>
              <w:rPr>
                <w:rFonts w:eastAsia="Times New Roman"/>
                <w:b/>
                <w:sz w:val="32"/>
                <w:szCs w:val="32"/>
                <w:lang w:eastAsia="en-NZ"/>
              </w:rPr>
            </w:pPr>
            <w:r>
              <w:rPr>
                <w:rFonts w:eastAsia="Times New Roman"/>
                <w:b/>
                <w:sz w:val="32"/>
                <w:szCs w:val="32"/>
                <w:lang w:eastAsia="en-NZ"/>
              </w:rPr>
              <w:t>1,098,117</w:t>
            </w:r>
          </w:p>
        </w:tc>
        <w:tc>
          <w:tcPr>
            <w:tcW w:w="1972" w:type="dxa"/>
            <w:noWrap/>
          </w:tcPr>
          <w:p w14:paraId="46293075" w14:textId="77777777" w:rsidR="00DD5C47" w:rsidRPr="00CE6378" w:rsidRDefault="00DD5C47" w:rsidP="00753F35">
            <w:pPr>
              <w:spacing w:after="0"/>
              <w:jc w:val="right"/>
              <w:rPr>
                <w:rFonts w:eastAsia="Times New Roman"/>
                <w:b/>
                <w:sz w:val="32"/>
                <w:szCs w:val="32"/>
                <w:lang w:eastAsia="en-NZ"/>
              </w:rPr>
            </w:pPr>
            <w:r>
              <w:rPr>
                <w:rFonts w:eastAsia="Times New Roman"/>
                <w:b/>
                <w:sz w:val="32"/>
                <w:szCs w:val="32"/>
                <w:lang w:eastAsia="en-NZ"/>
              </w:rPr>
              <w:t>1,122,224</w:t>
            </w:r>
          </w:p>
        </w:tc>
        <w:tc>
          <w:tcPr>
            <w:tcW w:w="2155" w:type="dxa"/>
            <w:noWrap/>
          </w:tcPr>
          <w:p w14:paraId="3534E1EE" w14:textId="77777777" w:rsidR="00DD5C47" w:rsidRPr="00CE6378" w:rsidRDefault="00DD5C47" w:rsidP="00753F35">
            <w:pPr>
              <w:spacing w:after="0"/>
              <w:jc w:val="right"/>
              <w:rPr>
                <w:rFonts w:eastAsia="Times New Roman"/>
                <w:b/>
                <w:bCs/>
                <w:sz w:val="32"/>
                <w:szCs w:val="32"/>
                <w:lang w:eastAsia="en-NZ"/>
              </w:rPr>
            </w:pPr>
            <w:r>
              <w:rPr>
                <w:rFonts w:eastAsia="Times New Roman"/>
                <w:b/>
                <w:bCs/>
                <w:sz w:val="32"/>
                <w:szCs w:val="32"/>
                <w:lang w:eastAsia="en-NZ"/>
              </w:rPr>
              <w:t>2,220,341</w:t>
            </w:r>
          </w:p>
        </w:tc>
      </w:tr>
      <w:tr w:rsidR="00DD5C47" w:rsidRPr="00FE5FB6" w14:paraId="317732F8" w14:textId="77777777" w:rsidTr="00753F35">
        <w:trPr>
          <w:trHeight w:val="348"/>
        </w:trPr>
        <w:tc>
          <w:tcPr>
            <w:tcW w:w="3828" w:type="dxa"/>
            <w:noWrap/>
            <w:hideMark/>
          </w:tcPr>
          <w:p w14:paraId="5C76B539" w14:textId="77777777" w:rsidR="00DD5C47" w:rsidRPr="00FE5FB6" w:rsidRDefault="00DD5C47" w:rsidP="00753F35">
            <w:pPr>
              <w:spacing w:after="0"/>
              <w:rPr>
                <w:rFonts w:eastAsia="Times New Roman"/>
                <w:sz w:val="32"/>
                <w:szCs w:val="32"/>
                <w:lang w:eastAsia="en-NZ"/>
              </w:rPr>
            </w:pPr>
            <w:r w:rsidRPr="00FE5FB6">
              <w:rPr>
                <w:rFonts w:eastAsia="Times New Roman"/>
                <w:sz w:val="32"/>
                <w:szCs w:val="32"/>
                <w:lang w:eastAsia="en-NZ"/>
              </w:rPr>
              <w:t>Surplus/(Deficit)</w:t>
            </w:r>
          </w:p>
        </w:tc>
        <w:tc>
          <w:tcPr>
            <w:tcW w:w="2677" w:type="dxa"/>
            <w:noWrap/>
          </w:tcPr>
          <w:p w14:paraId="5113417E" w14:textId="77777777" w:rsidR="00DD5C47" w:rsidRPr="00FE5FB6" w:rsidRDefault="00DD5C47" w:rsidP="00753F35">
            <w:pPr>
              <w:spacing w:after="0"/>
              <w:jc w:val="right"/>
              <w:rPr>
                <w:rFonts w:eastAsia="Times New Roman"/>
                <w:sz w:val="32"/>
                <w:szCs w:val="32"/>
                <w:lang w:eastAsia="en-NZ"/>
              </w:rPr>
            </w:pPr>
            <w:r>
              <w:rPr>
                <w:rFonts w:eastAsia="Times New Roman"/>
                <w:sz w:val="32"/>
                <w:szCs w:val="32"/>
                <w:lang w:eastAsia="en-NZ"/>
              </w:rPr>
              <w:t>(1,967)</w:t>
            </w:r>
          </w:p>
        </w:tc>
        <w:tc>
          <w:tcPr>
            <w:tcW w:w="1972" w:type="dxa"/>
            <w:noWrap/>
          </w:tcPr>
          <w:p w14:paraId="6AC46D4A" w14:textId="77777777" w:rsidR="00DD5C47" w:rsidRPr="00FE5FB6" w:rsidRDefault="00DD5C47" w:rsidP="00753F35">
            <w:pPr>
              <w:spacing w:after="0"/>
              <w:jc w:val="right"/>
              <w:rPr>
                <w:rFonts w:eastAsia="Times New Roman"/>
                <w:sz w:val="32"/>
                <w:szCs w:val="32"/>
                <w:lang w:eastAsia="en-NZ"/>
              </w:rPr>
            </w:pPr>
            <w:r>
              <w:rPr>
                <w:rFonts w:eastAsia="Times New Roman"/>
                <w:sz w:val="32"/>
                <w:szCs w:val="32"/>
                <w:lang w:eastAsia="en-NZ"/>
              </w:rPr>
              <w:t>-</w:t>
            </w:r>
          </w:p>
        </w:tc>
        <w:tc>
          <w:tcPr>
            <w:tcW w:w="2155" w:type="dxa"/>
            <w:noWrap/>
          </w:tcPr>
          <w:p w14:paraId="0CA1AD04" w14:textId="77777777" w:rsidR="00DD5C47" w:rsidRPr="00FE5FB6" w:rsidRDefault="00DD5C47" w:rsidP="00753F35">
            <w:pPr>
              <w:spacing w:after="0"/>
              <w:jc w:val="right"/>
              <w:rPr>
                <w:rFonts w:eastAsia="Times New Roman"/>
                <w:b/>
                <w:bCs/>
                <w:sz w:val="32"/>
                <w:szCs w:val="32"/>
                <w:lang w:eastAsia="en-NZ"/>
              </w:rPr>
            </w:pPr>
            <w:r>
              <w:rPr>
                <w:rFonts w:eastAsia="Times New Roman"/>
                <w:b/>
                <w:bCs/>
                <w:sz w:val="32"/>
                <w:szCs w:val="32"/>
                <w:lang w:eastAsia="en-NZ"/>
              </w:rPr>
              <w:t>(1,967)</w:t>
            </w:r>
          </w:p>
        </w:tc>
      </w:tr>
      <w:tr w:rsidR="00DD5C47" w:rsidRPr="00FE5FB6" w14:paraId="13CA5410" w14:textId="77777777" w:rsidTr="00753F35">
        <w:trPr>
          <w:trHeight w:val="348"/>
        </w:trPr>
        <w:tc>
          <w:tcPr>
            <w:tcW w:w="3828" w:type="dxa"/>
            <w:noWrap/>
          </w:tcPr>
          <w:p w14:paraId="44EB16A1" w14:textId="77777777" w:rsidR="00DD5C47" w:rsidRPr="00FE5FB6" w:rsidRDefault="00DD5C47" w:rsidP="00753F35">
            <w:pPr>
              <w:spacing w:after="0"/>
              <w:rPr>
                <w:rFonts w:eastAsia="Times New Roman"/>
                <w:sz w:val="32"/>
                <w:szCs w:val="32"/>
                <w:lang w:eastAsia="en-NZ"/>
              </w:rPr>
            </w:pPr>
            <w:r>
              <w:rPr>
                <w:rFonts w:eastAsia="Times New Roman"/>
                <w:sz w:val="32"/>
                <w:szCs w:val="32"/>
                <w:lang w:eastAsia="en-NZ"/>
              </w:rPr>
              <w:t>Funds from Branch</w:t>
            </w:r>
          </w:p>
        </w:tc>
        <w:tc>
          <w:tcPr>
            <w:tcW w:w="2677" w:type="dxa"/>
            <w:noWrap/>
          </w:tcPr>
          <w:p w14:paraId="09D003B8" w14:textId="77777777" w:rsidR="00DD5C47" w:rsidRDefault="00DD5C47" w:rsidP="00753F35">
            <w:pPr>
              <w:spacing w:after="0"/>
              <w:jc w:val="right"/>
              <w:rPr>
                <w:rFonts w:eastAsia="Times New Roman"/>
                <w:sz w:val="32"/>
                <w:szCs w:val="32"/>
                <w:lang w:eastAsia="en-NZ"/>
              </w:rPr>
            </w:pPr>
            <w:r>
              <w:rPr>
                <w:rFonts w:eastAsia="Times New Roman"/>
                <w:sz w:val="32"/>
                <w:szCs w:val="32"/>
                <w:lang w:eastAsia="en-NZ"/>
              </w:rPr>
              <w:t>-</w:t>
            </w:r>
          </w:p>
        </w:tc>
        <w:tc>
          <w:tcPr>
            <w:tcW w:w="1972" w:type="dxa"/>
            <w:noWrap/>
          </w:tcPr>
          <w:p w14:paraId="0C2B6C89" w14:textId="77777777" w:rsidR="00DD5C47" w:rsidRDefault="00DD5C47" w:rsidP="00753F35">
            <w:pPr>
              <w:spacing w:after="0"/>
              <w:jc w:val="right"/>
              <w:rPr>
                <w:rFonts w:eastAsia="Times New Roman"/>
                <w:sz w:val="32"/>
                <w:szCs w:val="32"/>
                <w:lang w:eastAsia="en-NZ"/>
              </w:rPr>
            </w:pPr>
            <w:r>
              <w:rPr>
                <w:rFonts w:eastAsia="Times New Roman"/>
                <w:sz w:val="32"/>
                <w:szCs w:val="32"/>
                <w:lang w:eastAsia="en-NZ"/>
              </w:rPr>
              <w:t>-</w:t>
            </w:r>
          </w:p>
        </w:tc>
        <w:tc>
          <w:tcPr>
            <w:tcW w:w="2155" w:type="dxa"/>
            <w:noWrap/>
          </w:tcPr>
          <w:p w14:paraId="78EF6A34" w14:textId="77777777" w:rsidR="00DD5C47" w:rsidRDefault="00DD5C47" w:rsidP="00753F35">
            <w:pPr>
              <w:spacing w:after="0"/>
              <w:jc w:val="right"/>
              <w:rPr>
                <w:rFonts w:eastAsia="Times New Roman"/>
                <w:b/>
                <w:bCs/>
                <w:sz w:val="32"/>
                <w:szCs w:val="32"/>
                <w:lang w:eastAsia="en-NZ"/>
              </w:rPr>
            </w:pPr>
            <w:r>
              <w:rPr>
                <w:rFonts w:eastAsia="Times New Roman"/>
                <w:b/>
                <w:bCs/>
                <w:sz w:val="32"/>
                <w:szCs w:val="32"/>
                <w:lang w:eastAsia="en-NZ"/>
              </w:rPr>
              <w:t>-</w:t>
            </w:r>
          </w:p>
        </w:tc>
      </w:tr>
      <w:tr w:rsidR="00DD5C47" w:rsidRPr="00FE5FB6" w14:paraId="0BB94287" w14:textId="77777777" w:rsidTr="00753F35">
        <w:trPr>
          <w:trHeight w:val="348"/>
        </w:trPr>
        <w:tc>
          <w:tcPr>
            <w:tcW w:w="3828" w:type="dxa"/>
            <w:noWrap/>
            <w:hideMark/>
          </w:tcPr>
          <w:p w14:paraId="5407B75D" w14:textId="77777777" w:rsidR="00DD5C47" w:rsidRPr="00FE5FB6" w:rsidRDefault="00DD5C47" w:rsidP="00753F35">
            <w:pPr>
              <w:spacing w:after="0"/>
              <w:rPr>
                <w:rFonts w:eastAsia="Times New Roman"/>
                <w:sz w:val="32"/>
                <w:szCs w:val="32"/>
                <w:lang w:eastAsia="en-NZ"/>
              </w:rPr>
            </w:pPr>
            <w:r>
              <w:rPr>
                <w:rFonts w:eastAsia="Times New Roman"/>
                <w:sz w:val="32"/>
                <w:szCs w:val="32"/>
                <w:lang w:eastAsia="en-NZ"/>
              </w:rPr>
              <w:t>Transfer to Investment Revaluation Reserve</w:t>
            </w:r>
          </w:p>
        </w:tc>
        <w:tc>
          <w:tcPr>
            <w:tcW w:w="2677" w:type="dxa"/>
            <w:noWrap/>
          </w:tcPr>
          <w:p w14:paraId="4712448D" w14:textId="77777777" w:rsidR="00DD5C47" w:rsidRPr="00FE5FB6" w:rsidRDefault="00DD5C47" w:rsidP="00753F35">
            <w:pPr>
              <w:spacing w:after="0"/>
              <w:jc w:val="right"/>
              <w:rPr>
                <w:rFonts w:eastAsia="Times New Roman"/>
                <w:sz w:val="32"/>
                <w:szCs w:val="32"/>
                <w:lang w:eastAsia="en-NZ"/>
              </w:rPr>
            </w:pPr>
            <w:r>
              <w:rPr>
                <w:rFonts w:eastAsia="Times New Roman"/>
                <w:sz w:val="32"/>
                <w:szCs w:val="32"/>
                <w:lang w:eastAsia="en-NZ"/>
              </w:rPr>
              <w:t>(28,724)</w:t>
            </w:r>
          </w:p>
        </w:tc>
        <w:tc>
          <w:tcPr>
            <w:tcW w:w="1972" w:type="dxa"/>
            <w:noWrap/>
          </w:tcPr>
          <w:p w14:paraId="22DC9FEE" w14:textId="77777777" w:rsidR="00DD5C47" w:rsidRPr="00FE5FB6" w:rsidRDefault="00DD5C47" w:rsidP="00753F35">
            <w:pPr>
              <w:spacing w:after="0"/>
              <w:jc w:val="right"/>
              <w:rPr>
                <w:rFonts w:eastAsia="Times New Roman"/>
                <w:sz w:val="32"/>
                <w:szCs w:val="32"/>
                <w:lang w:eastAsia="en-NZ"/>
              </w:rPr>
            </w:pPr>
            <w:r>
              <w:rPr>
                <w:rFonts w:eastAsia="Times New Roman"/>
                <w:sz w:val="32"/>
                <w:szCs w:val="32"/>
                <w:lang w:eastAsia="en-NZ"/>
              </w:rPr>
              <w:t>28,724</w:t>
            </w:r>
          </w:p>
        </w:tc>
        <w:tc>
          <w:tcPr>
            <w:tcW w:w="2155" w:type="dxa"/>
            <w:noWrap/>
          </w:tcPr>
          <w:p w14:paraId="04F0249D" w14:textId="77777777" w:rsidR="00DD5C47" w:rsidRPr="00FE5FB6" w:rsidRDefault="00DD5C47" w:rsidP="00753F35">
            <w:pPr>
              <w:spacing w:after="0"/>
              <w:jc w:val="right"/>
              <w:rPr>
                <w:rFonts w:eastAsia="Times New Roman"/>
                <w:b/>
                <w:bCs/>
                <w:sz w:val="32"/>
                <w:szCs w:val="32"/>
                <w:lang w:eastAsia="en-NZ"/>
              </w:rPr>
            </w:pPr>
            <w:r>
              <w:rPr>
                <w:rFonts w:eastAsia="Times New Roman"/>
                <w:b/>
                <w:bCs/>
                <w:sz w:val="32"/>
                <w:szCs w:val="32"/>
                <w:lang w:eastAsia="en-NZ"/>
              </w:rPr>
              <w:t>-</w:t>
            </w:r>
          </w:p>
        </w:tc>
      </w:tr>
      <w:tr w:rsidR="00DD5C47" w:rsidRPr="00FE5FB6" w14:paraId="2DB20741" w14:textId="77777777" w:rsidTr="00753F35">
        <w:trPr>
          <w:trHeight w:val="644"/>
        </w:trPr>
        <w:tc>
          <w:tcPr>
            <w:tcW w:w="3828" w:type="dxa"/>
            <w:noWrap/>
            <w:hideMark/>
          </w:tcPr>
          <w:p w14:paraId="5D39DDF4" w14:textId="77777777" w:rsidR="00DD5C47" w:rsidRPr="00FE5FB6" w:rsidRDefault="00DD5C47" w:rsidP="00753F35">
            <w:pPr>
              <w:spacing w:after="0"/>
              <w:rPr>
                <w:rFonts w:eastAsia="Times New Roman"/>
                <w:b/>
                <w:bCs/>
                <w:sz w:val="32"/>
                <w:szCs w:val="32"/>
                <w:lang w:eastAsia="en-NZ"/>
              </w:rPr>
            </w:pPr>
            <w:r>
              <w:rPr>
                <w:rFonts w:eastAsia="Times New Roman"/>
                <w:sz w:val="32"/>
                <w:szCs w:val="32"/>
                <w:lang w:eastAsia="en-NZ"/>
              </w:rPr>
              <w:t>Transfer to Reserves</w:t>
            </w:r>
          </w:p>
        </w:tc>
        <w:tc>
          <w:tcPr>
            <w:tcW w:w="2677" w:type="dxa"/>
            <w:noWrap/>
          </w:tcPr>
          <w:p w14:paraId="1004BA3A" w14:textId="77777777" w:rsidR="00DD5C47" w:rsidRPr="00C6253F" w:rsidRDefault="00DD5C47" w:rsidP="00753F35">
            <w:pPr>
              <w:spacing w:after="0"/>
              <w:jc w:val="right"/>
              <w:rPr>
                <w:rFonts w:eastAsia="Times New Roman"/>
                <w:sz w:val="32"/>
                <w:szCs w:val="32"/>
                <w:lang w:eastAsia="en-NZ"/>
              </w:rPr>
            </w:pPr>
            <w:r w:rsidRPr="00C6253F">
              <w:rPr>
                <w:rFonts w:eastAsia="Times New Roman"/>
                <w:sz w:val="32"/>
                <w:szCs w:val="32"/>
                <w:lang w:eastAsia="en-NZ"/>
              </w:rPr>
              <w:t>(21,223)</w:t>
            </w:r>
          </w:p>
        </w:tc>
        <w:tc>
          <w:tcPr>
            <w:tcW w:w="1972" w:type="dxa"/>
            <w:noWrap/>
          </w:tcPr>
          <w:p w14:paraId="2068FBB8" w14:textId="77777777" w:rsidR="00DD5C47" w:rsidRPr="00C6253F" w:rsidRDefault="00DD5C47" w:rsidP="00753F35">
            <w:pPr>
              <w:spacing w:after="0"/>
              <w:jc w:val="right"/>
              <w:rPr>
                <w:rFonts w:eastAsia="Times New Roman"/>
                <w:sz w:val="32"/>
                <w:szCs w:val="32"/>
                <w:lang w:eastAsia="en-NZ"/>
              </w:rPr>
            </w:pPr>
            <w:r w:rsidRPr="00C6253F">
              <w:rPr>
                <w:rFonts w:eastAsia="Times New Roman"/>
                <w:sz w:val="32"/>
                <w:szCs w:val="32"/>
                <w:lang w:eastAsia="en-NZ"/>
              </w:rPr>
              <w:t>21,223</w:t>
            </w:r>
          </w:p>
        </w:tc>
        <w:tc>
          <w:tcPr>
            <w:tcW w:w="2155" w:type="dxa"/>
            <w:noWrap/>
          </w:tcPr>
          <w:p w14:paraId="768D819B" w14:textId="77777777" w:rsidR="00DD5C47" w:rsidRPr="00FE5FB6" w:rsidRDefault="00DD5C47" w:rsidP="00753F35">
            <w:pPr>
              <w:spacing w:after="0"/>
              <w:jc w:val="right"/>
              <w:rPr>
                <w:rFonts w:eastAsia="Times New Roman"/>
                <w:b/>
                <w:bCs/>
                <w:sz w:val="32"/>
                <w:szCs w:val="32"/>
                <w:lang w:eastAsia="en-NZ"/>
              </w:rPr>
            </w:pPr>
            <w:r>
              <w:rPr>
                <w:rFonts w:eastAsia="Times New Roman"/>
                <w:b/>
                <w:bCs/>
                <w:sz w:val="32"/>
                <w:szCs w:val="32"/>
                <w:lang w:eastAsia="en-NZ"/>
              </w:rPr>
              <w:t>-</w:t>
            </w:r>
          </w:p>
        </w:tc>
      </w:tr>
      <w:tr w:rsidR="00DD5C47" w:rsidRPr="00FE5FB6" w14:paraId="611CE552" w14:textId="77777777" w:rsidTr="00753F35">
        <w:trPr>
          <w:trHeight w:val="644"/>
        </w:trPr>
        <w:tc>
          <w:tcPr>
            <w:tcW w:w="3828" w:type="dxa"/>
            <w:noWrap/>
          </w:tcPr>
          <w:p w14:paraId="21CD0A7A" w14:textId="77777777" w:rsidR="00DD5C47" w:rsidRDefault="00DD5C47" w:rsidP="00753F35">
            <w:pPr>
              <w:spacing w:after="0"/>
              <w:rPr>
                <w:rFonts w:eastAsia="Times New Roman"/>
                <w:sz w:val="32"/>
                <w:szCs w:val="32"/>
                <w:lang w:eastAsia="en-NZ"/>
              </w:rPr>
            </w:pPr>
            <w:r>
              <w:rPr>
                <w:rFonts w:eastAsia="Times New Roman"/>
                <w:sz w:val="32"/>
                <w:szCs w:val="32"/>
                <w:lang w:eastAsia="en-NZ"/>
              </w:rPr>
              <w:t>Transfer from Reserves</w:t>
            </w:r>
          </w:p>
        </w:tc>
        <w:tc>
          <w:tcPr>
            <w:tcW w:w="2677" w:type="dxa"/>
            <w:noWrap/>
          </w:tcPr>
          <w:p w14:paraId="5217B732" w14:textId="77777777" w:rsidR="00DD5C47" w:rsidRPr="00C6253F" w:rsidRDefault="00DD5C47" w:rsidP="00753F35">
            <w:pPr>
              <w:spacing w:after="0"/>
              <w:jc w:val="right"/>
              <w:rPr>
                <w:rFonts w:eastAsia="Times New Roman"/>
                <w:sz w:val="32"/>
                <w:szCs w:val="32"/>
                <w:lang w:eastAsia="en-NZ"/>
              </w:rPr>
            </w:pPr>
            <w:r>
              <w:rPr>
                <w:rFonts w:eastAsia="Times New Roman"/>
                <w:sz w:val="32"/>
                <w:szCs w:val="32"/>
                <w:lang w:eastAsia="en-NZ"/>
              </w:rPr>
              <w:t>818</w:t>
            </w:r>
          </w:p>
        </w:tc>
        <w:tc>
          <w:tcPr>
            <w:tcW w:w="1972" w:type="dxa"/>
            <w:noWrap/>
          </w:tcPr>
          <w:p w14:paraId="72DBE0F0" w14:textId="77777777" w:rsidR="00DD5C47" w:rsidRPr="00C6253F" w:rsidRDefault="00DD5C47" w:rsidP="00753F35">
            <w:pPr>
              <w:spacing w:after="0"/>
              <w:jc w:val="right"/>
              <w:rPr>
                <w:rFonts w:eastAsia="Times New Roman"/>
                <w:sz w:val="32"/>
                <w:szCs w:val="32"/>
                <w:lang w:eastAsia="en-NZ"/>
              </w:rPr>
            </w:pPr>
            <w:r>
              <w:rPr>
                <w:rFonts w:eastAsia="Times New Roman"/>
                <w:sz w:val="32"/>
                <w:szCs w:val="32"/>
                <w:lang w:eastAsia="en-NZ"/>
              </w:rPr>
              <w:t>(818)</w:t>
            </w:r>
          </w:p>
        </w:tc>
        <w:tc>
          <w:tcPr>
            <w:tcW w:w="2155" w:type="dxa"/>
            <w:noWrap/>
          </w:tcPr>
          <w:p w14:paraId="785146FA" w14:textId="77777777" w:rsidR="00DD5C47" w:rsidRDefault="00DD5C47" w:rsidP="00753F35">
            <w:pPr>
              <w:spacing w:after="0"/>
              <w:jc w:val="right"/>
              <w:rPr>
                <w:rFonts w:eastAsia="Times New Roman"/>
                <w:b/>
                <w:bCs/>
                <w:sz w:val="32"/>
                <w:szCs w:val="32"/>
                <w:lang w:eastAsia="en-NZ"/>
              </w:rPr>
            </w:pPr>
            <w:r>
              <w:rPr>
                <w:rFonts w:eastAsia="Times New Roman"/>
                <w:b/>
                <w:bCs/>
                <w:sz w:val="32"/>
                <w:szCs w:val="32"/>
                <w:lang w:eastAsia="en-NZ"/>
              </w:rPr>
              <w:t>-</w:t>
            </w:r>
          </w:p>
        </w:tc>
      </w:tr>
      <w:tr w:rsidR="00DD5C47" w:rsidRPr="00FE5FB6" w14:paraId="559A468E" w14:textId="77777777" w:rsidTr="00753F35">
        <w:trPr>
          <w:trHeight w:val="644"/>
        </w:trPr>
        <w:tc>
          <w:tcPr>
            <w:tcW w:w="3828" w:type="dxa"/>
            <w:noWrap/>
            <w:hideMark/>
          </w:tcPr>
          <w:p w14:paraId="2C966869" w14:textId="77777777" w:rsidR="00DD5C47" w:rsidRPr="00C6253F" w:rsidRDefault="00DD5C47" w:rsidP="00753F35">
            <w:pPr>
              <w:spacing w:after="0"/>
              <w:rPr>
                <w:rFonts w:eastAsia="Times New Roman"/>
                <w:b/>
                <w:bCs/>
                <w:sz w:val="32"/>
                <w:szCs w:val="32"/>
                <w:lang w:eastAsia="en-NZ"/>
              </w:rPr>
            </w:pPr>
            <w:r w:rsidRPr="00C6253F">
              <w:rPr>
                <w:rFonts w:eastAsia="Times New Roman"/>
                <w:b/>
                <w:bCs/>
                <w:sz w:val="32"/>
                <w:szCs w:val="32"/>
                <w:lang w:eastAsia="en-NZ"/>
              </w:rPr>
              <w:t>Closing Balance</w:t>
            </w:r>
          </w:p>
        </w:tc>
        <w:tc>
          <w:tcPr>
            <w:tcW w:w="2677" w:type="dxa"/>
            <w:noWrap/>
          </w:tcPr>
          <w:p w14:paraId="21305405" w14:textId="77777777" w:rsidR="00DD5C47" w:rsidRPr="00C6253F" w:rsidRDefault="00DD5C47" w:rsidP="00753F35">
            <w:pPr>
              <w:spacing w:after="0"/>
              <w:jc w:val="right"/>
              <w:rPr>
                <w:rFonts w:eastAsia="Times New Roman"/>
                <w:b/>
                <w:bCs/>
                <w:sz w:val="32"/>
                <w:szCs w:val="32"/>
                <w:lang w:eastAsia="en-NZ"/>
              </w:rPr>
            </w:pPr>
            <w:r w:rsidRPr="00C6253F">
              <w:rPr>
                <w:rFonts w:eastAsia="Times New Roman"/>
                <w:b/>
                <w:bCs/>
                <w:sz w:val="32"/>
                <w:szCs w:val="32"/>
                <w:lang w:eastAsia="en-NZ"/>
              </w:rPr>
              <w:t>1,0</w:t>
            </w:r>
            <w:r>
              <w:rPr>
                <w:rFonts w:eastAsia="Times New Roman"/>
                <w:b/>
                <w:bCs/>
                <w:sz w:val="32"/>
                <w:szCs w:val="32"/>
                <w:lang w:eastAsia="en-NZ"/>
              </w:rPr>
              <w:t>47,021</w:t>
            </w:r>
          </w:p>
        </w:tc>
        <w:tc>
          <w:tcPr>
            <w:tcW w:w="1972" w:type="dxa"/>
            <w:noWrap/>
          </w:tcPr>
          <w:p w14:paraId="56140F6B" w14:textId="77777777" w:rsidR="00DD5C47" w:rsidRPr="00C6253F" w:rsidRDefault="00DD5C47" w:rsidP="00753F35">
            <w:pPr>
              <w:spacing w:after="0"/>
              <w:jc w:val="right"/>
              <w:rPr>
                <w:rFonts w:eastAsia="Times New Roman"/>
                <w:b/>
                <w:bCs/>
                <w:sz w:val="32"/>
                <w:szCs w:val="32"/>
                <w:lang w:eastAsia="en-NZ"/>
              </w:rPr>
            </w:pPr>
            <w:r w:rsidRPr="00C6253F">
              <w:rPr>
                <w:rFonts w:eastAsia="Times New Roman"/>
                <w:b/>
                <w:bCs/>
                <w:sz w:val="32"/>
                <w:szCs w:val="32"/>
                <w:lang w:eastAsia="en-NZ"/>
              </w:rPr>
              <w:t>1,1</w:t>
            </w:r>
            <w:r>
              <w:rPr>
                <w:rFonts w:eastAsia="Times New Roman"/>
                <w:b/>
                <w:bCs/>
                <w:sz w:val="32"/>
                <w:szCs w:val="32"/>
                <w:lang w:eastAsia="en-NZ"/>
              </w:rPr>
              <w:t>71,353</w:t>
            </w:r>
          </w:p>
        </w:tc>
        <w:tc>
          <w:tcPr>
            <w:tcW w:w="2155" w:type="dxa"/>
            <w:noWrap/>
          </w:tcPr>
          <w:p w14:paraId="5AA06046" w14:textId="77777777" w:rsidR="00DD5C47" w:rsidRPr="00FE5FB6" w:rsidRDefault="00DD5C47" w:rsidP="00753F35">
            <w:pPr>
              <w:spacing w:after="0"/>
              <w:jc w:val="right"/>
              <w:rPr>
                <w:rFonts w:eastAsia="Times New Roman"/>
                <w:b/>
                <w:bCs/>
                <w:sz w:val="32"/>
                <w:szCs w:val="32"/>
                <w:lang w:eastAsia="en-NZ"/>
              </w:rPr>
            </w:pPr>
            <w:r>
              <w:rPr>
                <w:rFonts w:eastAsia="Times New Roman"/>
                <w:b/>
                <w:bCs/>
                <w:sz w:val="32"/>
                <w:szCs w:val="32"/>
                <w:lang w:eastAsia="en-NZ"/>
              </w:rPr>
              <w:t>2,218,374</w:t>
            </w:r>
          </w:p>
        </w:tc>
      </w:tr>
    </w:tbl>
    <w:p w14:paraId="0A257506" w14:textId="77777777" w:rsidR="002C76A1" w:rsidRPr="002C76A1" w:rsidRDefault="002C76A1" w:rsidP="00277675">
      <w:pPr>
        <w:rPr>
          <w:rFonts w:ascii="Arial Bold" w:eastAsia="Times New Roman" w:hAnsi="Arial Bold"/>
          <w:b/>
          <w:bCs/>
          <w:sz w:val="10"/>
          <w:szCs w:val="32"/>
          <w:lang w:eastAsia="en-NZ"/>
        </w:rPr>
      </w:pPr>
    </w:p>
    <w:p w14:paraId="335A2F49" w14:textId="77777777" w:rsidR="002C76A1" w:rsidRDefault="002C76A1">
      <w:pPr>
        <w:spacing w:after="160" w:line="259" w:lineRule="auto"/>
        <w:rPr>
          <w:rFonts w:eastAsia="Times New Roman"/>
          <w:b/>
          <w:bCs/>
          <w:sz w:val="32"/>
          <w:szCs w:val="32"/>
          <w:lang w:eastAsia="en-NZ"/>
        </w:rPr>
      </w:pPr>
      <w:r>
        <w:rPr>
          <w:rFonts w:eastAsia="Times New Roman"/>
          <w:b/>
          <w:bCs/>
          <w:sz w:val="32"/>
          <w:szCs w:val="32"/>
          <w:lang w:eastAsia="en-NZ"/>
        </w:rPr>
        <w:br w:type="page"/>
      </w:r>
    </w:p>
    <w:p w14:paraId="2114A834" w14:textId="77777777" w:rsidR="0066401A" w:rsidRDefault="0066401A" w:rsidP="0066401A">
      <w:pPr>
        <w:pStyle w:val="Heading2"/>
        <w:rPr>
          <w:rStyle w:val="Emphasis"/>
        </w:rPr>
      </w:pPr>
      <w:r w:rsidRPr="004C554A">
        <w:rPr>
          <w:rStyle w:val="Emphasis"/>
        </w:rPr>
        <w:lastRenderedPageBreak/>
        <w:t xml:space="preserve">Association of Blind Citizens of New Zealand Incorporated </w:t>
      </w:r>
      <w:r>
        <w:rPr>
          <w:rStyle w:val="Emphasis"/>
        </w:rPr>
        <w:br/>
      </w:r>
      <w:r w:rsidRPr="004C554A">
        <w:rPr>
          <w:rStyle w:val="Emphasis"/>
        </w:rPr>
        <w:t>Notes to the Performance Report for the year ended 30 June 202</w:t>
      </w:r>
      <w:r>
        <w:rPr>
          <w:rStyle w:val="Emphasis"/>
        </w:rPr>
        <w:t>3</w:t>
      </w:r>
    </w:p>
    <w:p w14:paraId="26748BEC" w14:textId="09405F33" w:rsidR="002C76A1" w:rsidRPr="006354A1" w:rsidRDefault="002C76A1" w:rsidP="002C76A1">
      <w:pPr>
        <w:pStyle w:val="Heading3"/>
        <w:rPr>
          <w:rFonts w:eastAsia="Times New Roman"/>
          <w:lang w:eastAsia="en-NZ"/>
        </w:rPr>
      </w:pPr>
      <w:r w:rsidRPr="00FE5FB6">
        <w:rPr>
          <w:rFonts w:eastAsia="Times New Roman"/>
          <w:lang w:eastAsia="en-NZ"/>
        </w:rPr>
        <w:t>Note 5: Accumulated Funds</w:t>
      </w:r>
      <w:r>
        <w:rPr>
          <w:rFonts w:eastAsia="Times New Roman"/>
          <w:lang w:eastAsia="en-NZ"/>
        </w:rPr>
        <w:t xml:space="preserve"> continued</w:t>
      </w:r>
    </w:p>
    <w:p w14:paraId="685189AA" w14:textId="248516F4" w:rsidR="00277675" w:rsidRPr="00787378" w:rsidRDefault="00277675" w:rsidP="00277675">
      <w:pPr>
        <w:rPr>
          <w:rFonts w:eastAsia="Times New Roman"/>
          <w:b/>
          <w:bCs/>
          <w:sz w:val="32"/>
          <w:szCs w:val="32"/>
          <w:lang w:eastAsia="en-NZ"/>
        </w:rPr>
      </w:pPr>
      <w:r>
        <w:rPr>
          <w:rFonts w:eastAsia="Times New Roman"/>
          <w:b/>
          <w:bCs/>
          <w:sz w:val="32"/>
          <w:szCs w:val="32"/>
          <w:lang w:eastAsia="en-NZ"/>
        </w:rPr>
        <w:t>2022</w:t>
      </w:r>
    </w:p>
    <w:tbl>
      <w:tblPr>
        <w:tblW w:w="9620" w:type="dxa"/>
        <w:tblLook w:val="04A0" w:firstRow="1" w:lastRow="0" w:firstColumn="1" w:lastColumn="0" w:noHBand="0" w:noVBand="1"/>
      </w:tblPr>
      <w:tblGrid>
        <w:gridCol w:w="3544"/>
        <w:gridCol w:w="2226"/>
        <w:gridCol w:w="1972"/>
        <w:gridCol w:w="1972"/>
      </w:tblGrid>
      <w:tr w:rsidR="00277675" w:rsidRPr="00FE5FB6" w14:paraId="5D550198" w14:textId="77777777" w:rsidTr="002C76A1">
        <w:trPr>
          <w:trHeight w:val="1405"/>
        </w:trPr>
        <w:tc>
          <w:tcPr>
            <w:tcW w:w="3544" w:type="dxa"/>
            <w:noWrap/>
            <w:hideMark/>
          </w:tcPr>
          <w:p w14:paraId="1B1B3FA3" w14:textId="77777777" w:rsidR="00277675" w:rsidRPr="00FE5FB6" w:rsidRDefault="00277675" w:rsidP="00277675">
            <w:pPr>
              <w:spacing w:after="0"/>
              <w:rPr>
                <w:rFonts w:eastAsia="Times New Roman"/>
                <w:b/>
                <w:bCs/>
                <w:sz w:val="32"/>
                <w:szCs w:val="32"/>
                <w:lang w:eastAsia="en-NZ"/>
              </w:rPr>
            </w:pPr>
            <w:r w:rsidRPr="00FE5FB6">
              <w:rPr>
                <w:rFonts w:eastAsia="Times New Roman"/>
                <w:b/>
                <w:bCs/>
                <w:sz w:val="32"/>
                <w:szCs w:val="32"/>
                <w:lang w:eastAsia="en-NZ"/>
              </w:rPr>
              <w:t>Description</w:t>
            </w:r>
          </w:p>
        </w:tc>
        <w:tc>
          <w:tcPr>
            <w:tcW w:w="2132" w:type="dxa"/>
            <w:hideMark/>
          </w:tcPr>
          <w:p w14:paraId="7F6513DF" w14:textId="77777777" w:rsidR="00277675" w:rsidRPr="00FE5FB6" w:rsidRDefault="00277675" w:rsidP="00277675">
            <w:pPr>
              <w:spacing w:after="0"/>
              <w:jc w:val="right"/>
              <w:rPr>
                <w:rFonts w:eastAsia="Times New Roman"/>
                <w:b/>
                <w:bCs/>
                <w:sz w:val="32"/>
                <w:szCs w:val="32"/>
                <w:lang w:eastAsia="en-NZ"/>
              </w:rPr>
            </w:pPr>
            <w:r w:rsidRPr="00FE5FB6">
              <w:rPr>
                <w:rFonts w:eastAsia="Times New Roman"/>
                <w:b/>
                <w:bCs/>
                <w:sz w:val="32"/>
                <w:szCs w:val="32"/>
                <w:lang w:eastAsia="en-NZ"/>
              </w:rPr>
              <w:t>Accumulated Surpluses or Deficits</w:t>
            </w:r>
          </w:p>
        </w:tc>
        <w:tc>
          <w:tcPr>
            <w:tcW w:w="1972" w:type="dxa"/>
            <w:hideMark/>
          </w:tcPr>
          <w:p w14:paraId="63B85309" w14:textId="77777777" w:rsidR="00277675" w:rsidRPr="00FE5FB6" w:rsidRDefault="00277675" w:rsidP="00277675">
            <w:pPr>
              <w:spacing w:after="0"/>
              <w:jc w:val="right"/>
              <w:rPr>
                <w:rFonts w:eastAsia="Times New Roman"/>
                <w:b/>
                <w:bCs/>
                <w:sz w:val="32"/>
                <w:szCs w:val="32"/>
                <w:lang w:eastAsia="en-NZ"/>
              </w:rPr>
            </w:pPr>
            <w:r w:rsidRPr="00FE5FB6">
              <w:rPr>
                <w:rFonts w:eastAsia="Times New Roman"/>
                <w:b/>
                <w:bCs/>
                <w:sz w:val="32"/>
                <w:szCs w:val="32"/>
                <w:lang w:eastAsia="en-NZ"/>
              </w:rPr>
              <w:t>Reserves</w:t>
            </w:r>
          </w:p>
        </w:tc>
        <w:tc>
          <w:tcPr>
            <w:tcW w:w="1972" w:type="dxa"/>
            <w:hideMark/>
          </w:tcPr>
          <w:p w14:paraId="31567861" w14:textId="77777777" w:rsidR="00277675" w:rsidRPr="00FE5FB6" w:rsidRDefault="00277675" w:rsidP="00277675">
            <w:pPr>
              <w:spacing w:after="0"/>
              <w:jc w:val="right"/>
              <w:rPr>
                <w:rFonts w:eastAsia="Times New Roman"/>
                <w:b/>
                <w:bCs/>
                <w:sz w:val="32"/>
                <w:szCs w:val="32"/>
                <w:lang w:eastAsia="en-NZ"/>
              </w:rPr>
            </w:pPr>
            <w:r w:rsidRPr="00FE5FB6">
              <w:rPr>
                <w:rFonts w:eastAsia="Times New Roman"/>
                <w:b/>
                <w:bCs/>
                <w:sz w:val="32"/>
                <w:szCs w:val="32"/>
                <w:lang w:eastAsia="en-NZ"/>
              </w:rPr>
              <w:t>Total</w:t>
            </w:r>
          </w:p>
        </w:tc>
      </w:tr>
      <w:tr w:rsidR="002C76A1" w:rsidRPr="00FE5FB6" w14:paraId="03C3D362" w14:textId="77777777" w:rsidTr="002C76A1">
        <w:trPr>
          <w:trHeight w:val="348"/>
        </w:trPr>
        <w:tc>
          <w:tcPr>
            <w:tcW w:w="3544" w:type="dxa"/>
            <w:noWrap/>
            <w:hideMark/>
          </w:tcPr>
          <w:p w14:paraId="212B14B0" w14:textId="5A08C6CB" w:rsidR="002C76A1" w:rsidRPr="00FE5FB6" w:rsidRDefault="002C76A1" w:rsidP="002C76A1">
            <w:pPr>
              <w:spacing w:after="0"/>
              <w:rPr>
                <w:rFonts w:eastAsia="Times New Roman"/>
                <w:b/>
                <w:bCs/>
                <w:sz w:val="32"/>
                <w:szCs w:val="32"/>
                <w:lang w:eastAsia="en-NZ"/>
              </w:rPr>
            </w:pPr>
            <w:r w:rsidRPr="00FE5FB6">
              <w:rPr>
                <w:rFonts w:eastAsia="Times New Roman"/>
                <w:b/>
                <w:bCs/>
                <w:sz w:val="32"/>
                <w:szCs w:val="32"/>
                <w:lang w:eastAsia="en-NZ"/>
              </w:rPr>
              <w:t>Opening Balance</w:t>
            </w:r>
          </w:p>
        </w:tc>
        <w:tc>
          <w:tcPr>
            <w:tcW w:w="2132" w:type="dxa"/>
            <w:noWrap/>
          </w:tcPr>
          <w:p w14:paraId="0CC57011" w14:textId="4CEE1EDC" w:rsidR="002C76A1" w:rsidRPr="00CE6378" w:rsidRDefault="002C76A1" w:rsidP="002C76A1">
            <w:pPr>
              <w:spacing w:after="0"/>
              <w:jc w:val="right"/>
              <w:rPr>
                <w:rFonts w:eastAsia="Times New Roman"/>
                <w:b/>
                <w:sz w:val="32"/>
                <w:szCs w:val="32"/>
                <w:lang w:eastAsia="en-NZ"/>
              </w:rPr>
            </w:pPr>
            <w:r>
              <w:rPr>
                <w:rFonts w:eastAsia="Times New Roman"/>
                <w:b/>
                <w:sz w:val="32"/>
                <w:szCs w:val="32"/>
                <w:lang w:eastAsia="en-NZ"/>
              </w:rPr>
              <w:t>1,161,107</w:t>
            </w:r>
          </w:p>
        </w:tc>
        <w:tc>
          <w:tcPr>
            <w:tcW w:w="1972" w:type="dxa"/>
            <w:noWrap/>
          </w:tcPr>
          <w:p w14:paraId="0D6904A3" w14:textId="5DA59D5D" w:rsidR="002C76A1" w:rsidRPr="00CE6378" w:rsidRDefault="002C76A1" w:rsidP="002C76A1">
            <w:pPr>
              <w:spacing w:after="0"/>
              <w:jc w:val="right"/>
              <w:rPr>
                <w:rFonts w:eastAsia="Times New Roman"/>
                <w:b/>
                <w:sz w:val="32"/>
                <w:szCs w:val="32"/>
                <w:lang w:eastAsia="en-NZ"/>
              </w:rPr>
            </w:pPr>
            <w:r>
              <w:rPr>
                <w:rFonts w:eastAsia="Times New Roman"/>
                <w:b/>
                <w:sz w:val="32"/>
                <w:szCs w:val="32"/>
                <w:lang w:eastAsia="en-NZ"/>
              </w:rPr>
              <w:t>1,056,015</w:t>
            </w:r>
          </w:p>
        </w:tc>
        <w:tc>
          <w:tcPr>
            <w:tcW w:w="1972" w:type="dxa"/>
            <w:noWrap/>
          </w:tcPr>
          <w:p w14:paraId="10E38722" w14:textId="5DEBE72E" w:rsidR="002C76A1" w:rsidRPr="00CE6378" w:rsidRDefault="002C76A1" w:rsidP="002C76A1">
            <w:pPr>
              <w:spacing w:after="0"/>
              <w:jc w:val="right"/>
              <w:rPr>
                <w:rFonts w:eastAsia="Times New Roman"/>
                <w:b/>
                <w:bCs/>
                <w:sz w:val="32"/>
                <w:szCs w:val="32"/>
                <w:lang w:eastAsia="en-NZ"/>
              </w:rPr>
            </w:pPr>
            <w:r>
              <w:rPr>
                <w:rFonts w:eastAsia="Times New Roman"/>
                <w:b/>
                <w:bCs/>
                <w:sz w:val="32"/>
                <w:szCs w:val="32"/>
                <w:lang w:eastAsia="en-NZ"/>
              </w:rPr>
              <w:t>2,217,122</w:t>
            </w:r>
          </w:p>
        </w:tc>
      </w:tr>
      <w:tr w:rsidR="002C76A1" w:rsidRPr="00FE5FB6" w14:paraId="012B4152" w14:textId="77777777" w:rsidTr="002C76A1">
        <w:trPr>
          <w:trHeight w:val="348"/>
        </w:trPr>
        <w:tc>
          <w:tcPr>
            <w:tcW w:w="3544" w:type="dxa"/>
            <w:noWrap/>
            <w:hideMark/>
          </w:tcPr>
          <w:p w14:paraId="0A911AA4" w14:textId="2527BFA4" w:rsidR="002C76A1" w:rsidRPr="00FE5FB6" w:rsidRDefault="002C76A1" w:rsidP="002C76A1">
            <w:pPr>
              <w:spacing w:after="0"/>
              <w:rPr>
                <w:rFonts w:eastAsia="Times New Roman"/>
                <w:sz w:val="32"/>
                <w:szCs w:val="32"/>
                <w:lang w:eastAsia="en-NZ"/>
              </w:rPr>
            </w:pPr>
            <w:r w:rsidRPr="00FE5FB6">
              <w:rPr>
                <w:rFonts w:eastAsia="Times New Roman"/>
                <w:sz w:val="32"/>
                <w:szCs w:val="32"/>
                <w:lang w:eastAsia="en-NZ"/>
              </w:rPr>
              <w:t>Surplus/(Deficit)</w:t>
            </w:r>
          </w:p>
        </w:tc>
        <w:tc>
          <w:tcPr>
            <w:tcW w:w="2132" w:type="dxa"/>
            <w:noWrap/>
          </w:tcPr>
          <w:p w14:paraId="7BB7B65A" w14:textId="06D9FB90" w:rsidR="002C76A1" w:rsidRPr="00FE5FB6" w:rsidRDefault="002C76A1" w:rsidP="002C76A1">
            <w:pPr>
              <w:spacing w:after="0"/>
              <w:jc w:val="right"/>
              <w:rPr>
                <w:rFonts w:eastAsia="Times New Roman"/>
                <w:sz w:val="32"/>
                <w:szCs w:val="32"/>
                <w:lang w:eastAsia="en-NZ"/>
              </w:rPr>
            </w:pPr>
            <w:r>
              <w:rPr>
                <w:rFonts w:eastAsia="Times New Roman"/>
                <w:sz w:val="32"/>
                <w:szCs w:val="32"/>
                <w:lang w:eastAsia="en-NZ"/>
              </w:rPr>
              <w:t>3,219</w:t>
            </w:r>
          </w:p>
        </w:tc>
        <w:tc>
          <w:tcPr>
            <w:tcW w:w="1972" w:type="dxa"/>
            <w:noWrap/>
          </w:tcPr>
          <w:p w14:paraId="51DBA46A" w14:textId="1FE63458" w:rsidR="002C76A1" w:rsidRPr="00FE5FB6" w:rsidRDefault="002C76A1" w:rsidP="002C76A1">
            <w:pPr>
              <w:spacing w:after="0"/>
              <w:jc w:val="right"/>
              <w:rPr>
                <w:rFonts w:eastAsia="Times New Roman"/>
                <w:sz w:val="32"/>
                <w:szCs w:val="32"/>
                <w:lang w:eastAsia="en-NZ"/>
              </w:rPr>
            </w:pPr>
            <w:r>
              <w:rPr>
                <w:rFonts w:eastAsia="Times New Roman"/>
                <w:sz w:val="32"/>
                <w:szCs w:val="32"/>
                <w:lang w:eastAsia="en-NZ"/>
              </w:rPr>
              <w:t>-</w:t>
            </w:r>
          </w:p>
        </w:tc>
        <w:tc>
          <w:tcPr>
            <w:tcW w:w="1972" w:type="dxa"/>
            <w:noWrap/>
          </w:tcPr>
          <w:p w14:paraId="723F4AF3" w14:textId="1C003C8C" w:rsidR="002C76A1" w:rsidRPr="00FE5FB6" w:rsidRDefault="002C76A1" w:rsidP="002C76A1">
            <w:pPr>
              <w:spacing w:after="0"/>
              <w:jc w:val="right"/>
              <w:rPr>
                <w:rFonts w:eastAsia="Times New Roman"/>
                <w:b/>
                <w:bCs/>
                <w:sz w:val="32"/>
                <w:szCs w:val="32"/>
                <w:lang w:eastAsia="en-NZ"/>
              </w:rPr>
            </w:pPr>
            <w:r>
              <w:rPr>
                <w:rFonts w:eastAsia="Times New Roman"/>
                <w:b/>
                <w:bCs/>
                <w:sz w:val="32"/>
                <w:szCs w:val="32"/>
                <w:lang w:eastAsia="en-NZ"/>
              </w:rPr>
              <w:t>3,219</w:t>
            </w:r>
          </w:p>
        </w:tc>
      </w:tr>
      <w:tr w:rsidR="002C76A1" w:rsidRPr="00FE5FB6" w14:paraId="354E9581" w14:textId="77777777" w:rsidTr="002C76A1">
        <w:trPr>
          <w:trHeight w:val="348"/>
        </w:trPr>
        <w:tc>
          <w:tcPr>
            <w:tcW w:w="3544" w:type="dxa"/>
            <w:noWrap/>
          </w:tcPr>
          <w:p w14:paraId="73758FC6" w14:textId="659BE4C5" w:rsidR="002C76A1" w:rsidRPr="00FE5FB6" w:rsidRDefault="002C76A1" w:rsidP="002C76A1">
            <w:pPr>
              <w:spacing w:after="0"/>
              <w:rPr>
                <w:rFonts w:eastAsia="Times New Roman"/>
                <w:sz w:val="32"/>
                <w:szCs w:val="32"/>
                <w:lang w:eastAsia="en-NZ"/>
              </w:rPr>
            </w:pPr>
            <w:r>
              <w:rPr>
                <w:rFonts w:eastAsia="Times New Roman"/>
                <w:sz w:val="32"/>
                <w:szCs w:val="32"/>
                <w:lang w:eastAsia="en-NZ"/>
              </w:rPr>
              <w:t>Funds from Branch</w:t>
            </w:r>
          </w:p>
        </w:tc>
        <w:tc>
          <w:tcPr>
            <w:tcW w:w="2132" w:type="dxa"/>
            <w:noWrap/>
          </w:tcPr>
          <w:p w14:paraId="0019867C" w14:textId="41F284CF" w:rsidR="002C76A1" w:rsidRDefault="002C76A1" w:rsidP="002C76A1">
            <w:pPr>
              <w:spacing w:after="0"/>
              <w:jc w:val="right"/>
              <w:rPr>
                <w:rFonts w:eastAsia="Times New Roman"/>
                <w:sz w:val="32"/>
                <w:szCs w:val="32"/>
                <w:lang w:eastAsia="en-NZ"/>
              </w:rPr>
            </w:pPr>
            <w:r>
              <w:rPr>
                <w:rFonts w:eastAsia="Times New Roman"/>
                <w:sz w:val="32"/>
                <w:szCs w:val="32"/>
                <w:lang w:eastAsia="en-NZ"/>
              </w:rPr>
              <w:t>-</w:t>
            </w:r>
          </w:p>
        </w:tc>
        <w:tc>
          <w:tcPr>
            <w:tcW w:w="1972" w:type="dxa"/>
            <w:noWrap/>
          </w:tcPr>
          <w:p w14:paraId="6E49031C" w14:textId="4E405DEC" w:rsidR="002C76A1" w:rsidRDefault="002C76A1" w:rsidP="002C76A1">
            <w:pPr>
              <w:spacing w:after="0"/>
              <w:jc w:val="right"/>
              <w:rPr>
                <w:rFonts w:eastAsia="Times New Roman"/>
                <w:sz w:val="32"/>
                <w:szCs w:val="32"/>
                <w:lang w:eastAsia="en-NZ"/>
              </w:rPr>
            </w:pPr>
            <w:r>
              <w:rPr>
                <w:rFonts w:eastAsia="Times New Roman"/>
                <w:sz w:val="32"/>
                <w:szCs w:val="32"/>
                <w:lang w:eastAsia="en-NZ"/>
              </w:rPr>
              <w:t>-</w:t>
            </w:r>
          </w:p>
        </w:tc>
        <w:tc>
          <w:tcPr>
            <w:tcW w:w="1972" w:type="dxa"/>
            <w:noWrap/>
          </w:tcPr>
          <w:p w14:paraId="02092EA1" w14:textId="7C701428" w:rsidR="002C76A1" w:rsidRDefault="002C76A1" w:rsidP="002C76A1">
            <w:pPr>
              <w:spacing w:after="0"/>
              <w:jc w:val="right"/>
              <w:rPr>
                <w:rFonts w:eastAsia="Times New Roman"/>
                <w:b/>
                <w:bCs/>
                <w:sz w:val="32"/>
                <w:szCs w:val="32"/>
                <w:lang w:eastAsia="en-NZ"/>
              </w:rPr>
            </w:pPr>
            <w:r>
              <w:rPr>
                <w:rFonts w:eastAsia="Times New Roman"/>
                <w:b/>
                <w:bCs/>
                <w:sz w:val="32"/>
                <w:szCs w:val="32"/>
                <w:lang w:eastAsia="en-NZ"/>
              </w:rPr>
              <w:t>-</w:t>
            </w:r>
          </w:p>
        </w:tc>
      </w:tr>
      <w:tr w:rsidR="002C76A1" w:rsidRPr="00FE5FB6" w14:paraId="634D8083" w14:textId="77777777" w:rsidTr="002C76A1">
        <w:trPr>
          <w:trHeight w:val="348"/>
        </w:trPr>
        <w:tc>
          <w:tcPr>
            <w:tcW w:w="3544" w:type="dxa"/>
            <w:noWrap/>
            <w:hideMark/>
          </w:tcPr>
          <w:p w14:paraId="22CA467E" w14:textId="20FCFE41" w:rsidR="002C76A1" w:rsidRPr="00FE5FB6" w:rsidRDefault="002C76A1" w:rsidP="002C76A1">
            <w:pPr>
              <w:spacing w:after="0"/>
              <w:rPr>
                <w:rFonts w:eastAsia="Times New Roman"/>
                <w:sz w:val="32"/>
                <w:szCs w:val="32"/>
                <w:lang w:eastAsia="en-NZ"/>
              </w:rPr>
            </w:pPr>
            <w:r>
              <w:rPr>
                <w:rFonts w:eastAsia="Times New Roman"/>
                <w:sz w:val="32"/>
                <w:szCs w:val="32"/>
                <w:lang w:eastAsia="en-NZ"/>
              </w:rPr>
              <w:t>Investment revaluation reserve brought to account</w:t>
            </w:r>
          </w:p>
        </w:tc>
        <w:tc>
          <w:tcPr>
            <w:tcW w:w="2132" w:type="dxa"/>
            <w:noWrap/>
          </w:tcPr>
          <w:p w14:paraId="44FF04F9" w14:textId="7909A94C" w:rsidR="002C76A1" w:rsidRPr="00FE5FB6" w:rsidRDefault="002C76A1" w:rsidP="002C76A1">
            <w:pPr>
              <w:spacing w:after="0"/>
              <w:jc w:val="right"/>
              <w:rPr>
                <w:rFonts w:eastAsia="Times New Roman"/>
                <w:sz w:val="32"/>
                <w:szCs w:val="32"/>
                <w:lang w:eastAsia="en-NZ"/>
              </w:rPr>
            </w:pPr>
            <w:r>
              <w:rPr>
                <w:rFonts w:eastAsia="Times New Roman"/>
                <w:sz w:val="32"/>
                <w:szCs w:val="32"/>
                <w:lang w:eastAsia="en-NZ"/>
              </w:rPr>
              <w:t>(62,477)</w:t>
            </w:r>
          </w:p>
        </w:tc>
        <w:tc>
          <w:tcPr>
            <w:tcW w:w="1972" w:type="dxa"/>
            <w:noWrap/>
          </w:tcPr>
          <w:p w14:paraId="066E9CF4" w14:textId="52BE6930" w:rsidR="002C76A1" w:rsidRPr="00FE5FB6" w:rsidRDefault="002C76A1" w:rsidP="002C76A1">
            <w:pPr>
              <w:spacing w:after="0"/>
              <w:jc w:val="right"/>
              <w:rPr>
                <w:rFonts w:eastAsia="Times New Roman"/>
                <w:sz w:val="32"/>
                <w:szCs w:val="32"/>
                <w:lang w:eastAsia="en-NZ"/>
              </w:rPr>
            </w:pPr>
            <w:r>
              <w:rPr>
                <w:rFonts w:eastAsia="Times New Roman"/>
                <w:sz w:val="32"/>
                <w:szCs w:val="32"/>
                <w:lang w:eastAsia="en-NZ"/>
              </w:rPr>
              <w:t>-</w:t>
            </w:r>
            <w:r>
              <w:rPr>
                <w:rFonts w:eastAsia="Times New Roman"/>
                <w:sz w:val="32"/>
                <w:szCs w:val="32"/>
                <w:lang w:eastAsia="en-NZ"/>
              </w:rPr>
              <w:tab/>
              <w:t>62,477</w:t>
            </w:r>
          </w:p>
        </w:tc>
        <w:tc>
          <w:tcPr>
            <w:tcW w:w="1972" w:type="dxa"/>
            <w:noWrap/>
          </w:tcPr>
          <w:p w14:paraId="5C87DD9C" w14:textId="4F48C279" w:rsidR="002C76A1" w:rsidRPr="00FE5FB6" w:rsidRDefault="002C76A1" w:rsidP="002C76A1">
            <w:pPr>
              <w:spacing w:after="0"/>
              <w:jc w:val="right"/>
              <w:rPr>
                <w:rFonts w:eastAsia="Times New Roman"/>
                <w:b/>
                <w:bCs/>
                <w:sz w:val="32"/>
                <w:szCs w:val="32"/>
                <w:lang w:eastAsia="en-NZ"/>
              </w:rPr>
            </w:pPr>
            <w:r>
              <w:rPr>
                <w:rFonts w:eastAsia="Times New Roman"/>
                <w:b/>
                <w:bCs/>
                <w:sz w:val="32"/>
                <w:szCs w:val="32"/>
                <w:lang w:eastAsia="en-NZ"/>
              </w:rPr>
              <w:t>-</w:t>
            </w:r>
          </w:p>
        </w:tc>
      </w:tr>
      <w:tr w:rsidR="002C76A1" w:rsidRPr="00FE5FB6" w14:paraId="0EC27507" w14:textId="77777777" w:rsidTr="002C76A1">
        <w:trPr>
          <w:trHeight w:val="644"/>
        </w:trPr>
        <w:tc>
          <w:tcPr>
            <w:tcW w:w="3544" w:type="dxa"/>
            <w:noWrap/>
            <w:hideMark/>
          </w:tcPr>
          <w:p w14:paraId="2F480F70" w14:textId="44FA59EB" w:rsidR="002C76A1" w:rsidRPr="00FE5FB6" w:rsidRDefault="002C76A1" w:rsidP="002C76A1">
            <w:pPr>
              <w:spacing w:after="0"/>
              <w:rPr>
                <w:rFonts w:eastAsia="Times New Roman"/>
                <w:b/>
                <w:bCs/>
                <w:sz w:val="32"/>
                <w:szCs w:val="32"/>
                <w:lang w:eastAsia="en-NZ"/>
              </w:rPr>
            </w:pPr>
            <w:r>
              <w:rPr>
                <w:rFonts w:eastAsia="Times New Roman"/>
                <w:sz w:val="32"/>
                <w:szCs w:val="32"/>
                <w:lang w:eastAsia="en-NZ"/>
              </w:rPr>
              <w:t>Transfer to Reserves</w:t>
            </w:r>
          </w:p>
        </w:tc>
        <w:tc>
          <w:tcPr>
            <w:tcW w:w="2132" w:type="dxa"/>
            <w:noWrap/>
          </w:tcPr>
          <w:p w14:paraId="7A84FA19" w14:textId="0122399F" w:rsidR="002C76A1" w:rsidRPr="00FE5FB6" w:rsidRDefault="002C76A1" w:rsidP="002C76A1">
            <w:pPr>
              <w:spacing w:after="0"/>
              <w:jc w:val="right"/>
              <w:rPr>
                <w:rFonts w:eastAsia="Times New Roman"/>
                <w:b/>
                <w:bCs/>
                <w:sz w:val="32"/>
                <w:szCs w:val="32"/>
                <w:lang w:eastAsia="en-NZ"/>
              </w:rPr>
            </w:pPr>
            <w:r>
              <w:rPr>
                <w:rFonts w:eastAsia="Times New Roman"/>
                <w:sz w:val="32"/>
                <w:szCs w:val="32"/>
                <w:lang w:eastAsia="en-NZ"/>
              </w:rPr>
              <w:t>(4,670)</w:t>
            </w:r>
          </w:p>
        </w:tc>
        <w:tc>
          <w:tcPr>
            <w:tcW w:w="1972" w:type="dxa"/>
            <w:noWrap/>
          </w:tcPr>
          <w:p w14:paraId="5A7B9D0C" w14:textId="11E5C702" w:rsidR="002C76A1" w:rsidRPr="00FE5FB6" w:rsidRDefault="002C76A1" w:rsidP="002C76A1">
            <w:pPr>
              <w:spacing w:after="0"/>
              <w:jc w:val="right"/>
              <w:rPr>
                <w:rFonts w:eastAsia="Times New Roman"/>
                <w:b/>
                <w:bCs/>
                <w:sz w:val="32"/>
                <w:szCs w:val="32"/>
                <w:lang w:eastAsia="en-NZ"/>
              </w:rPr>
            </w:pPr>
            <w:r>
              <w:rPr>
                <w:rFonts w:eastAsia="Times New Roman"/>
                <w:sz w:val="32"/>
                <w:szCs w:val="32"/>
                <w:lang w:eastAsia="en-NZ"/>
              </w:rPr>
              <w:t>-</w:t>
            </w:r>
            <w:r>
              <w:rPr>
                <w:rFonts w:eastAsia="Times New Roman"/>
                <w:sz w:val="32"/>
                <w:szCs w:val="32"/>
                <w:lang w:eastAsia="en-NZ"/>
              </w:rPr>
              <w:tab/>
              <w:t>4,670</w:t>
            </w:r>
          </w:p>
        </w:tc>
        <w:tc>
          <w:tcPr>
            <w:tcW w:w="1972" w:type="dxa"/>
            <w:noWrap/>
          </w:tcPr>
          <w:p w14:paraId="5344BAE3" w14:textId="0A7EC4D5" w:rsidR="002C76A1" w:rsidRPr="00FE5FB6" w:rsidRDefault="002C76A1" w:rsidP="002C76A1">
            <w:pPr>
              <w:spacing w:after="0"/>
              <w:jc w:val="right"/>
              <w:rPr>
                <w:rFonts w:eastAsia="Times New Roman"/>
                <w:b/>
                <w:bCs/>
                <w:sz w:val="32"/>
                <w:szCs w:val="32"/>
                <w:lang w:eastAsia="en-NZ"/>
              </w:rPr>
            </w:pPr>
            <w:r>
              <w:rPr>
                <w:rFonts w:eastAsia="Times New Roman"/>
                <w:b/>
                <w:bCs/>
                <w:sz w:val="32"/>
                <w:szCs w:val="32"/>
                <w:lang w:eastAsia="en-NZ"/>
              </w:rPr>
              <w:t>-</w:t>
            </w:r>
          </w:p>
        </w:tc>
      </w:tr>
      <w:tr w:rsidR="002C76A1" w14:paraId="44FE6CCD" w14:textId="77777777" w:rsidTr="002C76A1">
        <w:trPr>
          <w:trHeight w:val="644"/>
        </w:trPr>
        <w:tc>
          <w:tcPr>
            <w:tcW w:w="3544" w:type="dxa"/>
            <w:noWrap/>
            <w:hideMark/>
          </w:tcPr>
          <w:p w14:paraId="632C312D" w14:textId="77777777" w:rsidR="002C76A1" w:rsidRDefault="002C76A1" w:rsidP="00753F35">
            <w:pPr>
              <w:spacing w:after="0"/>
              <w:rPr>
                <w:rFonts w:eastAsia="Times New Roman"/>
                <w:sz w:val="32"/>
                <w:szCs w:val="32"/>
                <w:lang w:eastAsia="en-NZ"/>
              </w:rPr>
            </w:pPr>
            <w:r>
              <w:rPr>
                <w:rFonts w:eastAsia="Times New Roman"/>
                <w:sz w:val="32"/>
                <w:szCs w:val="32"/>
                <w:lang w:eastAsia="en-NZ"/>
              </w:rPr>
              <w:t>Transfer from Reserves</w:t>
            </w:r>
          </w:p>
        </w:tc>
        <w:tc>
          <w:tcPr>
            <w:tcW w:w="2132" w:type="dxa"/>
            <w:noWrap/>
          </w:tcPr>
          <w:p w14:paraId="31678568" w14:textId="77777777" w:rsidR="002C76A1" w:rsidRDefault="002C76A1" w:rsidP="00753F35">
            <w:pPr>
              <w:spacing w:after="0"/>
              <w:jc w:val="right"/>
              <w:rPr>
                <w:rFonts w:eastAsia="Times New Roman"/>
                <w:sz w:val="32"/>
                <w:szCs w:val="32"/>
                <w:lang w:eastAsia="en-NZ"/>
              </w:rPr>
            </w:pPr>
            <w:r>
              <w:rPr>
                <w:rFonts w:eastAsia="Times New Roman"/>
                <w:sz w:val="32"/>
                <w:szCs w:val="32"/>
                <w:lang w:eastAsia="en-NZ"/>
              </w:rPr>
              <w:t>938</w:t>
            </w:r>
          </w:p>
        </w:tc>
        <w:tc>
          <w:tcPr>
            <w:tcW w:w="1972" w:type="dxa"/>
            <w:noWrap/>
          </w:tcPr>
          <w:p w14:paraId="6B75BC7F" w14:textId="77777777" w:rsidR="002C76A1" w:rsidRDefault="002C76A1" w:rsidP="002C76A1">
            <w:pPr>
              <w:spacing w:after="0"/>
              <w:jc w:val="right"/>
              <w:rPr>
                <w:rFonts w:eastAsia="Times New Roman"/>
                <w:sz w:val="32"/>
                <w:szCs w:val="32"/>
                <w:lang w:eastAsia="en-NZ"/>
              </w:rPr>
            </w:pPr>
            <w:r>
              <w:rPr>
                <w:rFonts w:eastAsia="Times New Roman"/>
                <w:sz w:val="32"/>
                <w:szCs w:val="32"/>
                <w:lang w:eastAsia="en-NZ"/>
              </w:rPr>
              <w:t>-</w:t>
            </w:r>
            <w:r>
              <w:rPr>
                <w:rFonts w:eastAsia="Times New Roman"/>
                <w:sz w:val="32"/>
                <w:szCs w:val="32"/>
                <w:lang w:eastAsia="en-NZ"/>
              </w:rPr>
              <w:tab/>
              <w:t>(938)</w:t>
            </w:r>
          </w:p>
        </w:tc>
        <w:tc>
          <w:tcPr>
            <w:tcW w:w="1972" w:type="dxa"/>
            <w:noWrap/>
          </w:tcPr>
          <w:p w14:paraId="1ECD4C8D" w14:textId="77777777" w:rsidR="002C76A1" w:rsidRDefault="002C76A1" w:rsidP="00753F35">
            <w:pPr>
              <w:spacing w:after="0"/>
              <w:jc w:val="right"/>
              <w:rPr>
                <w:rFonts w:eastAsia="Times New Roman"/>
                <w:b/>
                <w:bCs/>
                <w:sz w:val="32"/>
                <w:szCs w:val="32"/>
                <w:lang w:eastAsia="en-NZ"/>
              </w:rPr>
            </w:pPr>
            <w:r>
              <w:rPr>
                <w:rFonts w:eastAsia="Times New Roman"/>
                <w:b/>
                <w:bCs/>
                <w:sz w:val="32"/>
                <w:szCs w:val="32"/>
                <w:lang w:eastAsia="en-NZ"/>
              </w:rPr>
              <w:t>-</w:t>
            </w:r>
          </w:p>
        </w:tc>
      </w:tr>
      <w:tr w:rsidR="002C76A1" w:rsidRPr="00FE5FB6" w14:paraId="5DD89179" w14:textId="77777777" w:rsidTr="002C76A1">
        <w:trPr>
          <w:trHeight w:val="644"/>
        </w:trPr>
        <w:tc>
          <w:tcPr>
            <w:tcW w:w="3544" w:type="dxa"/>
            <w:noWrap/>
            <w:hideMark/>
          </w:tcPr>
          <w:p w14:paraId="6FA0DB6C" w14:textId="77777777" w:rsidR="002C76A1" w:rsidRPr="002C76A1" w:rsidRDefault="002C76A1" w:rsidP="00753F35">
            <w:pPr>
              <w:spacing w:after="0"/>
              <w:rPr>
                <w:rFonts w:eastAsia="Times New Roman"/>
                <w:b/>
                <w:sz w:val="32"/>
                <w:szCs w:val="32"/>
                <w:lang w:eastAsia="en-NZ"/>
              </w:rPr>
            </w:pPr>
            <w:r w:rsidRPr="002C76A1">
              <w:rPr>
                <w:rFonts w:eastAsia="Times New Roman"/>
                <w:b/>
                <w:sz w:val="32"/>
                <w:szCs w:val="32"/>
                <w:lang w:eastAsia="en-NZ"/>
              </w:rPr>
              <w:t>Closing Balance</w:t>
            </w:r>
          </w:p>
        </w:tc>
        <w:tc>
          <w:tcPr>
            <w:tcW w:w="2132" w:type="dxa"/>
            <w:noWrap/>
          </w:tcPr>
          <w:p w14:paraId="090EAE1B" w14:textId="77777777" w:rsidR="002C76A1" w:rsidRPr="002C76A1" w:rsidRDefault="002C76A1" w:rsidP="00753F35">
            <w:pPr>
              <w:spacing w:after="0"/>
              <w:jc w:val="right"/>
              <w:rPr>
                <w:rFonts w:eastAsia="Times New Roman"/>
                <w:b/>
                <w:sz w:val="32"/>
                <w:szCs w:val="32"/>
                <w:lang w:eastAsia="en-NZ"/>
              </w:rPr>
            </w:pPr>
            <w:r w:rsidRPr="002C76A1">
              <w:rPr>
                <w:rFonts w:eastAsia="Times New Roman"/>
                <w:b/>
                <w:sz w:val="32"/>
                <w:szCs w:val="32"/>
                <w:lang w:eastAsia="en-NZ"/>
              </w:rPr>
              <w:t>1,098,117</w:t>
            </w:r>
          </w:p>
        </w:tc>
        <w:tc>
          <w:tcPr>
            <w:tcW w:w="1972" w:type="dxa"/>
            <w:noWrap/>
          </w:tcPr>
          <w:p w14:paraId="1339FCA1" w14:textId="77777777" w:rsidR="002C76A1" w:rsidRPr="002C76A1" w:rsidRDefault="002C76A1" w:rsidP="00753F35">
            <w:pPr>
              <w:spacing w:after="0"/>
              <w:jc w:val="right"/>
              <w:rPr>
                <w:rFonts w:eastAsia="Times New Roman"/>
                <w:b/>
                <w:sz w:val="32"/>
                <w:szCs w:val="32"/>
                <w:lang w:eastAsia="en-NZ"/>
              </w:rPr>
            </w:pPr>
            <w:r w:rsidRPr="002C76A1">
              <w:rPr>
                <w:rFonts w:eastAsia="Times New Roman"/>
                <w:b/>
                <w:sz w:val="32"/>
                <w:szCs w:val="32"/>
                <w:lang w:eastAsia="en-NZ"/>
              </w:rPr>
              <w:t>1,122,224</w:t>
            </w:r>
          </w:p>
        </w:tc>
        <w:tc>
          <w:tcPr>
            <w:tcW w:w="1972" w:type="dxa"/>
            <w:noWrap/>
          </w:tcPr>
          <w:p w14:paraId="329D7685" w14:textId="77777777" w:rsidR="002C76A1" w:rsidRPr="002C76A1" w:rsidRDefault="002C76A1" w:rsidP="00753F35">
            <w:pPr>
              <w:spacing w:after="0"/>
              <w:jc w:val="right"/>
              <w:rPr>
                <w:rFonts w:eastAsia="Times New Roman"/>
                <w:b/>
                <w:bCs/>
                <w:sz w:val="32"/>
                <w:szCs w:val="32"/>
                <w:lang w:eastAsia="en-NZ"/>
              </w:rPr>
            </w:pPr>
            <w:r w:rsidRPr="002C76A1">
              <w:rPr>
                <w:rFonts w:eastAsia="Times New Roman"/>
                <w:b/>
                <w:bCs/>
                <w:sz w:val="32"/>
                <w:szCs w:val="32"/>
                <w:lang w:eastAsia="en-NZ"/>
              </w:rPr>
              <w:t>2,220,341</w:t>
            </w:r>
          </w:p>
        </w:tc>
      </w:tr>
    </w:tbl>
    <w:p w14:paraId="551049DC" w14:textId="77777777" w:rsidR="00277675" w:rsidRDefault="00277675" w:rsidP="00277675">
      <w:pPr>
        <w:rPr>
          <w:rFonts w:eastAsia="Times New Roman"/>
          <w:b/>
          <w:bCs/>
          <w:sz w:val="32"/>
          <w:szCs w:val="32"/>
          <w:lang w:eastAsia="en-NZ"/>
        </w:rPr>
      </w:pPr>
    </w:p>
    <w:p w14:paraId="6601DBA5" w14:textId="417BC3A3" w:rsidR="002C76A1" w:rsidRDefault="002C76A1">
      <w:pPr>
        <w:spacing w:after="160" w:line="259" w:lineRule="auto"/>
        <w:rPr>
          <w:rFonts w:eastAsia="Times New Roman"/>
          <w:b/>
          <w:bCs/>
          <w:sz w:val="32"/>
          <w:szCs w:val="32"/>
          <w:lang w:eastAsia="en-NZ"/>
        </w:rPr>
      </w:pPr>
      <w:r>
        <w:rPr>
          <w:rFonts w:eastAsia="Times New Roman"/>
          <w:b/>
          <w:bCs/>
          <w:sz w:val="32"/>
          <w:szCs w:val="32"/>
          <w:lang w:eastAsia="en-NZ"/>
        </w:rPr>
        <w:br w:type="page"/>
      </w:r>
    </w:p>
    <w:p w14:paraId="6B47D077" w14:textId="6BAE53E7" w:rsidR="00277675" w:rsidRPr="004C554A" w:rsidRDefault="00277675" w:rsidP="00277675">
      <w:pPr>
        <w:pStyle w:val="Heading2"/>
        <w:rPr>
          <w:rStyle w:val="Emphasis"/>
        </w:rPr>
      </w:pPr>
      <w:r w:rsidRPr="004C554A">
        <w:rPr>
          <w:rStyle w:val="Emphasis"/>
        </w:rPr>
        <w:lastRenderedPageBreak/>
        <w:t>Association of Blind Citizens of New Zealand Incorporated</w:t>
      </w:r>
      <w:r w:rsidR="007153A3" w:rsidRPr="004C554A">
        <w:rPr>
          <w:rStyle w:val="Emphasis"/>
        </w:rPr>
        <w:t xml:space="preserve"> </w:t>
      </w:r>
      <w:r w:rsidR="004C554A" w:rsidRPr="004C554A">
        <w:rPr>
          <w:rStyle w:val="Emphasis"/>
        </w:rPr>
        <w:br/>
      </w:r>
      <w:r w:rsidRPr="004C554A">
        <w:rPr>
          <w:rStyle w:val="Emphasis"/>
        </w:rPr>
        <w:t>Notes to the Performance Report for the year ended 30 June 202</w:t>
      </w:r>
      <w:r w:rsidR="00E84273">
        <w:rPr>
          <w:rStyle w:val="Emphasis"/>
        </w:rPr>
        <w:t>3</w:t>
      </w:r>
    </w:p>
    <w:p w14:paraId="7862AAC2" w14:textId="77777777" w:rsidR="00277675" w:rsidRPr="00FC41F6" w:rsidRDefault="00277675" w:rsidP="00087C30">
      <w:pPr>
        <w:pStyle w:val="Heading3"/>
        <w:rPr>
          <w:rFonts w:eastAsia="Times New Roman"/>
          <w:lang w:eastAsia="en-NZ"/>
        </w:rPr>
      </w:pPr>
      <w:r w:rsidRPr="00FE5FB6">
        <w:rPr>
          <w:rFonts w:eastAsia="Times New Roman"/>
          <w:lang w:eastAsia="en-NZ"/>
        </w:rPr>
        <w:t>Note 5: Accumulated Funds</w:t>
      </w:r>
      <w:r>
        <w:rPr>
          <w:rFonts w:eastAsia="Times New Roman"/>
          <w:lang w:eastAsia="en-NZ"/>
        </w:rPr>
        <w:t xml:space="preserve"> continued</w:t>
      </w:r>
    </w:p>
    <w:tbl>
      <w:tblPr>
        <w:tblW w:w="10490" w:type="dxa"/>
        <w:tblLayout w:type="fixed"/>
        <w:tblLook w:val="04A0" w:firstRow="1" w:lastRow="0" w:firstColumn="1" w:lastColumn="0" w:noHBand="0" w:noVBand="1"/>
      </w:tblPr>
      <w:tblGrid>
        <w:gridCol w:w="7088"/>
        <w:gridCol w:w="284"/>
        <w:gridCol w:w="1418"/>
        <w:gridCol w:w="1700"/>
      </w:tblGrid>
      <w:tr w:rsidR="00277675" w:rsidRPr="00FE5FB6" w14:paraId="47A8D31A" w14:textId="77777777" w:rsidTr="00641745">
        <w:trPr>
          <w:trHeight w:val="302"/>
        </w:trPr>
        <w:tc>
          <w:tcPr>
            <w:tcW w:w="10490" w:type="dxa"/>
            <w:gridSpan w:val="4"/>
            <w:noWrap/>
            <w:hideMark/>
          </w:tcPr>
          <w:p w14:paraId="6A7C8FE2" w14:textId="77777777" w:rsidR="00277675" w:rsidRPr="00FE5FB6" w:rsidRDefault="00277675" w:rsidP="00277675">
            <w:pPr>
              <w:spacing w:after="0"/>
              <w:rPr>
                <w:rFonts w:eastAsia="Times New Roman"/>
                <w:b/>
                <w:bCs/>
                <w:sz w:val="32"/>
                <w:szCs w:val="32"/>
                <w:lang w:eastAsia="en-NZ"/>
              </w:rPr>
            </w:pPr>
            <w:r>
              <w:rPr>
                <w:rFonts w:eastAsia="Times New Roman"/>
                <w:b/>
                <w:bCs/>
                <w:sz w:val="32"/>
                <w:szCs w:val="32"/>
                <w:lang w:eastAsia="en-NZ"/>
              </w:rPr>
              <w:t xml:space="preserve">Breakdown of </w:t>
            </w:r>
            <w:r w:rsidRPr="00FE5FB6">
              <w:rPr>
                <w:rFonts w:eastAsia="Times New Roman"/>
                <w:b/>
                <w:bCs/>
                <w:sz w:val="32"/>
                <w:szCs w:val="32"/>
                <w:lang w:eastAsia="en-NZ"/>
              </w:rPr>
              <w:t>Reserves</w:t>
            </w:r>
          </w:p>
        </w:tc>
      </w:tr>
      <w:tr w:rsidR="00277675" w:rsidRPr="00FE5FB6" w14:paraId="4D31C23C" w14:textId="77777777" w:rsidTr="00641745">
        <w:trPr>
          <w:trHeight w:val="302"/>
        </w:trPr>
        <w:tc>
          <w:tcPr>
            <w:tcW w:w="7372" w:type="dxa"/>
            <w:gridSpan w:val="2"/>
            <w:noWrap/>
            <w:hideMark/>
          </w:tcPr>
          <w:p w14:paraId="32B76BE8" w14:textId="77777777" w:rsidR="00277675" w:rsidRPr="00FE5FB6" w:rsidRDefault="00277675" w:rsidP="00277675">
            <w:pPr>
              <w:spacing w:after="0"/>
              <w:jc w:val="center"/>
              <w:rPr>
                <w:rFonts w:eastAsia="Times New Roman"/>
                <w:b/>
                <w:bCs/>
                <w:sz w:val="32"/>
                <w:szCs w:val="32"/>
                <w:lang w:eastAsia="en-NZ"/>
              </w:rPr>
            </w:pPr>
          </w:p>
        </w:tc>
        <w:tc>
          <w:tcPr>
            <w:tcW w:w="1418" w:type="dxa"/>
            <w:noWrap/>
            <w:hideMark/>
          </w:tcPr>
          <w:p w14:paraId="41B3667E" w14:textId="7E255707" w:rsidR="00277675" w:rsidRPr="00FE5FB6" w:rsidRDefault="00277675" w:rsidP="00277675">
            <w:pPr>
              <w:spacing w:after="0"/>
              <w:jc w:val="right"/>
              <w:rPr>
                <w:rFonts w:eastAsia="Times New Roman"/>
                <w:b/>
                <w:sz w:val="32"/>
                <w:szCs w:val="32"/>
                <w:lang w:eastAsia="en-NZ"/>
              </w:rPr>
            </w:pPr>
            <w:r>
              <w:rPr>
                <w:rFonts w:eastAsia="Times New Roman"/>
                <w:b/>
                <w:sz w:val="32"/>
                <w:szCs w:val="32"/>
                <w:lang w:eastAsia="en-NZ"/>
              </w:rPr>
              <w:t>202</w:t>
            </w:r>
            <w:r w:rsidR="00641745">
              <w:rPr>
                <w:rFonts w:eastAsia="Times New Roman"/>
                <w:b/>
                <w:sz w:val="32"/>
                <w:szCs w:val="32"/>
                <w:lang w:eastAsia="en-NZ"/>
              </w:rPr>
              <w:t>3</w:t>
            </w:r>
          </w:p>
        </w:tc>
        <w:tc>
          <w:tcPr>
            <w:tcW w:w="1700" w:type="dxa"/>
            <w:noWrap/>
            <w:hideMark/>
          </w:tcPr>
          <w:p w14:paraId="1A6FC6FE" w14:textId="098CC83D" w:rsidR="00277675" w:rsidRPr="00FE5FB6" w:rsidRDefault="00277675" w:rsidP="00277675">
            <w:pPr>
              <w:spacing w:after="0"/>
              <w:jc w:val="right"/>
              <w:rPr>
                <w:rFonts w:eastAsia="Times New Roman"/>
                <w:b/>
                <w:sz w:val="32"/>
                <w:szCs w:val="32"/>
                <w:lang w:eastAsia="en-NZ"/>
              </w:rPr>
            </w:pPr>
            <w:r>
              <w:rPr>
                <w:rFonts w:eastAsia="Times New Roman"/>
                <w:b/>
                <w:sz w:val="32"/>
                <w:szCs w:val="32"/>
                <w:lang w:eastAsia="en-NZ"/>
              </w:rPr>
              <w:t>202</w:t>
            </w:r>
            <w:r w:rsidR="00641745">
              <w:rPr>
                <w:rFonts w:eastAsia="Times New Roman"/>
                <w:b/>
                <w:sz w:val="32"/>
                <w:szCs w:val="32"/>
                <w:lang w:eastAsia="en-NZ"/>
              </w:rPr>
              <w:t>2</w:t>
            </w:r>
          </w:p>
        </w:tc>
      </w:tr>
      <w:tr w:rsidR="00277675" w:rsidRPr="00FE5FB6" w14:paraId="6EA3C1A0" w14:textId="77777777" w:rsidTr="00641745">
        <w:trPr>
          <w:trHeight w:val="557"/>
        </w:trPr>
        <w:tc>
          <w:tcPr>
            <w:tcW w:w="7372" w:type="dxa"/>
            <w:gridSpan w:val="2"/>
            <w:hideMark/>
          </w:tcPr>
          <w:p w14:paraId="08F547F9" w14:textId="77777777" w:rsidR="00277675" w:rsidRPr="00FE5FB6" w:rsidRDefault="00277675" w:rsidP="00277675">
            <w:pPr>
              <w:spacing w:after="0"/>
              <w:rPr>
                <w:rFonts w:eastAsia="Times New Roman"/>
                <w:b/>
                <w:bCs/>
                <w:sz w:val="32"/>
                <w:szCs w:val="32"/>
                <w:lang w:eastAsia="en-NZ"/>
              </w:rPr>
            </w:pPr>
            <w:r w:rsidRPr="00FE5FB6">
              <w:rPr>
                <w:rFonts w:eastAsia="Times New Roman"/>
                <w:b/>
                <w:bCs/>
                <w:sz w:val="32"/>
                <w:szCs w:val="32"/>
                <w:lang w:eastAsia="en-NZ"/>
              </w:rPr>
              <w:t>Name</w:t>
            </w:r>
          </w:p>
        </w:tc>
        <w:tc>
          <w:tcPr>
            <w:tcW w:w="1418" w:type="dxa"/>
            <w:noWrap/>
            <w:hideMark/>
          </w:tcPr>
          <w:p w14:paraId="44D6DC92" w14:textId="77777777" w:rsidR="00277675" w:rsidRPr="00FE5FB6" w:rsidRDefault="00277675" w:rsidP="00277675">
            <w:pPr>
              <w:spacing w:after="0"/>
              <w:jc w:val="right"/>
              <w:rPr>
                <w:rFonts w:eastAsia="Times New Roman"/>
                <w:b/>
                <w:bCs/>
                <w:sz w:val="32"/>
                <w:szCs w:val="32"/>
                <w:lang w:eastAsia="en-NZ"/>
              </w:rPr>
            </w:pPr>
            <w:r w:rsidRPr="00FE5FB6">
              <w:rPr>
                <w:rFonts w:eastAsia="Times New Roman"/>
                <w:b/>
                <w:bCs/>
                <w:sz w:val="32"/>
                <w:szCs w:val="32"/>
                <w:lang w:eastAsia="en-NZ"/>
              </w:rPr>
              <w:t>$</w:t>
            </w:r>
          </w:p>
        </w:tc>
        <w:tc>
          <w:tcPr>
            <w:tcW w:w="1700" w:type="dxa"/>
            <w:noWrap/>
            <w:hideMark/>
          </w:tcPr>
          <w:p w14:paraId="01D8A0F6" w14:textId="77777777" w:rsidR="00277675" w:rsidRPr="00FE5FB6" w:rsidRDefault="00277675" w:rsidP="00277675">
            <w:pPr>
              <w:spacing w:after="0"/>
              <w:jc w:val="right"/>
              <w:rPr>
                <w:rFonts w:eastAsia="Times New Roman"/>
                <w:b/>
                <w:bCs/>
                <w:sz w:val="32"/>
                <w:szCs w:val="32"/>
                <w:lang w:eastAsia="en-NZ"/>
              </w:rPr>
            </w:pPr>
            <w:r w:rsidRPr="00FE5FB6">
              <w:rPr>
                <w:rFonts w:eastAsia="Times New Roman"/>
                <w:b/>
                <w:bCs/>
                <w:sz w:val="32"/>
                <w:szCs w:val="32"/>
                <w:lang w:eastAsia="en-NZ"/>
              </w:rPr>
              <w:t>$</w:t>
            </w:r>
          </w:p>
        </w:tc>
      </w:tr>
      <w:tr w:rsidR="00641745" w:rsidRPr="00FE5FB6" w14:paraId="533C92B4" w14:textId="77777777" w:rsidTr="00641745">
        <w:trPr>
          <w:trHeight w:val="608"/>
        </w:trPr>
        <w:tc>
          <w:tcPr>
            <w:tcW w:w="7088" w:type="dxa"/>
            <w:hideMark/>
          </w:tcPr>
          <w:p w14:paraId="613211F1" w14:textId="77777777" w:rsidR="00641745" w:rsidRPr="00FE5FB6" w:rsidRDefault="00641745" w:rsidP="00753F35">
            <w:pPr>
              <w:spacing w:after="0"/>
              <w:rPr>
                <w:rFonts w:eastAsia="Times New Roman"/>
                <w:sz w:val="32"/>
                <w:szCs w:val="32"/>
                <w:lang w:eastAsia="en-NZ"/>
              </w:rPr>
            </w:pPr>
            <w:r w:rsidRPr="00FE5FB6">
              <w:rPr>
                <w:rFonts w:eastAsia="Times New Roman"/>
                <w:sz w:val="32"/>
                <w:szCs w:val="32"/>
                <w:lang w:eastAsia="en-NZ"/>
              </w:rPr>
              <w:t>General Fund</w:t>
            </w:r>
          </w:p>
        </w:tc>
        <w:tc>
          <w:tcPr>
            <w:tcW w:w="1701" w:type="dxa"/>
            <w:gridSpan w:val="2"/>
            <w:noWrap/>
          </w:tcPr>
          <w:p w14:paraId="58E74462" w14:textId="77777777" w:rsidR="00641745" w:rsidRPr="00FE5FB6" w:rsidRDefault="00641745" w:rsidP="00753F35">
            <w:pPr>
              <w:spacing w:after="0"/>
              <w:jc w:val="right"/>
              <w:rPr>
                <w:rFonts w:eastAsia="Times New Roman"/>
                <w:sz w:val="32"/>
                <w:szCs w:val="32"/>
                <w:lang w:eastAsia="en-NZ"/>
              </w:rPr>
            </w:pPr>
            <w:r>
              <w:rPr>
                <w:rFonts w:eastAsia="Times New Roman"/>
                <w:sz w:val="32"/>
                <w:szCs w:val="32"/>
                <w:lang w:eastAsia="en-NZ"/>
              </w:rPr>
              <w:t>624,358</w:t>
            </w:r>
          </w:p>
        </w:tc>
        <w:tc>
          <w:tcPr>
            <w:tcW w:w="1700" w:type="dxa"/>
            <w:noWrap/>
          </w:tcPr>
          <w:p w14:paraId="3B374AC7" w14:textId="77777777" w:rsidR="00641745" w:rsidRPr="00FE5FB6" w:rsidRDefault="00641745" w:rsidP="00753F35">
            <w:pPr>
              <w:spacing w:after="0"/>
              <w:jc w:val="right"/>
              <w:rPr>
                <w:rFonts w:eastAsia="Times New Roman"/>
                <w:sz w:val="32"/>
                <w:szCs w:val="32"/>
                <w:lang w:eastAsia="en-NZ"/>
              </w:rPr>
            </w:pPr>
            <w:r>
              <w:rPr>
                <w:rFonts w:eastAsia="Times New Roman"/>
                <w:sz w:val="32"/>
                <w:szCs w:val="32"/>
                <w:lang w:eastAsia="en-NZ"/>
              </w:rPr>
              <w:t>615,704</w:t>
            </w:r>
          </w:p>
        </w:tc>
      </w:tr>
      <w:tr w:rsidR="00641745" w:rsidRPr="00FE5FB6" w14:paraId="0B8757F8" w14:textId="77777777" w:rsidTr="00641745">
        <w:trPr>
          <w:trHeight w:val="608"/>
        </w:trPr>
        <w:tc>
          <w:tcPr>
            <w:tcW w:w="7088" w:type="dxa"/>
            <w:hideMark/>
          </w:tcPr>
          <w:p w14:paraId="55D4D822" w14:textId="77777777" w:rsidR="00641745" w:rsidRPr="00FE5FB6" w:rsidRDefault="00641745" w:rsidP="00753F35">
            <w:pPr>
              <w:spacing w:after="0"/>
              <w:rPr>
                <w:rFonts w:eastAsia="Times New Roman"/>
                <w:sz w:val="32"/>
                <w:szCs w:val="32"/>
                <w:lang w:eastAsia="en-NZ"/>
              </w:rPr>
            </w:pPr>
            <w:r w:rsidRPr="00FE5FB6">
              <w:rPr>
                <w:rFonts w:eastAsia="Times New Roman"/>
                <w:sz w:val="32"/>
                <w:szCs w:val="32"/>
                <w:lang w:eastAsia="en-NZ"/>
              </w:rPr>
              <w:t>Member for Life Fund</w:t>
            </w:r>
          </w:p>
        </w:tc>
        <w:tc>
          <w:tcPr>
            <w:tcW w:w="1701" w:type="dxa"/>
            <w:gridSpan w:val="2"/>
            <w:noWrap/>
          </w:tcPr>
          <w:p w14:paraId="61747AE6" w14:textId="77777777" w:rsidR="00641745" w:rsidRPr="00FE5FB6" w:rsidRDefault="00641745" w:rsidP="00753F35">
            <w:pPr>
              <w:spacing w:after="0"/>
              <w:jc w:val="right"/>
              <w:rPr>
                <w:rFonts w:eastAsia="Times New Roman"/>
                <w:sz w:val="32"/>
                <w:szCs w:val="32"/>
                <w:lang w:eastAsia="en-NZ"/>
              </w:rPr>
            </w:pPr>
            <w:r>
              <w:rPr>
                <w:rFonts w:eastAsia="Times New Roman"/>
                <w:sz w:val="32"/>
                <w:szCs w:val="32"/>
                <w:lang w:eastAsia="en-NZ"/>
              </w:rPr>
              <w:t>24,036</w:t>
            </w:r>
          </w:p>
        </w:tc>
        <w:tc>
          <w:tcPr>
            <w:tcW w:w="1700" w:type="dxa"/>
            <w:noWrap/>
          </w:tcPr>
          <w:p w14:paraId="4C9BAEA2" w14:textId="77777777" w:rsidR="00641745" w:rsidRPr="00FE5FB6" w:rsidRDefault="00641745" w:rsidP="00753F35">
            <w:pPr>
              <w:spacing w:after="0"/>
              <w:jc w:val="right"/>
              <w:rPr>
                <w:rFonts w:eastAsia="Times New Roman"/>
                <w:sz w:val="32"/>
                <w:szCs w:val="32"/>
                <w:lang w:eastAsia="en-NZ"/>
              </w:rPr>
            </w:pPr>
            <w:r>
              <w:rPr>
                <w:rFonts w:eastAsia="Times New Roman"/>
                <w:sz w:val="32"/>
                <w:szCs w:val="32"/>
                <w:lang w:eastAsia="en-NZ"/>
              </w:rPr>
              <w:t>24,854</w:t>
            </w:r>
          </w:p>
        </w:tc>
      </w:tr>
      <w:tr w:rsidR="00641745" w:rsidRPr="00FE5FB6" w14:paraId="3501997A" w14:textId="77777777" w:rsidTr="00641745">
        <w:trPr>
          <w:trHeight w:val="608"/>
        </w:trPr>
        <w:tc>
          <w:tcPr>
            <w:tcW w:w="7088" w:type="dxa"/>
            <w:hideMark/>
          </w:tcPr>
          <w:p w14:paraId="624673C6" w14:textId="77777777" w:rsidR="00641745" w:rsidRPr="00FE5FB6" w:rsidRDefault="00641745" w:rsidP="00753F35">
            <w:pPr>
              <w:spacing w:after="0"/>
              <w:rPr>
                <w:rFonts w:eastAsia="Times New Roman"/>
                <w:sz w:val="32"/>
                <w:szCs w:val="32"/>
                <w:lang w:eastAsia="en-NZ"/>
              </w:rPr>
            </w:pPr>
            <w:r w:rsidRPr="00FE5FB6">
              <w:rPr>
                <w:rFonts w:eastAsia="Times New Roman"/>
                <w:sz w:val="32"/>
                <w:szCs w:val="32"/>
                <w:lang w:eastAsia="en-NZ"/>
              </w:rPr>
              <w:t>Leadership Fund</w:t>
            </w:r>
          </w:p>
        </w:tc>
        <w:tc>
          <w:tcPr>
            <w:tcW w:w="1701" w:type="dxa"/>
            <w:gridSpan w:val="2"/>
            <w:noWrap/>
          </w:tcPr>
          <w:p w14:paraId="43D452FD" w14:textId="77777777" w:rsidR="00641745" w:rsidRPr="00FE5FB6" w:rsidRDefault="00641745" w:rsidP="00753F35">
            <w:pPr>
              <w:spacing w:after="0"/>
              <w:jc w:val="right"/>
              <w:rPr>
                <w:rFonts w:eastAsia="Times New Roman"/>
                <w:sz w:val="32"/>
                <w:szCs w:val="32"/>
                <w:lang w:eastAsia="en-NZ"/>
              </w:rPr>
            </w:pPr>
            <w:r>
              <w:rPr>
                <w:rFonts w:eastAsia="Times New Roman"/>
                <w:sz w:val="32"/>
                <w:szCs w:val="32"/>
                <w:lang w:eastAsia="en-NZ"/>
              </w:rPr>
              <w:t>185,300</w:t>
            </w:r>
          </w:p>
        </w:tc>
        <w:tc>
          <w:tcPr>
            <w:tcW w:w="1700" w:type="dxa"/>
            <w:noWrap/>
          </w:tcPr>
          <w:p w14:paraId="43808881" w14:textId="77777777" w:rsidR="00641745" w:rsidRPr="00FE5FB6" w:rsidRDefault="00641745" w:rsidP="00753F35">
            <w:pPr>
              <w:spacing w:after="0"/>
              <w:jc w:val="right"/>
              <w:rPr>
                <w:rFonts w:eastAsia="Times New Roman"/>
                <w:sz w:val="32"/>
                <w:szCs w:val="32"/>
                <w:lang w:eastAsia="en-NZ"/>
              </w:rPr>
            </w:pPr>
            <w:r>
              <w:rPr>
                <w:rFonts w:eastAsia="Times New Roman"/>
                <w:sz w:val="32"/>
                <w:szCs w:val="32"/>
                <w:lang w:eastAsia="en-NZ"/>
              </w:rPr>
              <w:t>182,731</w:t>
            </w:r>
          </w:p>
        </w:tc>
      </w:tr>
      <w:tr w:rsidR="00641745" w:rsidRPr="00FE5FB6" w14:paraId="1001E44F" w14:textId="77777777" w:rsidTr="00641745">
        <w:trPr>
          <w:trHeight w:val="608"/>
        </w:trPr>
        <w:tc>
          <w:tcPr>
            <w:tcW w:w="7088" w:type="dxa"/>
            <w:hideMark/>
          </w:tcPr>
          <w:p w14:paraId="1969A448" w14:textId="77777777" w:rsidR="00641745" w:rsidRPr="00FE5FB6" w:rsidRDefault="00641745" w:rsidP="00753F35">
            <w:pPr>
              <w:spacing w:after="0"/>
              <w:rPr>
                <w:rFonts w:eastAsia="Times New Roman"/>
                <w:sz w:val="32"/>
                <w:szCs w:val="32"/>
                <w:lang w:eastAsia="en-NZ"/>
              </w:rPr>
            </w:pPr>
            <w:r w:rsidRPr="00FE5FB6">
              <w:rPr>
                <w:rFonts w:eastAsia="Times New Roman"/>
                <w:sz w:val="32"/>
                <w:szCs w:val="32"/>
                <w:lang w:eastAsia="en-NZ"/>
              </w:rPr>
              <w:t>Branch Funds Brought to Account</w:t>
            </w:r>
          </w:p>
        </w:tc>
        <w:tc>
          <w:tcPr>
            <w:tcW w:w="1701" w:type="dxa"/>
            <w:gridSpan w:val="2"/>
            <w:noWrap/>
          </w:tcPr>
          <w:p w14:paraId="04D01229" w14:textId="77777777" w:rsidR="00641745" w:rsidRPr="00FE5FB6" w:rsidRDefault="00641745" w:rsidP="00753F35">
            <w:pPr>
              <w:spacing w:after="0"/>
              <w:jc w:val="right"/>
              <w:rPr>
                <w:rFonts w:eastAsia="Times New Roman"/>
                <w:sz w:val="32"/>
                <w:szCs w:val="32"/>
                <w:lang w:eastAsia="en-NZ"/>
              </w:rPr>
            </w:pPr>
            <w:r>
              <w:rPr>
                <w:rFonts w:eastAsia="Times New Roman"/>
                <w:sz w:val="32"/>
                <w:szCs w:val="32"/>
                <w:lang w:eastAsia="en-NZ"/>
              </w:rPr>
              <w:t>48,518</w:t>
            </w:r>
          </w:p>
        </w:tc>
        <w:tc>
          <w:tcPr>
            <w:tcW w:w="1700" w:type="dxa"/>
            <w:noWrap/>
          </w:tcPr>
          <w:p w14:paraId="3D55649E" w14:textId="77777777" w:rsidR="00641745" w:rsidRPr="00FE5FB6" w:rsidRDefault="00641745" w:rsidP="00753F35">
            <w:pPr>
              <w:spacing w:after="0"/>
              <w:jc w:val="right"/>
              <w:rPr>
                <w:rFonts w:eastAsia="Times New Roman"/>
                <w:sz w:val="32"/>
                <w:szCs w:val="32"/>
                <w:lang w:eastAsia="en-NZ"/>
              </w:rPr>
            </w:pPr>
            <w:r>
              <w:rPr>
                <w:rFonts w:eastAsia="Times New Roman"/>
                <w:sz w:val="32"/>
                <w:szCs w:val="32"/>
                <w:lang w:eastAsia="en-NZ"/>
              </w:rPr>
              <w:t>48,518</w:t>
            </w:r>
          </w:p>
        </w:tc>
      </w:tr>
      <w:tr w:rsidR="00641745" w:rsidRPr="00FE5FB6" w14:paraId="5133A225" w14:textId="77777777" w:rsidTr="00641745">
        <w:trPr>
          <w:trHeight w:val="608"/>
        </w:trPr>
        <w:tc>
          <w:tcPr>
            <w:tcW w:w="7088" w:type="dxa"/>
          </w:tcPr>
          <w:p w14:paraId="33A0552F" w14:textId="77777777" w:rsidR="00641745" w:rsidRPr="00FE5FB6" w:rsidRDefault="00641745" w:rsidP="00753F35">
            <w:pPr>
              <w:spacing w:after="0"/>
              <w:rPr>
                <w:rFonts w:eastAsia="Times New Roman"/>
                <w:sz w:val="32"/>
                <w:szCs w:val="32"/>
                <w:lang w:eastAsia="en-NZ"/>
              </w:rPr>
            </w:pPr>
            <w:r>
              <w:rPr>
                <w:rFonts w:eastAsia="Times New Roman"/>
                <w:sz w:val="32"/>
                <w:szCs w:val="32"/>
                <w:lang w:eastAsia="en-NZ"/>
              </w:rPr>
              <w:t>Investment Revaluation Reserve</w:t>
            </w:r>
          </w:p>
        </w:tc>
        <w:tc>
          <w:tcPr>
            <w:tcW w:w="1701" w:type="dxa"/>
            <w:gridSpan w:val="2"/>
            <w:noWrap/>
          </w:tcPr>
          <w:p w14:paraId="28F0C58A" w14:textId="77777777" w:rsidR="00641745" w:rsidRPr="00FE5FB6" w:rsidRDefault="00641745" w:rsidP="00753F35">
            <w:pPr>
              <w:spacing w:after="0"/>
              <w:jc w:val="right"/>
              <w:rPr>
                <w:rFonts w:eastAsia="Times New Roman"/>
                <w:sz w:val="32"/>
                <w:szCs w:val="32"/>
                <w:lang w:eastAsia="en-NZ"/>
              </w:rPr>
            </w:pPr>
            <w:r>
              <w:rPr>
                <w:rFonts w:eastAsia="Times New Roman"/>
                <w:sz w:val="32"/>
                <w:szCs w:val="32"/>
                <w:lang w:eastAsia="en-NZ"/>
              </w:rPr>
              <w:t>279,141</w:t>
            </w:r>
          </w:p>
        </w:tc>
        <w:tc>
          <w:tcPr>
            <w:tcW w:w="1700" w:type="dxa"/>
            <w:noWrap/>
          </w:tcPr>
          <w:p w14:paraId="37D71454" w14:textId="77777777" w:rsidR="00641745" w:rsidRPr="00FE5FB6" w:rsidRDefault="00641745" w:rsidP="00753F35">
            <w:pPr>
              <w:spacing w:after="0"/>
              <w:jc w:val="right"/>
              <w:rPr>
                <w:rFonts w:eastAsia="Times New Roman"/>
                <w:sz w:val="32"/>
                <w:szCs w:val="32"/>
                <w:lang w:eastAsia="en-NZ"/>
              </w:rPr>
            </w:pPr>
            <w:r>
              <w:rPr>
                <w:rFonts w:eastAsia="Times New Roman"/>
                <w:sz w:val="32"/>
                <w:szCs w:val="32"/>
                <w:lang w:eastAsia="en-NZ"/>
              </w:rPr>
              <w:t>250,417</w:t>
            </w:r>
          </w:p>
        </w:tc>
      </w:tr>
      <w:tr w:rsidR="00641745" w:rsidRPr="00FE5FB6" w14:paraId="2F4EBB67" w14:textId="77777777" w:rsidTr="00641745">
        <w:trPr>
          <w:trHeight w:val="608"/>
        </w:trPr>
        <w:tc>
          <w:tcPr>
            <w:tcW w:w="7088" w:type="dxa"/>
            <w:hideMark/>
          </w:tcPr>
          <w:p w14:paraId="44E05828" w14:textId="77777777" w:rsidR="00641745" w:rsidRPr="00FE5FB6" w:rsidRDefault="00641745" w:rsidP="00753F35">
            <w:pPr>
              <w:spacing w:after="0"/>
              <w:rPr>
                <w:rFonts w:eastAsia="Times New Roman"/>
                <w:sz w:val="32"/>
                <w:szCs w:val="32"/>
                <w:lang w:eastAsia="en-NZ"/>
              </w:rPr>
            </w:pPr>
            <w:r>
              <w:rPr>
                <w:rFonts w:eastAsia="Times New Roman"/>
                <w:sz w:val="32"/>
                <w:szCs w:val="32"/>
                <w:lang w:eastAsia="en-NZ"/>
              </w:rPr>
              <w:t>AGM and Conference Reserve</w:t>
            </w:r>
          </w:p>
        </w:tc>
        <w:tc>
          <w:tcPr>
            <w:tcW w:w="1701" w:type="dxa"/>
            <w:gridSpan w:val="2"/>
            <w:noWrap/>
          </w:tcPr>
          <w:p w14:paraId="6DA2D3E4" w14:textId="77777777" w:rsidR="00641745" w:rsidRPr="00FE5FB6" w:rsidRDefault="00641745" w:rsidP="00753F35">
            <w:pPr>
              <w:spacing w:after="0"/>
              <w:jc w:val="right"/>
              <w:rPr>
                <w:rFonts w:eastAsia="Times New Roman"/>
                <w:sz w:val="32"/>
                <w:szCs w:val="32"/>
                <w:lang w:eastAsia="en-NZ"/>
              </w:rPr>
            </w:pPr>
            <w:r>
              <w:rPr>
                <w:rFonts w:eastAsia="Times New Roman"/>
                <w:sz w:val="32"/>
                <w:szCs w:val="32"/>
                <w:lang w:eastAsia="en-NZ"/>
              </w:rPr>
              <w:t>10,000</w:t>
            </w:r>
          </w:p>
        </w:tc>
        <w:tc>
          <w:tcPr>
            <w:tcW w:w="1700" w:type="dxa"/>
            <w:noWrap/>
          </w:tcPr>
          <w:p w14:paraId="1AA7B81C" w14:textId="77777777" w:rsidR="00641745" w:rsidRPr="00FE5FB6" w:rsidRDefault="00641745" w:rsidP="00753F35">
            <w:pPr>
              <w:spacing w:after="0"/>
              <w:jc w:val="right"/>
              <w:rPr>
                <w:rFonts w:eastAsia="Times New Roman"/>
                <w:sz w:val="32"/>
                <w:szCs w:val="32"/>
                <w:lang w:eastAsia="en-NZ"/>
              </w:rPr>
            </w:pPr>
            <w:r>
              <w:rPr>
                <w:rFonts w:eastAsia="Times New Roman"/>
                <w:sz w:val="32"/>
                <w:szCs w:val="32"/>
                <w:lang w:eastAsia="en-NZ"/>
              </w:rPr>
              <w:t>-</w:t>
            </w:r>
          </w:p>
        </w:tc>
      </w:tr>
      <w:tr w:rsidR="00641745" w:rsidRPr="00787378" w14:paraId="3ED49019" w14:textId="77777777" w:rsidTr="00641745">
        <w:trPr>
          <w:trHeight w:val="608"/>
        </w:trPr>
        <w:tc>
          <w:tcPr>
            <w:tcW w:w="7088" w:type="dxa"/>
          </w:tcPr>
          <w:p w14:paraId="7A781EDA" w14:textId="77777777" w:rsidR="00641745" w:rsidRPr="00787378" w:rsidRDefault="00641745" w:rsidP="00753F35">
            <w:pPr>
              <w:spacing w:after="0"/>
              <w:rPr>
                <w:rFonts w:eastAsia="Times New Roman"/>
                <w:b/>
                <w:sz w:val="32"/>
                <w:szCs w:val="32"/>
                <w:lang w:eastAsia="en-NZ"/>
              </w:rPr>
            </w:pPr>
            <w:r w:rsidRPr="00787378">
              <w:rPr>
                <w:rFonts w:eastAsia="Times New Roman"/>
                <w:b/>
                <w:sz w:val="32"/>
                <w:szCs w:val="32"/>
                <w:lang w:eastAsia="en-NZ"/>
              </w:rPr>
              <w:t>Total</w:t>
            </w:r>
          </w:p>
        </w:tc>
        <w:tc>
          <w:tcPr>
            <w:tcW w:w="1701" w:type="dxa"/>
            <w:gridSpan w:val="2"/>
            <w:noWrap/>
          </w:tcPr>
          <w:p w14:paraId="6D44997D" w14:textId="77777777" w:rsidR="00641745" w:rsidRPr="00787378" w:rsidRDefault="00641745" w:rsidP="00753F35">
            <w:pPr>
              <w:spacing w:after="0"/>
              <w:jc w:val="right"/>
              <w:rPr>
                <w:rFonts w:eastAsia="Times New Roman"/>
                <w:b/>
                <w:sz w:val="32"/>
                <w:szCs w:val="32"/>
                <w:lang w:eastAsia="en-NZ"/>
              </w:rPr>
            </w:pPr>
            <w:r>
              <w:rPr>
                <w:rFonts w:eastAsia="Times New Roman"/>
                <w:b/>
                <w:sz w:val="32"/>
                <w:szCs w:val="32"/>
                <w:lang w:eastAsia="en-NZ"/>
              </w:rPr>
              <w:t>1,171,353</w:t>
            </w:r>
          </w:p>
        </w:tc>
        <w:tc>
          <w:tcPr>
            <w:tcW w:w="1700" w:type="dxa"/>
            <w:noWrap/>
          </w:tcPr>
          <w:p w14:paraId="7BC139D5" w14:textId="77777777" w:rsidR="00641745" w:rsidRPr="00787378" w:rsidRDefault="00641745" w:rsidP="00753F35">
            <w:pPr>
              <w:spacing w:after="0"/>
              <w:jc w:val="right"/>
              <w:rPr>
                <w:rFonts w:eastAsia="Times New Roman"/>
                <w:b/>
                <w:sz w:val="32"/>
                <w:szCs w:val="32"/>
                <w:lang w:eastAsia="en-NZ"/>
              </w:rPr>
            </w:pPr>
            <w:r>
              <w:rPr>
                <w:rFonts w:eastAsia="Times New Roman"/>
                <w:b/>
                <w:sz w:val="32"/>
                <w:szCs w:val="32"/>
                <w:lang w:eastAsia="en-NZ"/>
              </w:rPr>
              <w:t>1,122,224</w:t>
            </w:r>
          </w:p>
        </w:tc>
      </w:tr>
    </w:tbl>
    <w:p w14:paraId="7BA8E253" w14:textId="77777777" w:rsidR="00641745" w:rsidRPr="00452DD3" w:rsidRDefault="00641745" w:rsidP="00641745">
      <w:pPr>
        <w:rPr>
          <w:sz w:val="10"/>
          <w:szCs w:val="32"/>
        </w:rPr>
      </w:pPr>
    </w:p>
    <w:p w14:paraId="18FF82CA" w14:textId="77777777" w:rsidR="00641745" w:rsidRPr="00FE5FB6" w:rsidRDefault="00641745" w:rsidP="00641745">
      <w:pPr>
        <w:pStyle w:val="Heading3"/>
      </w:pPr>
      <w:r>
        <w:rPr>
          <w:rFonts w:eastAsia="Times New Roman"/>
          <w:lang w:eastAsia="en-NZ"/>
        </w:rPr>
        <w:t>Note 6</w:t>
      </w:r>
      <w:r w:rsidRPr="00FE5FB6">
        <w:rPr>
          <w:rFonts w:eastAsia="Times New Roman"/>
          <w:lang w:eastAsia="en-NZ"/>
        </w:rPr>
        <w:t>: Commitments and Contingencies</w:t>
      </w:r>
    </w:p>
    <w:tbl>
      <w:tblPr>
        <w:tblW w:w="10489" w:type="dxa"/>
        <w:tblLook w:val="04A0" w:firstRow="1" w:lastRow="0" w:firstColumn="1" w:lastColumn="0" w:noHBand="0" w:noVBand="1"/>
      </w:tblPr>
      <w:tblGrid>
        <w:gridCol w:w="2322"/>
        <w:gridCol w:w="4766"/>
        <w:gridCol w:w="287"/>
        <w:gridCol w:w="1414"/>
        <w:gridCol w:w="26"/>
        <w:gridCol w:w="1530"/>
        <w:gridCol w:w="144"/>
      </w:tblGrid>
      <w:tr w:rsidR="00641745" w:rsidRPr="00FE5FB6" w14:paraId="43A28821" w14:textId="77777777" w:rsidTr="00753F35">
        <w:trPr>
          <w:gridAfter w:val="1"/>
          <w:wAfter w:w="144" w:type="dxa"/>
          <w:trHeight w:val="331"/>
        </w:trPr>
        <w:tc>
          <w:tcPr>
            <w:tcW w:w="7375" w:type="dxa"/>
            <w:gridSpan w:val="3"/>
            <w:noWrap/>
            <w:hideMark/>
          </w:tcPr>
          <w:p w14:paraId="1D4943F2" w14:textId="77777777" w:rsidR="00641745" w:rsidRPr="00FE5FB6" w:rsidRDefault="00641745" w:rsidP="00753F35">
            <w:pPr>
              <w:spacing w:after="0"/>
              <w:rPr>
                <w:rFonts w:eastAsia="Times New Roman"/>
                <w:sz w:val="32"/>
                <w:szCs w:val="32"/>
                <w:lang w:eastAsia="en-NZ"/>
              </w:rPr>
            </w:pPr>
          </w:p>
        </w:tc>
        <w:tc>
          <w:tcPr>
            <w:tcW w:w="1440" w:type="dxa"/>
            <w:gridSpan w:val="2"/>
            <w:noWrap/>
            <w:hideMark/>
          </w:tcPr>
          <w:p w14:paraId="1EC0561C" w14:textId="77777777" w:rsidR="00641745" w:rsidRPr="00FE5FB6" w:rsidRDefault="00641745" w:rsidP="00753F35">
            <w:pPr>
              <w:spacing w:after="0"/>
              <w:jc w:val="right"/>
              <w:rPr>
                <w:rFonts w:eastAsia="Times New Roman"/>
                <w:b/>
                <w:sz w:val="32"/>
                <w:szCs w:val="32"/>
                <w:lang w:eastAsia="en-NZ"/>
              </w:rPr>
            </w:pPr>
            <w:r>
              <w:rPr>
                <w:rFonts w:eastAsia="Times New Roman"/>
                <w:b/>
                <w:sz w:val="32"/>
                <w:szCs w:val="32"/>
                <w:lang w:eastAsia="en-NZ"/>
              </w:rPr>
              <w:t>2023</w:t>
            </w:r>
          </w:p>
        </w:tc>
        <w:tc>
          <w:tcPr>
            <w:tcW w:w="1530" w:type="dxa"/>
            <w:noWrap/>
            <w:hideMark/>
          </w:tcPr>
          <w:p w14:paraId="53B436AE" w14:textId="77777777" w:rsidR="00641745" w:rsidRPr="00FE5FB6" w:rsidRDefault="00641745" w:rsidP="00753F35">
            <w:pPr>
              <w:spacing w:after="0"/>
              <w:jc w:val="right"/>
              <w:rPr>
                <w:rFonts w:eastAsia="Times New Roman"/>
                <w:b/>
                <w:sz w:val="32"/>
                <w:szCs w:val="32"/>
                <w:lang w:eastAsia="en-NZ"/>
              </w:rPr>
            </w:pPr>
            <w:r>
              <w:rPr>
                <w:rFonts w:eastAsia="Times New Roman"/>
                <w:b/>
                <w:sz w:val="32"/>
                <w:szCs w:val="32"/>
                <w:lang w:eastAsia="en-NZ"/>
              </w:rPr>
              <w:t>2022</w:t>
            </w:r>
          </w:p>
        </w:tc>
      </w:tr>
      <w:tr w:rsidR="00641745" w:rsidRPr="00FE5FB6" w14:paraId="21360AB1" w14:textId="77777777" w:rsidTr="00753F35">
        <w:trPr>
          <w:gridAfter w:val="1"/>
          <w:wAfter w:w="144" w:type="dxa"/>
          <w:trHeight w:val="608"/>
        </w:trPr>
        <w:tc>
          <w:tcPr>
            <w:tcW w:w="2322" w:type="dxa"/>
            <w:noWrap/>
            <w:hideMark/>
          </w:tcPr>
          <w:p w14:paraId="4D4D2870" w14:textId="77777777" w:rsidR="00641745" w:rsidRPr="00FE5FB6" w:rsidRDefault="00641745" w:rsidP="00753F35">
            <w:pPr>
              <w:spacing w:after="0"/>
              <w:rPr>
                <w:rFonts w:eastAsia="Times New Roman"/>
                <w:b/>
                <w:bCs/>
                <w:sz w:val="32"/>
                <w:szCs w:val="32"/>
                <w:lang w:eastAsia="en-NZ"/>
              </w:rPr>
            </w:pPr>
            <w:r w:rsidRPr="00FE5FB6">
              <w:rPr>
                <w:rFonts w:eastAsia="Times New Roman"/>
                <w:b/>
                <w:bCs/>
                <w:sz w:val="32"/>
                <w:szCs w:val="32"/>
                <w:lang w:eastAsia="en-NZ"/>
              </w:rPr>
              <w:t>Commitment</w:t>
            </w:r>
          </w:p>
        </w:tc>
        <w:tc>
          <w:tcPr>
            <w:tcW w:w="5053" w:type="dxa"/>
            <w:gridSpan w:val="2"/>
            <w:noWrap/>
            <w:hideMark/>
          </w:tcPr>
          <w:p w14:paraId="24153159" w14:textId="77777777" w:rsidR="00641745" w:rsidRPr="00FE5FB6" w:rsidRDefault="00641745" w:rsidP="00753F35">
            <w:pPr>
              <w:spacing w:after="0"/>
              <w:rPr>
                <w:rFonts w:eastAsia="Times New Roman"/>
                <w:b/>
                <w:bCs/>
                <w:sz w:val="32"/>
                <w:szCs w:val="32"/>
                <w:lang w:eastAsia="en-NZ"/>
              </w:rPr>
            </w:pPr>
            <w:r w:rsidRPr="00FE5FB6">
              <w:rPr>
                <w:rFonts w:eastAsia="Times New Roman"/>
                <w:b/>
                <w:bCs/>
                <w:sz w:val="32"/>
                <w:szCs w:val="32"/>
                <w:lang w:eastAsia="en-NZ"/>
              </w:rPr>
              <w:t>Explanation and Timing</w:t>
            </w:r>
          </w:p>
        </w:tc>
        <w:tc>
          <w:tcPr>
            <w:tcW w:w="1440" w:type="dxa"/>
            <w:gridSpan w:val="2"/>
            <w:noWrap/>
            <w:hideMark/>
          </w:tcPr>
          <w:p w14:paraId="5C12E2F2" w14:textId="77777777" w:rsidR="00641745" w:rsidRPr="00FE5FB6" w:rsidRDefault="00641745" w:rsidP="00753F35">
            <w:pPr>
              <w:spacing w:after="0"/>
              <w:jc w:val="right"/>
              <w:rPr>
                <w:rFonts w:eastAsia="Times New Roman"/>
                <w:b/>
                <w:sz w:val="32"/>
                <w:szCs w:val="32"/>
                <w:lang w:eastAsia="en-NZ"/>
              </w:rPr>
            </w:pPr>
            <w:r w:rsidRPr="00FE5FB6">
              <w:rPr>
                <w:rFonts w:eastAsia="Times New Roman"/>
                <w:b/>
                <w:sz w:val="32"/>
                <w:szCs w:val="32"/>
                <w:lang w:eastAsia="en-NZ"/>
              </w:rPr>
              <w:t>$</w:t>
            </w:r>
          </w:p>
        </w:tc>
        <w:tc>
          <w:tcPr>
            <w:tcW w:w="1530" w:type="dxa"/>
            <w:noWrap/>
            <w:hideMark/>
          </w:tcPr>
          <w:p w14:paraId="5B993FEB" w14:textId="77777777" w:rsidR="00641745" w:rsidRPr="00FE5FB6" w:rsidRDefault="00641745" w:rsidP="00753F35">
            <w:pPr>
              <w:spacing w:after="0"/>
              <w:jc w:val="right"/>
              <w:rPr>
                <w:rFonts w:eastAsia="Times New Roman"/>
                <w:b/>
                <w:sz w:val="32"/>
                <w:szCs w:val="32"/>
                <w:lang w:eastAsia="en-NZ"/>
              </w:rPr>
            </w:pPr>
            <w:r w:rsidRPr="00FE5FB6">
              <w:rPr>
                <w:rFonts w:eastAsia="Times New Roman"/>
                <w:b/>
                <w:sz w:val="32"/>
                <w:szCs w:val="32"/>
                <w:lang w:eastAsia="en-NZ"/>
              </w:rPr>
              <w:t>$</w:t>
            </w:r>
          </w:p>
        </w:tc>
      </w:tr>
      <w:tr w:rsidR="00641745" w:rsidRPr="00FE5FB6" w14:paraId="46311AEE" w14:textId="77777777" w:rsidTr="00753F35">
        <w:trPr>
          <w:gridAfter w:val="1"/>
          <w:wAfter w:w="144" w:type="dxa"/>
          <w:trHeight w:val="281"/>
        </w:trPr>
        <w:tc>
          <w:tcPr>
            <w:tcW w:w="2322" w:type="dxa"/>
            <w:vMerge w:val="restart"/>
            <w:hideMark/>
          </w:tcPr>
          <w:p w14:paraId="3144E67E" w14:textId="77777777" w:rsidR="00641745" w:rsidRPr="00FE5FB6" w:rsidRDefault="00641745" w:rsidP="00753F35">
            <w:pPr>
              <w:spacing w:after="0"/>
              <w:rPr>
                <w:rFonts w:eastAsia="Times New Roman"/>
                <w:sz w:val="32"/>
                <w:szCs w:val="32"/>
                <w:lang w:eastAsia="en-NZ"/>
              </w:rPr>
            </w:pPr>
            <w:r w:rsidRPr="00FE5FB6">
              <w:rPr>
                <w:rFonts w:eastAsia="Times New Roman"/>
                <w:sz w:val="32"/>
                <w:szCs w:val="32"/>
                <w:lang w:eastAsia="en-NZ"/>
              </w:rPr>
              <w:t xml:space="preserve">Commitments to lease or rent assets </w:t>
            </w:r>
          </w:p>
        </w:tc>
        <w:tc>
          <w:tcPr>
            <w:tcW w:w="5053" w:type="dxa"/>
            <w:gridSpan w:val="2"/>
            <w:noWrap/>
            <w:hideMark/>
          </w:tcPr>
          <w:p w14:paraId="3B4B4079" w14:textId="77777777" w:rsidR="00641745" w:rsidRPr="009E1733" w:rsidRDefault="00641745" w:rsidP="00753F35">
            <w:pPr>
              <w:spacing w:after="0"/>
              <w:rPr>
                <w:rFonts w:eastAsia="Times New Roman"/>
                <w:sz w:val="32"/>
                <w:szCs w:val="32"/>
                <w:lang w:eastAsia="en-NZ"/>
              </w:rPr>
            </w:pPr>
            <w:r w:rsidRPr="009E1733">
              <w:rPr>
                <w:rFonts w:eastAsia="Times New Roman"/>
                <w:sz w:val="32"/>
                <w:szCs w:val="32"/>
                <w:lang w:eastAsia="en-NZ"/>
              </w:rPr>
              <w:t xml:space="preserve">National Office lease for a further </w:t>
            </w:r>
            <w:r>
              <w:rPr>
                <w:rFonts w:eastAsia="Times New Roman"/>
                <w:sz w:val="32"/>
                <w:szCs w:val="32"/>
                <w:lang w:eastAsia="en-NZ"/>
              </w:rPr>
              <w:t>19 months (2022: 8 months)</w:t>
            </w:r>
          </w:p>
        </w:tc>
        <w:tc>
          <w:tcPr>
            <w:tcW w:w="1440" w:type="dxa"/>
            <w:gridSpan w:val="2"/>
            <w:noWrap/>
          </w:tcPr>
          <w:p w14:paraId="50F52D7C" w14:textId="77777777" w:rsidR="00641745" w:rsidRPr="00FE5FB6" w:rsidRDefault="00641745" w:rsidP="00753F35">
            <w:pPr>
              <w:spacing w:after="0"/>
              <w:jc w:val="right"/>
              <w:rPr>
                <w:rFonts w:eastAsia="Times New Roman"/>
                <w:sz w:val="32"/>
                <w:szCs w:val="32"/>
                <w:lang w:eastAsia="en-NZ"/>
              </w:rPr>
            </w:pPr>
            <w:r>
              <w:rPr>
                <w:rFonts w:eastAsia="Times New Roman"/>
                <w:sz w:val="32"/>
                <w:szCs w:val="32"/>
                <w:lang w:eastAsia="en-NZ"/>
              </w:rPr>
              <w:t>43,494</w:t>
            </w:r>
          </w:p>
        </w:tc>
        <w:tc>
          <w:tcPr>
            <w:tcW w:w="1530" w:type="dxa"/>
            <w:noWrap/>
          </w:tcPr>
          <w:p w14:paraId="68DECB7B" w14:textId="77777777" w:rsidR="00641745" w:rsidRPr="00FE5FB6" w:rsidRDefault="00641745" w:rsidP="00753F35">
            <w:pPr>
              <w:spacing w:after="0"/>
              <w:jc w:val="right"/>
              <w:rPr>
                <w:rFonts w:eastAsia="Times New Roman"/>
                <w:sz w:val="32"/>
                <w:szCs w:val="32"/>
                <w:lang w:eastAsia="en-NZ"/>
              </w:rPr>
            </w:pPr>
            <w:r>
              <w:rPr>
                <w:rFonts w:eastAsia="Times New Roman"/>
                <w:sz w:val="32"/>
                <w:szCs w:val="32"/>
                <w:lang w:eastAsia="en-NZ"/>
              </w:rPr>
              <w:t>18,787</w:t>
            </w:r>
          </w:p>
        </w:tc>
      </w:tr>
      <w:tr w:rsidR="00641745" w:rsidRPr="00FE5FB6" w14:paraId="3CD2E4B3" w14:textId="77777777" w:rsidTr="00753F35">
        <w:trPr>
          <w:gridAfter w:val="1"/>
          <w:wAfter w:w="144" w:type="dxa"/>
          <w:trHeight w:val="331"/>
        </w:trPr>
        <w:tc>
          <w:tcPr>
            <w:tcW w:w="2322" w:type="dxa"/>
            <w:vMerge/>
            <w:hideMark/>
          </w:tcPr>
          <w:p w14:paraId="64E2EFDB" w14:textId="77777777" w:rsidR="00641745" w:rsidRPr="00FE5FB6" w:rsidRDefault="00641745" w:rsidP="00753F35">
            <w:pPr>
              <w:spacing w:after="0"/>
              <w:rPr>
                <w:rFonts w:eastAsia="Times New Roman"/>
                <w:sz w:val="32"/>
                <w:szCs w:val="32"/>
                <w:lang w:eastAsia="en-NZ"/>
              </w:rPr>
            </w:pPr>
          </w:p>
        </w:tc>
        <w:tc>
          <w:tcPr>
            <w:tcW w:w="5053" w:type="dxa"/>
            <w:gridSpan w:val="2"/>
            <w:noWrap/>
            <w:hideMark/>
          </w:tcPr>
          <w:p w14:paraId="711884C4" w14:textId="77777777" w:rsidR="00641745" w:rsidRPr="009E1733" w:rsidRDefault="00641745" w:rsidP="00753F35">
            <w:pPr>
              <w:spacing w:after="0"/>
              <w:rPr>
                <w:rFonts w:eastAsia="Times New Roman"/>
                <w:sz w:val="32"/>
                <w:szCs w:val="32"/>
                <w:lang w:eastAsia="en-NZ"/>
              </w:rPr>
            </w:pPr>
            <w:r w:rsidRPr="009E1733">
              <w:rPr>
                <w:rFonts w:eastAsia="Times New Roman"/>
                <w:sz w:val="32"/>
                <w:szCs w:val="32"/>
                <w:lang w:eastAsia="en-NZ"/>
              </w:rPr>
              <w:t>Photo-copier lease (202</w:t>
            </w:r>
            <w:r>
              <w:rPr>
                <w:rFonts w:eastAsia="Times New Roman"/>
                <w:sz w:val="32"/>
                <w:szCs w:val="32"/>
                <w:lang w:eastAsia="en-NZ"/>
              </w:rPr>
              <w:t>2</w:t>
            </w:r>
            <w:r w:rsidRPr="009E1733">
              <w:rPr>
                <w:rFonts w:eastAsia="Times New Roman"/>
                <w:sz w:val="32"/>
                <w:szCs w:val="32"/>
                <w:lang w:eastAsia="en-NZ"/>
              </w:rPr>
              <w:t xml:space="preserve">: </w:t>
            </w:r>
            <w:r>
              <w:rPr>
                <w:rFonts w:eastAsia="Times New Roman"/>
                <w:sz w:val="32"/>
                <w:szCs w:val="32"/>
                <w:lang w:eastAsia="en-NZ"/>
              </w:rPr>
              <w:t>No commitment</w:t>
            </w:r>
            <w:r w:rsidRPr="009E1733">
              <w:rPr>
                <w:rFonts w:eastAsia="Times New Roman"/>
                <w:sz w:val="32"/>
                <w:szCs w:val="32"/>
                <w:lang w:eastAsia="en-NZ"/>
              </w:rPr>
              <w:t>)</w:t>
            </w:r>
          </w:p>
        </w:tc>
        <w:tc>
          <w:tcPr>
            <w:tcW w:w="1440" w:type="dxa"/>
            <w:gridSpan w:val="2"/>
            <w:noWrap/>
          </w:tcPr>
          <w:p w14:paraId="54AA35BC" w14:textId="77777777" w:rsidR="00641745" w:rsidRPr="00FE5FB6" w:rsidRDefault="00641745" w:rsidP="00753F35">
            <w:pPr>
              <w:spacing w:after="0"/>
              <w:jc w:val="right"/>
              <w:rPr>
                <w:rFonts w:eastAsia="Times New Roman"/>
                <w:sz w:val="32"/>
                <w:szCs w:val="32"/>
                <w:lang w:eastAsia="en-NZ"/>
              </w:rPr>
            </w:pPr>
            <w:r>
              <w:rPr>
                <w:rFonts w:eastAsia="Times New Roman"/>
                <w:sz w:val="32"/>
                <w:szCs w:val="32"/>
                <w:lang w:eastAsia="en-NZ"/>
              </w:rPr>
              <w:t>1,400</w:t>
            </w:r>
          </w:p>
        </w:tc>
        <w:tc>
          <w:tcPr>
            <w:tcW w:w="1530" w:type="dxa"/>
            <w:noWrap/>
          </w:tcPr>
          <w:p w14:paraId="20DC41BE" w14:textId="77777777" w:rsidR="00641745" w:rsidRPr="00FE5FB6" w:rsidRDefault="00641745" w:rsidP="00753F35">
            <w:pPr>
              <w:spacing w:after="0"/>
              <w:jc w:val="right"/>
              <w:rPr>
                <w:rFonts w:eastAsia="Times New Roman"/>
                <w:sz w:val="32"/>
                <w:szCs w:val="32"/>
                <w:lang w:eastAsia="en-NZ"/>
              </w:rPr>
            </w:pPr>
            <w:r>
              <w:rPr>
                <w:rFonts w:eastAsia="Times New Roman"/>
                <w:sz w:val="32"/>
                <w:szCs w:val="32"/>
                <w:lang w:eastAsia="en-NZ"/>
              </w:rPr>
              <w:t>-</w:t>
            </w:r>
          </w:p>
        </w:tc>
      </w:tr>
      <w:tr w:rsidR="00641745" w:rsidRPr="00787378" w14:paraId="6D8EBE9B" w14:textId="77777777" w:rsidTr="00753F35">
        <w:trPr>
          <w:trHeight w:val="608"/>
        </w:trPr>
        <w:tc>
          <w:tcPr>
            <w:tcW w:w="7088" w:type="dxa"/>
            <w:gridSpan w:val="2"/>
          </w:tcPr>
          <w:p w14:paraId="019C763B" w14:textId="77777777" w:rsidR="00641745" w:rsidRPr="00787378" w:rsidRDefault="00641745" w:rsidP="00753F35">
            <w:pPr>
              <w:spacing w:after="0"/>
              <w:rPr>
                <w:rFonts w:eastAsia="Times New Roman"/>
                <w:b/>
                <w:sz w:val="32"/>
                <w:szCs w:val="32"/>
                <w:lang w:eastAsia="en-NZ"/>
              </w:rPr>
            </w:pPr>
            <w:r w:rsidRPr="00787378">
              <w:rPr>
                <w:rFonts w:eastAsia="Times New Roman"/>
                <w:b/>
                <w:sz w:val="32"/>
                <w:szCs w:val="32"/>
                <w:lang w:eastAsia="en-NZ"/>
              </w:rPr>
              <w:t>Total</w:t>
            </w:r>
          </w:p>
        </w:tc>
        <w:tc>
          <w:tcPr>
            <w:tcW w:w="1701" w:type="dxa"/>
            <w:gridSpan w:val="2"/>
            <w:noWrap/>
          </w:tcPr>
          <w:p w14:paraId="6A7068AF" w14:textId="77777777" w:rsidR="00641745" w:rsidRPr="00787378" w:rsidRDefault="00641745" w:rsidP="00753F35">
            <w:pPr>
              <w:spacing w:after="0"/>
              <w:jc w:val="right"/>
              <w:rPr>
                <w:rFonts w:eastAsia="Times New Roman"/>
                <w:b/>
                <w:sz w:val="32"/>
                <w:szCs w:val="32"/>
                <w:lang w:eastAsia="en-NZ"/>
              </w:rPr>
            </w:pPr>
            <w:r>
              <w:rPr>
                <w:rFonts w:eastAsia="Times New Roman"/>
                <w:b/>
                <w:sz w:val="32"/>
                <w:szCs w:val="32"/>
                <w:lang w:eastAsia="en-NZ"/>
              </w:rPr>
              <w:t>44,894</w:t>
            </w:r>
          </w:p>
        </w:tc>
        <w:tc>
          <w:tcPr>
            <w:tcW w:w="1700" w:type="dxa"/>
            <w:gridSpan w:val="3"/>
            <w:noWrap/>
          </w:tcPr>
          <w:p w14:paraId="756CE4B4" w14:textId="77777777" w:rsidR="00641745" w:rsidRPr="00787378" w:rsidRDefault="00641745" w:rsidP="00753F35">
            <w:pPr>
              <w:tabs>
                <w:tab w:val="left" w:pos="1311"/>
              </w:tabs>
              <w:spacing w:after="0"/>
              <w:ind w:right="174"/>
              <w:jc w:val="right"/>
              <w:rPr>
                <w:rFonts w:eastAsia="Times New Roman"/>
                <w:b/>
                <w:sz w:val="32"/>
                <w:szCs w:val="32"/>
                <w:lang w:eastAsia="en-NZ"/>
              </w:rPr>
            </w:pPr>
            <w:r>
              <w:rPr>
                <w:rFonts w:eastAsia="Times New Roman"/>
                <w:b/>
                <w:sz w:val="32"/>
                <w:szCs w:val="32"/>
                <w:lang w:eastAsia="en-NZ"/>
              </w:rPr>
              <w:t>18,787</w:t>
            </w:r>
          </w:p>
        </w:tc>
      </w:tr>
    </w:tbl>
    <w:p w14:paraId="42855747" w14:textId="77777777" w:rsidR="00277675" w:rsidRPr="00452DD3" w:rsidRDefault="00277675" w:rsidP="00277675">
      <w:pPr>
        <w:rPr>
          <w:sz w:val="10"/>
          <w:szCs w:val="32"/>
          <w:lang w:eastAsia="en-NZ"/>
        </w:rPr>
      </w:pPr>
    </w:p>
    <w:p w14:paraId="08154232" w14:textId="67AC38EF" w:rsidR="004C554A" w:rsidRPr="004C554A" w:rsidRDefault="004C554A" w:rsidP="004C554A">
      <w:pPr>
        <w:pStyle w:val="Heading2"/>
        <w:rPr>
          <w:rStyle w:val="Emphasis"/>
        </w:rPr>
      </w:pPr>
      <w:r w:rsidRPr="004C554A">
        <w:rPr>
          <w:rStyle w:val="Emphasis"/>
        </w:rPr>
        <w:lastRenderedPageBreak/>
        <w:t>Association of Blind Citizens of New Zealand Incorporated</w:t>
      </w:r>
      <w:r>
        <w:rPr>
          <w:rStyle w:val="Emphasis"/>
        </w:rPr>
        <w:br/>
      </w:r>
      <w:r w:rsidRPr="004C554A">
        <w:rPr>
          <w:rStyle w:val="Emphasis"/>
        </w:rPr>
        <w:t>Notes to the Performance Report for the year ended 30 June 202</w:t>
      </w:r>
      <w:r w:rsidR="00380523">
        <w:rPr>
          <w:rStyle w:val="Emphasis"/>
        </w:rPr>
        <w:t>3</w:t>
      </w:r>
    </w:p>
    <w:p w14:paraId="0AF62400" w14:textId="77777777" w:rsidR="00380523" w:rsidRPr="00FE5FB6" w:rsidRDefault="00380523" w:rsidP="00380523">
      <w:pPr>
        <w:pStyle w:val="Heading3"/>
        <w:rPr>
          <w:rFonts w:eastAsia="Times New Roman"/>
          <w:lang w:eastAsia="en-NZ"/>
        </w:rPr>
      </w:pPr>
      <w:r>
        <w:rPr>
          <w:rFonts w:eastAsia="Times New Roman"/>
          <w:lang w:eastAsia="en-NZ"/>
        </w:rPr>
        <w:t>No</w:t>
      </w:r>
      <w:r w:rsidRPr="00FE5FB6">
        <w:rPr>
          <w:rFonts w:eastAsia="Times New Roman"/>
          <w:lang w:eastAsia="en-NZ"/>
        </w:rPr>
        <w:t xml:space="preserve">te </w:t>
      </w:r>
      <w:r>
        <w:rPr>
          <w:rFonts w:eastAsia="Times New Roman"/>
          <w:lang w:eastAsia="en-NZ"/>
        </w:rPr>
        <w:t>7</w:t>
      </w:r>
      <w:r w:rsidRPr="00FE5FB6">
        <w:rPr>
          <w:rFonts w:eastAsia="Times New Roman"/>
          <w:lang w:eastAsia="en-NZ"/>
        </w:rPr>
        <w:t xml:space="preserve">: Events </w:t>
      </w:r>
      <w:r>
        <w:rPr>
          <w:rFonts w:eastAsia="Times New Roman"/>
          <w:lang w:eastAsia="en-NZ"/>
        </w:rPr>
        <w:t>a</w:t>
      </w:r>
      <w:r w:rsidRPr="00FE5FB6">
        <w:rPr>
          <w:rFonts w:eastAsia="Times New Roman"/>
          <w:lang w:eastAsia="en-NZ"/>
        </w:rPr>
        <w:t>fter the Balance Date</w:t>
      </w:r>
    </w:p>
    <w:p w14:paraId="1FCFC8E7" w14:textId="77777777" w:rsidR="00380523" w:rsidRDefault="00380523" w:rsidP="00380523">
      <w:pPr>
        <w:rPr>
          <w:sz w:val="32"/>
          <w:szCs w:val="32"/>
          <w:lang w:eastAsia="en-NZ"/>
        </w:rPr>
      </w:pPr>
      <w:r w:rsidRPr="009E5549">
        <w:rPr>
          <w:sz w:val="32"/>
          <w:szCs w:val="32"/>
          <w:lang w:eastAsia="en-NZ"/>
        </w:rPr>
        <w:t>There were no events that have occurred after balance date that would have a material impact on the Performance Report (</w:t>
      </w:r>
      <w:r>
        <w:rPr>
          <w:sz w:val="32"/>
          <w:szCs w:val="32"/>
          <w:lang w:eastAsia="en-NZ"/>
        </w:rPr>
        <w:t>L</w:t>
      </w:r>
      <w:r w:rsidRPr="009E5549">
        <w:rPr>
          <w:sz w:val="32"/>
          <w:szCs w:val="32"/>
          <w:lang w:eastAsia="en-NZ"/>
        </w:rPr>
        <w:t>ast Year: Nil)</w:t>
      </w:r>
      <w:r>
        <w:rPr>
          <w:sz w:val="32"/>
          <w:szCs w:val="32"/>
          <w:lang w:eastAsia="en-NZ"/>
        </w:rPr>
        <w:t>.</w:t>
      </w:r>
    </w:p>
    <w:p w14:paraId="7C3CCFD4" w14:textId="77777777" w:rsidR="00F75EE8" w:rsidRPr="00FE5FB6" w:rsidRDefault="00F75EE8" w:rsidP="00F75EE8">
      <w:pPr>
        <w:pStyle w:val="Heading3"/>
        <w:rPr>
          <w:rFonts w:eastAsia="Times New Roman"/>
          <w:lang w:eastAsia="en-NZ"/>
        </w:rPr>
      </w:pPr>
      <w:r>
        <w:rPr>
          <w:rFonts w:eastAsia="Times New Roman"/>
          <w:lang w:eastAsia="en-NZ"/>
        </w:rPr>
        <w:t>No</w:t>
      </w:r>
      <w:r w:rsidRPr="00FE5FB6">
        <w:rPr>
          <w:rFonts w:eastAsia="Times New Roman"/>
          <w:lang w:eastAsia="en-NZ"/>
        </w:rPr>
        <w:t xml:space="preserve">te </w:t>
      </w:r>
      <w:r>
        <w:rPr>
          <w:rFonts w:eastAsia="Times New Roman"/>
          <w:lang w:eastAsia="en-NZ"/>
        </w:rPr>
        <w:t>8</w:t>
      </w:r>
      <w:r w:rsidRPr="00FE5FB6">
        <w:rPr>
          <w:rFonts w:eastAsia="Times New Roman"/>
          <w:lang w:eastAsia="en-NZ"/>
        </w:rPr>
        <w:t xml:space="preserve">: </w:t>
      </w:r>
      <w:r>
        <w:rPr>
          <w:rFonts w:eastAsia="Times New Roman"/>
          <w:lang w:eastAsia="en-NZ"/>
        </w:rPr>
        <w:t>Related Party Transactions</w:t>
      </w:r>
    </w:p>
    <w:p w14:paraId="43FE01E2" w14:textId="77777777" w:rsidR="00F75EE8" w:rsidRDefault="00F75EE8" w:rsidP="00F75EE8">
      <w:pPr>
        <w:rPr>
          <w:sz w:val="32"/>
          <w:szCs w:val="32"/>
          <w:lang w:eastAsia="en-NZ"/>
        </w:rPr>
      </w:pPr>
      <w:r w:rsidRPr="00C77CC7">
        <w:rPr>
          <w:sz w:val="32"/>
          <w:szCs w:val="32"/>
          <w:lang w:eastAsia="en-NZ"/>
        </w:rPr>
        <w:t xml:space="preserve">Martine Abel-Williamson is a Director of </w:t>
      </w:r>
      <w:r>
        <w:rPr>
          <w:sz w:val="32"/>
          <w:szCs w:val="32"/>
          <w:lang w:eastAsia="en-NZ"/>
        </w:rPr>
        <w:t xml:space="preserve">the Royal New Zealand Foundation of the </w:t>
      </w:r>
      <w:r w:rsidRPr="00C77CC7">
        <w:rPr>
          <w:sz w:val="32"/>
          <w:szCs w:val="32"/>
          <w:lang w:eastAsia="en-NZ"/>
        </w:rPr>
        <w:t>Blind</w:t>
      </w:r>
      <w:r>
        <w:rPr>
          <w:sz w:val="32"/>
          <w:szCs w:val="32"/>
          <w:lang w:eastAsia="en-NZ"/>
        </w:rPr>
        <w:t>. The RNZFB</w:t>
      </w:r>
      <w:r w:rsidRPr="00C77CC7">
        <w:rPr>
          <w:sz w:val="32"/>
          <w:szCs w:val="32"/>
          <w:lang w:eastAsia="en-NZ"/>
        </w:rPr>
        <w:t xml:space="preserve"> have provided funding to the entity during the year.</w:t>
      </w:r>
      <w:r>
        <w:rPr>
          <w:sz w:val="32"/>
          <w:szCs w:val="32"/>
          <w:lang w:eastAsia="en-NZ"/>
        </w:rPr>
        <w:t xml:space="preserve"> Martine Abel-Williamson is also on the Board of Blind Citizens NZ.</w:t>
      </w:r>
    </w:p>
    <w:p w14:paraId="13C124BE" w14:textId="4FEFE90F" w:rsidR="00F75EE8" w:rsidRDefault="00F75EE8" w:rsidP="00F75EE8">
      <w:pPr>
        <w:pStyle w:val="Heading3"/>
        <w:rPr>
          <w:rFonts w:eastAsia="Times New Roman"/>
          <w:lang w:eastAsia="en-NZ"/>
        </w:rPr>
      </w:pPr>
      <w:r w:rsidRPr="00505205">
        <w:rPr>
          <w:rFonts w:eastAsia="Times New Roman"/>
          <w:lang w:eastAsia="en-NZ"/>
        </w:rPr>
        <w:t xml:space="preserve">Note </w:t>
      </w:r>
      <w:r>
        <w:rPr>
          <w:rFonts w:eastAsia="Times New Roman"/>
          <w:lang w:eastAsia="en-NZ"/>
        </w:rPr>
        <w:t>10</w:t>
      </w:r>
      <w:r w:rsidRPr="00505205">
        <w:rPr>
          <w:rFonts w:eastAsia="Times New Roman"/>
          <w:lang w:eastAsia="en-NZ"/>
        </w:rPr>
        <w:t>: COVID-19</w:t>
      </w:r>
    </w:p>
    <w:p w14:paraId="0B971A06" w14:textId="77777777" w:rsidR="00F75EE8" w:rsidRDefault="00F75EE8" w:rsidP="00F75EE8">
      <w:pPr>
        <w:spacing w:after="100"/>
        <w:rPr>
          <w:sz w:val="32"/>
          <w:szCs w:val="32"/>
          <w:lang w:eastAsia="en-NZ"/>
        </w:rPr>
      </w:pPr>
      <w:r w:rsidRPr="00BB6148">
        <w:rPr>
          <w:sz w:val="32"/>
          <w:szCs w:val="32"/>
          <w:lang w:eastAsia="en-NZ"/>
        </w:rPr>
        <w:t xml:space="preserve">On 30 January 2020, the spread of novel Corona virus (COVID-19) was declared a public health emergency by the World Health Organisation. On 25 March 2020, New Zealand was placed into Alert Level 4 lockdown to combat the pandemic. </w:t>
      </w:r>
      <w:r>
        <w:rPr>
          <w:sz w:val="32"/>
          <w:szCs w:val="32"/>
          <w:lang w:eastAsia="en-NZ"/>
        </w:rPr>
        <w:t xml:space="preserve">This environment existed through until early to mid-2022. From then on, and up </w:t>
      </w:r>
      <w:r w:rsidRPr="00BB6148">
        <w:rPr>
          <w:sz w:val="32"/>
          <w:szCs w:val="32"/>
          <w:lang w:eastAsia="en-NZ"/>
        </w:rPr>
        <w:t>to the date the financial statements were authorised for issue by the Board</w:t>
      </w:r>
      <w:r>
        <w:rPr>
          <w:sz w:val="32"/>
          <w:szCs w:val="32"/>
          <w:lang w:eastAsia="en-NZ"/>
        </w:rPr>
        <w:t xml:space="preserve"> restrictions on </w:t>
      </w:r>
      <w:r w:rsidRPr="00BB6148">
        <w:rPr>
          <w:sz w:val="32"/>
          <w:szCs w:val="32"/>
          <w:lang w:eastAsia="en-NZ"/>
        </w:rPr>
        <w:t xml:space="preserve">citizen movement and activities </w:t>
      </w:r>
      <w:r>
        <w:rPr>
          <w:sz w:val="32"/>
          <w:szCs w:val="32"/>
          <w:lang w:eastAsia="en-NZ"/>
        </w:rPr>
        <w:t>were removed.</w:t>
      </w:r>
    </w:p>
    <w:p w14:paraId="3ECE1027" w14:textId="77777777" w:rsidR="00F75EE8" w:rsidRPr="00234683" w:rsidRDefault="00F75EE8" w:rsidP="00F75EE8">
      <w:pPr>
        <w:spacing w:after="100"/>
        <w:rPr>
          <w:sz w:val="10"/>
          <w:szCs w:val="32"/>
          <w:lang w:eastAsia="en-NZ"/>
        </w:rPr>
      </w:pPr>
    </w:p>
    <w:p w14:paraId="024E75F3" w14:textId="77777777" w:rsidR="00F75EE8" w:rsidRPr="00505205" w:rsidRDefault="00F75EE8" w:rsidP="00F75EE8">
      <w:pPr>
        <w:spacing w:after="100"/>
        <w:rPr>
          <w:sz w:val="32"/>
          <w:szCs w:val="32"/>
          <w:lang w:eastAsia="en-NZ"/>
        </w:rPr>
      </w:pPr>
      <w:r w:rsidRPr="00505205">
        <w:rPr>
          <w:sz w:val="32"/>
          <w:szCs w:val="32"/>
          <w:lang w:eastAsia="en-NZ"/>
        </w:rPr>
        <w:t>The Board continue</w:t>
      </w:r>
      <w:r>
        <w:rPr>
          <w:sz w:val="32"/>
          <w:szCs w:val="32"/>
          <w:lang w:eastAsia="en-NZ"/>
        </w:rPr>
        <w:t>d</w:t>
      </w:r>
      <w:r w:rsidRPr="00505205">
        <w:rPr>
          <w:sz w:val="32"/>
          <w:szCs w:val="32"/>
          <w:lang w:eastAsia="en-NZ"/>
        </w:rPr>
        <w:t xml:space="preserve"> to monitor the impact of COVID-19 on the organisation, but at the date of signing this report the Board does not believe the entity has been adversely financially affected by the pandemic. The known and expected impacts of the virus on the entity include:</w:t>
      </w:r>
    </w:p>
    <w:p w14:paraId="170F8D39" w14:textId="77777777" w:rsidR="00F75EE8" w:rsidRPr="00505205" w:rsidRDefault="00F75EE8" w:rsidP="00F75EE8">
      <w:pPr>
        <w:numPr>
          <w:ilvl w:val="0"/>
          <w:numId w:val="6"/>
        </w:numPr>
        <w:spacing w:after="160"/>
        <w:ind w:left="360"/>
        <w:contextualSpacing/>
        <w:rPr>
          <w:rFonts w:eastAsia="Times New Roman"/>
          <w:iCs/>
          <w:sz w:val="32"/>
          <w:szCs w:val="20"/>
        </w:rPr>
      </w:pPr>
      <w:r w:rsidRPr="00505205">
        <w:rPr>
          <w:rFonts w:eastAsia="Times New Roman"/>
          <w:iCs/>
          <w:sz w:val="32"/>
          <w:szCs w:val="20"/>
        </w:rPr>
        <w:t xml:space="preserve">A decline in the collection of membership subscriptions </w:t>
      </w:r>
      <w:r>
        <w:rPr>
          <w:rFonts w:eastAsia="Times New Roman"/>
          <w:iCs/>
          <w:sz w:val="32"/>
          <w:szCs w:val="20"/>
        </w:rPr>
        <w:t xml:space="preserve">| </w:t>
      </w:r>
      <w:r w:rsidRPr="00505205">
        <w:rPr>
          <w:rFonts w:eastAsia="Times New Roman"/>
          <w:iCs/>
          <w:sz w:val="32"/>
          <w:szCs w:val="20"/>
        </w:rPr>
        <w:t xml:space="preserve">members </w:t>
      </w:r>
      <w:r>
        <w:rPr>
          <w:rFonts w:eastAsia="Times New Roman"/>
          <w:iCs/>
          <w:sz w:val="32"/>
          <w:szCs w:val="20"/>
        </w:rPr>
        <w:t xml:space="preserve">were </w:t>
      </w:r>
      <w:r w:rsidRPr="00505205">
        <w:rPr>
          <w:rFonts w:eastAsia="Times New Roman"/>
          <w:iCs/>
          <w:sz w:val="32"/>
          <w:szCs w:val="20"/>
        </w:rPr>
        <w:t>disadvantaged in democratic processes</w:t>
      </w:r>
      <w:r>
        <w:rPr>
          <w:rFonts w:eastAsia="Times New Roman"/>
          <w:iCs/>
          <w:sz w:val="32"/>
          <w:szCs w:val="20"/>
        </w:rPr>
        <w:t>.</w:t>
      </w:r>
    </w:p>
    <w:p w14:paraId="4AA9820D" w14:textId="157BBCA8" w:rsidR="00F75EE8" w:rsidRDefault="00F75EE8" w:rsidP="00F75EE8">
      <w:pPr>
        <w:numPr>
          <w:ilvl w:val="0"/>
          <w:numId w:val="6"/>
        </w:numPr>
        <w:spacing w:after="160"/>
        <w:ind w:left="360"/>
        <w:contextualSpacing/>
        <w:rPr>
          <w:rFonts w:eastAsia="Times New Roman"/>
          <w:iCs/>
          <w:sz w:val="32"/>
          <w:szCs w:val="20"/>
        </w:rPr>
      </w:pPr>
      <w:r w:rsidRPr="00505205">
        <w:rPr>
          <w:rFonts w:eastAsia="Times New Roman"/>
          <w:iCs/>
          <w:sz w:val="32"/>
          <w:szCs w:val="20"/>
        </w:rPr>
        <w:t>An inability for branches and networks to meet face-to-face (a mechanism where membership subscriptions are collected)</w:t>
      </w:r>
      <w:r>
        <w:rPr>
          <w:rFonts w:eastAsia="Times New Roman"/>
          <w:iCs/>
          <w:sz w:val="32"/>
          <w:szCs w:val="20"/>
        </w:rPr>
        <w:t>. This</w:t>
      </w:r>
      <w:r w:rsidRPr="00505205">
        <w:rPr>
          <w:rFonts w:eastAsia="Times New Roman"/>
          <w:iCs/>
          <w:sz w:val="32"/>
          <w:szCs w:val="20"/>
        </w:rPr>
        <w:t xml:space="preserve"> impact</w:t>
      </w:r>
      <w:r>
        <w:rPr>
          <w:rFonts w:eastAsia="Times New Roman"/>
          <w:iCs/>
          <w:sz w:val="32"/>
          <w:szCs w:val="20"/>
        </w:rPr>
        <w:t>ed</w:t>
      </w:r>
      <w:r w:rsidRPr="00505205">
        <w:rPr>
          <w:rFonts w:eastAsia="Times New Roman"/>
          <w:iCs/>
          <w:sz w:val="32"/>
          <w:szCs w:val="20"/>
        </w:rPr>
        <w:t xml:space="preserve"> their ability to hold </w:t>
      </w:r>
      <w:r>
        <w:rPr>
          <w:rFonts w:eastAsia="Times New Roman"/>
          <w:iCs/>
          <w:sz w:val="32"/>
          <w:szCs w:val="20"/>
        </w:rPr>
        <w:t xml:space="preserve">routine face-to-face committee, general and </w:t>
      </w:r>
      <w:r w:rsidRPr="00505205">
        <w:rPr>
          <w:rFonts w:eastAsia="Times New Roman"/>
          <w:iCs/>
          <w:sz w:val="32"/>
          <w:szCs w:val="20"/>
        </w:rPr>
        <w:t xml:space="preserve">annual general meetings, </w:t>
      </w:r>
      <w:r>
        <w:rPr>
          <w:rFonts w:eastAsia="Times New Roman"/>
          <w:iCs/>
          <w:sz w:val="32"/>
          <w:szCs w:val="20"/>
        </w:rPr>
        <w:t xml:space="preserve">all of which are </w:t>
      </w:r>
      <w:r w:rsidRPr="00505205">
        <w:rPr>
          <w:rFonts w:eastAsia="Times New Roman"/>
          <w:iCs/>
          <w:sz w:val="32"/>
          <w:szCs w:val="20"/>
        </w:rPr>
        <w:t>constitutional requirement</w:t>
      </w:r>
      <w:r>
        <w:rPr>
          <w:rFonts w:eastAsia="Times New Roman"/>
          <w:iCs/>
          <w:sz w:val="32"/>
          <w:szCs w:val="20"/>
        </w:rPr>
        <w:t>s</w:t>
      </w:r>
      <w:r w:rsidRPr="00505205">
        <w:rPr>
          <w:rFonts w:eastAsia="Times New Roman"/>
          <w:iCs/>
          <w:sz w:val="32"/>
          <w:szCs w:val="20"/>
        </w:rPr>
        <w:t>.</w:t>
      </w:r>
    </w:p>
    <w:p w14:paraId="2C0C0101" w14:textId="1BC4768A" w:rsidR="00F75EE8" w:rsidRDefault="00F75EE8" w:rsidP="00F75EE8">
      <w:pPr>
        <w:pStyle w:val="Heading2"/>
      </w:pPr>
      <w:r w:rsidRPr="00F75EE8">
        <w:rPr>
          <w:rFonts w:cs="Arial"/>
          <w:sz w:val="36"/>
          <w:szCs w:val="40"/>
        </w:rPr>
        <w:lastRenderedPageBreak/>
        <w:t>Association of Blind Citizens of New Zealand Incorporated</w:t>
      </w:r>
      <w:r>
        <w:rPr>
          <w:rFonts w:cs="Arial"/>
          <w:sz w:val="36"/>
          <w:szCs w:val="40"/>
        </w:rPr>
        <w:br/>
      </w:r>
      <w:r w:rsidRPr="00F75EE8">
        <w:rPr>
          <w:sz w:val="36"/>
        </w:rPr>
        <w:t>Notes to the Performance Report for the year ended 30 June 2023</w:t>
      </w:r>
    </w:p>
    <w:p w14:paraId="5072EE07" w14:textId="5D6B6958" w:rsidR="00F75EE8" w:rsidRDefault="00F75EE8" w:rsidP="00F75EE8">
      <w:pPr>
        <w:pStyle w:val="Heading3"/>
        <w:rPr>
          <w:rFonts w:eastAsia="Times New Roman"/>
          <w:lang w:eastAsia="en-NZ"/>
        </w:rPr>
      </w:pPr>
      <w:r w:rsidRPr="00505205">
        <w:rPr>
          <w:rFonts w:eastAsia="Times New Roman"/>
          <w:lang w:eastAsia="en-NZ"/>
        </w:rPr>
        <w:t xml:space="preserve">Note </w:t>
      </w:r>
      <w:r>
        <w:rPr>
          <w:rFonts w:eastAsia="Times New Roman"/>
          <w:lang w:eastAsia="en-NZ"/>
        </w:rPr>
        <w:t>10</w:t>
      </w:r>
      <w:r w:rsidRPr="00505205">
        <w:rPr>
          <w:rFonts w:eastAsia="Times New Roman"/>
          <w:lang w:eastAsia="en-NZ"/>
        </w:rPr>
        <w:t>: COVID-19</w:t>
      </w:r>
      <w:r>
        <w:rPr>
          <w:rFonts w:eastAsia="Times New Roman"/>
          <w:lang w:eastAsia="en-NZ"/>
        </w:rPr>
        <w:t xml:space="preserve"> continued</w:t>
      </w:r>
    </w:p>
    <w:p w14:paraId="63EEFBFF" w14:textId="77777777" w:rsidR="00F75EE8" w:rsidRDefault="00F75EE8" w:rsidP="00F75EE8">
      <w:pPr>
        <w:numPr>
          <w:ilvl w:val="0"/>
          <w:numId w:val="6"/>
        </w:numPr>
        <w:spacing w:after="160"/>
        <w:ind w:left="360"/>
        <w:contextualSpacing/>
        <w:rPr>
          <w:rFonts w:eastAsia="Times New Roman"/>
          <w:iCs/>
          <w:sz w:val="32"/>
          <w:szCs w:val="20"/>
        </w:rPr>
      </w:pPr>
      <w:r w:rsidRPr="00505205">
        <w:rPr>
          <w:rFonts w:eastAsia="Times New Roman"/>
          <w:iCs/>
          <w:sz w:val="32"/>
          <w:szCs w:val="20"/>
        </w:rPr>
        <w:t>The governing body</w:t>
      </w:r>
      <w:r>
        <w:rPr>
          <w:rFonts w:eastAsia="Times New Roman"/>
          <w:iCs/>
          <w:sz w:val="32"/>
          <w:szCs w:val="20"/>
        </w:rPr>
        <w:t xml:space="preserve"> continued to </w:t>
      </w:r>
      <w:r w:rsidRPr="00505205">
        <w:rPr>
          <w:rFonts w:eastAsia="Times New Roman"/>
          <w:iCs/>
          <w:sz w:val="32"/>
          <w:szCs w:val="20"/>
        </w:rPr>
        <w:t xml:space="preserve">adjust the way it </w:t>
      </w:r>
      <w:r>
        <w:rPr>
          <w:rFonts w:eastAsia="Times New Roman"/>
          <w:iCs/>
          <w:sz w:val="32"/>
          <w:szCs w:val="20"/>
        </w:rPr>
        <w:t xml:space="preserve">met while </w:t>
      </w:r>
      <w:r w:rsidRPr="00505205">
        <w:rPr>
          <w:rFonts w:eastAsia="Times New Roman"/>
          <w:iCs/>
          <w:sz w:val="32"/>
          <w:szCs w:val="20"/>
        </w:rPr>
        <w:t>perform</w:t>
      </w:r>
      <w:r>
        <w:rPr>
          <w:rFonts w:eastAsia="Times New Roman"/>
          <w:iCs/>
          <w:sz w:val="32"/>
          <w:szCs w:val="20"/>
        </w:rPr>
        <w:t>ing</w:t>
      </w:r>
      <w:r w:rsidRPr="00505205">
        <w:rPr>
          <w:rFonts w:eastAsia="Times New Roman"/>
          <w:iCs/>
          <w:sz w:val="32"/>
          <w:szCs w:val="20"/>
        </w:rPr>
        <w:t xml:space="preserve"> governance roles</w:t>
      </w:r>
      <w:r>
        <w:rPr>
          <w:rFonts w:eastAsia="Times New Roman"/>
          <w:iCs/>
          <w:sz w:val="32"/>
          <w:szCs w:val="20"/>
        </w:rPr>
        <w:t>. In-person and hybrid meetings have been held.</w:t>
      </w:r>
    </w:p>
    <w:p w14:paraId="015A3AD6" w14:textId="3FE6740F" w:rsidR="002F051F" w:rsidRDefault="002F051F">
      <w:pPr>
        <w:spacing w:after="160" w:line="259" w:lineRule="auto"/>
        <w:rPr>
          <w:rFonts w:ascii="Arial Bold" w:hAnsi="Arial Bold"/>
          <w:b/>
          <w:bCs/>
          <w:sz w:val="44"/>
          <w:szCs w:val="20"/>
          <w:lang w:val="en-GB" w:eastAsia="en-AU"/>
        </w:rPr>
      </w:pPr>
    </w:p>
    <w:p w14:paraId="0843D88B" w14:textId="77777777" w:rsidR="00F75EE8" w:rsidRDefault="00F75EE8">
      <w:pPr>
        <w:spacing w:after="160" w:line="259" w:lineRule="auto"/>
        <w:rPr>
          <w:rFonts w:ascii="Arial Bold" w:eastAsia="SimSun" w:hAnsi="Arial Bold" w:hint="eastAsia"/>
          <w:bCs/>
          <w:sz w:val="44"/>
          <w:szCs w:val="20"/>
          <w:lang w:val="en-GB" w:eastAsia="en-AU" w:bidi="hi-IN"/>
        </w:rPr>
      </w:pPr>
      <w:r>
        <w:rPr>
          <w:rFonts w:hint="eastAsia"/>
        </w:rPr>
        <w:br w:type="page"/>
      </w:r>
    </w:p>
    <w:p w14:paraId="25C8193B" w14:textId="06FF393F" w:rsidR="005B1ECF" w:rsidRPr="0092569F" w:rsidRDefault="005B1ECF" w:rsidP="005B1ECF">
      <w:pPr>
        <w:pStyle w:val="Heading1"/>
        <w:rPr>
          <w:rFonts w:hint="eastAsia"/>
        </w:rPr>
      </w:pPr>
      <w:r w:rsidRPr="00CA5A80">
        <w:lastRenderedPageBreak/>
        <w:t>Independent auditor’s report</w:t>
      </w:r>
    </w:p>
    <w:p w14:paraId="087CB56B" w14:textId="77777777" w:rsidR="005B1ECF" w:rsidRPr="003011E4" w:rsidRDefault="005B1ECF" w:rsidP="005B1ECF">
      <w:pPr>
        <w:pStyle w:val="Heading2"/>
      </w:pPr>
      <w:r w:rsidRPr="00CA5A80">
        <w:t xml:space="preserve">To the Members of Association of Blind </w:t>
      </w:r>
      <w:r w:rsidRPr="003011E4">
        <w:t>Citizens of New Zealand Incorporated</w:t>
      </w:r>
    </w:p>
    <w:p w14:paraId="0F4BCC53" w14:textId="77777777" w:rsidR="00F6571E" w:rsidRDefault="00F6571E" w:rsidP="00F6571E">
      <w:pPr>
        <w:rPr>
          <w:sz w:val="32"/>
        </w:rPr>
      </w:pPr>
      <w:r w:rsidRPr="00262AB2">
        <w:rPr>
          <w:b/>
          <w:sz w:val="32"/>
        </w:rPr>
        <w:t>Note</w:t>
      </w:r>
      <w:r w:rsidRPr="00262AB2">
        <w:rPr>
          <w:sz w:val="32"/>
        </w:rPr>
        <w:t xml:space="preserve">: </w:t>
      </w:r>
      <w:r>
        <w:rPr>
          <w:sz w:val="32"/>
        </w:rPr>
        <w:t xml:space="preserve">The formal document of the </w:t>
      </w:r>
      <w:r w:rsidRPr="00262AB2">
        <w:rPr>
          <w:sz w:val="32"/>
        </w:rPr>
        <w:t xml:space="preserve">Independent </w:t>
      </w:r>
      <w:r>
        <w:rPr>
          <w:sz w:val="32"/>
        </w:rPr>
        <w:t>A</w:t>
      </w:r>
      <w:r w:rsidRPr="00262AB2">
        <w:rPr>
          <w:sz w:val="32"/>
        </w:rPr>
        <w:t xml:space="preserve">uditor’s </w:t>
      </w:r>
      <w:r>
        <w:rPr>
          <w:sz w:val="32"/>
        </w:rPr>
        <w:t>R</w:t>
      </w:r>
      <w:r w:rsidRPr="00262AB2">
        <w:rPr>
          <w:sz w:val="32"/>
        </w:rPr>
        <w:t>eport includes on the top right corner of each page, the Moore Markhams logo</w:t>
      </w:r>
      <w:r>
        <w:rPr>
          <w:sz w:val="32"/>
        </w:rPr>
        <w:t>.</w:t>
      </w:r>
    </w:p>
    <w:p w14:paraId="58FFA786" w14:textId="77777777" w:rsidR="00F6571E" w:rsidRPr="003011E4" w:rsidRDefault="00F6571E" w:rsidP="00F6571E">
      <w:pPr>
        <w:pStyle w:val="Heading2"/>
        <w:spacing w:after="140"/>
      </w:pPr>
      <w:r w:rsidRPr="003011E4">
        <w:t>Opinion</w:t>
      </w:r>
    </w:p>
    <w:p w14:paraId="62CAA2CF" w14:textId="77777777" w:rsidR="00F6571E" w:rsidRPr="00A02A6B" w:rsidRDefault="00F6571E" w:rsidP="00F6571E">
      <w:pPr>
        <w:rPr>
          <w:sz w:val="32"/>
        </w:rPr>
      </w:pPr>
      <w:r w:rsidRPr="00A02A6B">
        <w:rPr>
          <w:sz w:val="32"/>
        </w:rPr>
        <w:t xml:space="preserve">We have audited the accompanying performance report of </w:t>
      </w:r>
      <w:bookmarkStart w:id="12" w:name="_Hlk87012811"/>
      <w:r w:rsidRPr="00A02A6B">
        <w:rPr>
          <w:sz w:val="32"/>
        </w:rPr>
        <w:t xml:space="preserve">Association of Blind Citizens of New Zealand Incorporated </w:t>
      </w:r>
      <w:bookmarkEnd w:id="12"/>
      <w:r w:rsidRPr="00A02A6B">
        <w:rPr>
          <w:sz w:val="32"/>
        </w:rPr>
        <w:t>on pages 3-27 which comprises the entity information, the statement of service performance, the statement of financial performance and statement of cash flows for the year ended 30 June 2023, the statement of financial position as at 30 June 2023, and the statement of accounting policies and notes to the performance report.</w:t>
      </w:r>
    </w:p>
    <w:p w14:paraId="12D4C4F4" w14:textId="77777777" w:rsidR="00F6571E" w:rsidRPr="00A02A6B" w:rsidRDefault="00F6571E" w:rsidP="00F6571E">
      <w:pPr>
        <w:rPr>
          <w:sz w:val="32"/>
        </w:rPr>
      </w:pPr>
      <w:r w:rsidRPr="00A02A6B">
        <w:rPr>
          <w:sz w:val="32"/>
        </w:rPr>
        <w:t>In our opinion:</w:t>
      </w:r>
    </w:p>
    <w:p w14:paraId="079491BF" w14:textId="77777777" w:rsidR="00F6571E" w:rsidRPr="00A02A6B" w:rsidRDefault="00F6571E" w:rsidP="00F6571E">
      <w:pPr>
        <w:ind w:left="720" w:hanging="720"/>
        <w:rPr>
          <w:sz w:val="32"/>
        </w:rPr>
      </w:pPr>
      <w:r w:rsidRPr="00A02A6B">
        <w:rPr>
          <w:b/>
          <w:sz w:val="32"/>
        </w:rPr>
        <w:t>a)</w:t>
      </w:r>
      <w:r w:rsidRPr="00A02A6B">
        <w:rPr>
          <w:b/>
          <w:sz w:val="32"/>
        </w:rPr>
        <w:tab/>
      </w:r>
      <w:r w:rsidRPr="00A02A6B">
        <w:rPr>
          <w:sz w:val="32"/>
        </w:rPr>
        <w:t>the reported outcomes and outputs, and quantification of the outputs to the extent practicable, in the statement of service performance are suitable;</w:t>
      </w:r>
    </w:p>
    <w:p w14:paraId="69A7FC57" w14:textId="77777777" w:rsidR="00F6571E" w:rsidRPr="00A02A6B" w:rsidRDefault="00F6571E" w:rsidP="00F6571E">
      <w:pPr>
        <w:ind w:left="720" w:hanging="720"/>
        <w:rPr>
          <w:sz w:val="32"/>
        </w:rPr>
      </w:pPr>
      <w:r w:rsidRPr="00A02A6B">
        <w:rPr>
          <w:b/>
          <w:sz w:val="32"/>
        </w:rPr>
        <w:t>b)</w:t>
      </w:r>
      <w:r w:rsidRPr="00A02A6B">
        <w:rPr>
          <w:b/>
          <w:sz w:val="32"/>
        </w:rPr>
        <w:tab/>
      </w:r>
      <w:r w:rsidRPr="00A02A6B">
        <w:rPr>
          <w:sz w:val="32"/>
        </w:rPr>
        <w:t>the accompanying performance report presents fairly, in all material respects:</w:t>
      </w:r>
    </w:p>
    <w:p w14:paraId="6C887908" w14:textId="77777777" w:rsidR="00F6571E" w:rsidRPr="00A02A6B" w:rsidRDefault="00F6571E" w:rsidP="00F6571E">
      <w:pPr>
        <w:pStyle w:val="ListParagraph"/>
        <w:numPr>
          <w:ilvl w:val="0"/>
          <w:numId w:val="9"/>
        </w:numPr>
        <w:spacing w:after="20"/>
        <w:ind w:left="1077" w:hanging="357"/>
        <w:contextualSpacing w:val="0"/>
        <w:rPr>
          <w:sz w:val="32"/>
        </w:rPr>
      </w:pPr>
      <w:r w:rsidRPr="00A02A6B">
        <w:rPr>
          <w:sz w:val="32"/>
        </w:rPr>
        <w:t>the entity information for the year then ended;</w:t>
      </w:r>
    </w:p>
    <w:p w14:paraId="4A982988" w14:textId="77777777" w:rsidR="00F6571E" w:rsidRPr="00A02A6B" w:rsidRDefault="00F6571E" w:rsidP="00F6571E">
      <w:pPr>
        <w:pStyle w:val="ListParagraph"/>
        <w:numPr>
          <w:ilvl w:val="0"/>
          <w:numId w:val="9"/>
        </w:numPr>
        <w:spacing w:after="20"/>
        <w:ind w:left="1077" w:hanging="357"/>
        <w:contextualSpacing w:val="0"/>
        <w:rPr>
          <w:sz w:val="32"/>
        </w:rPr>
      </w:pPr>
      <w:r w:rsidRPr="00A02A6B">
        <w:rPr>
          <w:sz w:val="32"/>
        </w:rPr>
        <w:t xml:space="preserve">the service performance for the year then ended, and </w:t>
      </w:r>
    </w:p>
    <w:p w14:paraId="4A7E2989" w14:textId="77777777" w:rsidR="00F6571E" w:rsidRPr="00A02A6B" w:rsidRDefault="00F6571E" w:rsidP="00F6571E">
      <w:pPr>
        <w:pStyle w:val="ListParagraph"/>
        <w:numPr>
          <w:ilvl w:val="0"/>
          <w:numId w:val="9"/>
        </w:numPr>
        <w:spacing w:after="20"/>
        <w:ind w:left="1077" w:hanging="357"/>
        <w:contextualSpacing w:val="0"/>
        <w:rPr>
          <w:sz w:val="32"/>
        </w:rPr>
      </w:pPr>
      <w:r w:rsidRPr="00A02A6B">
        <w:rPr>
          <w:sz w:val="32"/>
        </w:rPr>
        <w:t>the financial position of the Association of Blind Citizens of New Zealand Incorporated as at 30 June 2023, and its financial performance, and cash flows for the year then ended;</w:t>
      </w:r>
    </w:p>
    <w:p w14:paraId="650C5285" w14:textId="77777777" w:rsidR="00F6571E" w:rsidRPr="00A02A6B" w:rsidRDefault="00F6571E" w:rsidP="00F6571E">
      <w:pPr>
        <w:rPr>
          <w:sz w:val="12"/>
        </w:rPr>
      </w:pPr>
    </w:p>
    <w:p w14:paraId="24C6ABC8" w14:textId="77777777" w:rsidR="00F6571E" w:rsidRDefault="00F6571E" w:rsidP="00F6571E">
      <w:pPr>
        <w:rPr>
          <w:sz w:val="32"/>
        </w:rPr>
      </w:pPr>
      <w:r w:rsidRPr="00A02A6B">
        <w:rPr>
          <w:sz w:val="32"/>
        </w:rPr>
        <w:t>in accordance with Public Benefit Entity Simple Format Reporting – Accrual (Not-For-Profit) issued by the New Zealand Accounting Standards Board.</w:t>
      </w:r>
    </w:p>
    <w:p w14:paraId="758E4CE2" w14:textId="77777777" w:rsidR="00F6571E" w:rsidRPr="003011E4" w:rsidRDefault="00F6571E" w:rsidP="00F6571E">
      <w:pPr>
        <w:pStyle w:val="Heading2"/>
      </w:pPr>
      <w:r w:rsidRPr="003011E4">
        <w:lastRenderedPageBreak/>
        <w:t>Basis for Opinion</w:t>
      </w:r>
    </w:p>
    <w:p w14:paraId="6F287BCD" w14:textId="77777777" w:rsidR="00F6571E" w:rsidRPr="00A02A6B" w:rsidRDefault="00F6571E" w:rsidP="00F6571E">
      <w:pPr>
        <w:spacing w:after="280"/>
        <w:rPr>
          <w:sz w:val="32"/>
        </w:rPr>
      </w:pPr>
      <w:r w:rsidRPr="00A02A6B">
        <w:rPr>
          <w:sz w:val="32"/>
        </w:rPr>
        <w:t xml:space="preserve">We conducted our audit of the statement of financial performance, statement of financial position, statement of cash flows, statement of accounting policies and notes to the performance report in accordance with International Standards on Auditing (New Zealand) (ISAs (NZ)), and the audit of the entity information and statement of service performance in accordance with the International Standard on Assurance Engagements (New Zealand) ISAE (NZ) 3000 (Revised). Our responsibilities under those standards are further described in the ‘Auditor’s responsibilities for the audit of the performance report’ section of our report.  </w:t>
      </w:r>
    </w:p>
    <w:p w14:paraId="7F22517E" w14:textId="77777777" w:rsidR="00F6571E" w:rsidRPr="00A02A6B" w:rsidRDefault="00F6571E" w:rsidP="00F6571E">
      <w:pPr>
        <w:spacing w:after="280"/>
        <w:rPr>
          <w:sz w:val="32"/>
        </w:rPr>
      </w:pPr>
      <w:r w:rsidRPr="00A02A6B">
        <w:rPr>
          <w:sz w:val="32"/>
        </w:rPr>
        <w:t xml:space="preserve">We are independent of the Association of Blind Citizens of New Zealand Incorporated in accordance with Professional and Ethical Standard 1 (Revised) ‘Code of ethics for assurance practitioners’ issued by the New Zealand Auditing and Assurance Standards Board, and we have fulfilled our other ethical responsibilities in accordance with these requirements. </w:t>
      </w:r>
    </w:p>
    <w:p w14:paraId="629D4FE0" w14:textId="77777777" w:rsidR="00F6571E" w:rsidRPr="00A02A6B" w:rsidRDefault="00F6571E" w:rsidP="00F6571E">
      <w:pPr>
        <w:spacing w:after="280"/>
        <w:rPr>
          <w:sz w:val="32"/>
        </w:rPr>
      </w:pPr>
      <w:r w:rsidRPr="00A02A6B">
        <w:rPr>
          <w:sz w:val="32"/>
        </w:rPr>
        <w:t>We believe that the audit evidence we have obtained is sufficient and appropriate to provide a basis for our opinion.</w:t>
      </w:r>
    </w:p>
    <w:p w14:paraId="480E1D04" w14:textId="77777777" w:rsidR="00F6571E" w:rsidRDefault="00F6571E" w:rsidP="00F6571E">
      <w:pPr>
        <w:spacing w:after="280"/>
        <w:rPr>
          <w:sz w:val="32"/>
        </w:rPr>
      </w:pPr>
      <w:r w:rsidRPr="00A02A6B">
        <w:rPr>
          <w:sz w:val="32"/>
        </w:rPr>
        <w:t xml:space="preserve">Other than our capacity as auditor we have no relationship with, or interests in, the Association of Blind Citizens of New Zealand Incorporated.  </w:t>
      </w:r>
    </w:p>
    <w:p w14:paraId="0EDB42CF" w14:textId="77777777" w:rsidR="00F6571E" w:rsidRDefault="00F6571E" w:rsidP="00F6571E">
      <w:pPr>
        <w:pStyle w:val="Heading2"/>
      </w:pPr>
      <w:r w:rsidRPr="00CA5A80">
        <w:t>Boar</w:t>
      </w:r>
      <w:r>
        <w:t>d</w:t>
      </w:r>
      <w:r w:rsidRPr="00CA5A80">
        <w:t>’s responsibilities for the performance report</w:t>
      </w:r>
    </w:p>
    <w:p w14:paraId="4255A4B2" w14:textId="77777777" w:rsidR="00F6571E" w:rsidRPr="00A02A6B" w:rsidRDefault="00F6571E" w:rsidP="00F6571E">
      <w:pPr>
        <w:rPr>
          <w:sz w:val="32"/>
        </w:rPr>
      </w:pPr>
      <w:r w:rsidRPr="00A02A6B">
        <w:rPr>
          <w:sz w:val="32"/>
        </w:rPr>
        <w:t xml:space="preserve">The Board are responsible for: </w:t>
      </w:r>
    </w:p>
    <w:p w14:paraId="6A9C236B" w14:textId="77777777" w:rsidR="00F6571E" w:rsidRPr="00A02A6B" w:rsidRDefault="00F6571E" w:rsidP="00F6571E">
      <w:pPr>
        <w:ind w:left="720" w:hanging="720"/>
        <w:rPr>
          <w:sz w:val="32"/>
        </w:rPr>
      </w:pPr>
      <w:r w:rsidRPr="00A02A6B">
        <w:rPr>
          <w:b/>
          <w:sz w:val="32"/>
        </w:rPr>
        <w:t>a)</w:t>
      </w:r>
      <w:r w:rsidRPr="00A02A6B">
        <w:rPr>
          <w:b/>
          <w:sz w:val="32"/>
        </w:rPr>
        <w:tab/>
      </w:r>
      <w:r w:rsidRPr="00A02A6B">
        <w:rPr>
          <w:sz w:val="32"/>
        </w:rPr>
        <w:t>Identifying outcomes and outputs, and quantifying the outputs to the extent practicable, that are relevant, reliable, comparable and understandable, to report in the statement of service performance;</w:t>
      </w:r>
    </w:p>
    <w:p w14:paraId="0307A926" w14:textId="77777777" w:rsidR="00F6571E" w:rsidRPr="00A02A6B" w:rsidRDefault="00F6571E" w:rsidP="00F6571E">
      <w:pPr>
        <w:ind w:left="720" w:hanging="720"/>
        <w:rPr>
          <w:sz w:val="32"/>
        </w:rPr>
      </w:pPr>
      <w:r w:rsidRPr="00A02A6B">
        <w:rPr>
          <w:b/>
          <w:sz w:val="32"/>
        </w:rPr>
        <w:t>b)</w:t>
      </w:r>
      <w:r w:rsidRPr="00A02A6B">
        <w:rPr>
          <w:b/>
          <w:sz w:val="32"/>
        </w:rPr>
        <w:tab/>
      </w:r>
      <w:r w:rsidRPr="00A02A6B">
        <w:rPr>
          <w:sz w:val="32"/>
        </w:rPr>
        <w:t xml:space="preserve">the preparation and fair presentation of the performance report on behalf of Association of Blind Citizens of New Zealand Incorporated which comprises: </w:t>
      </w:r>
    </w:p>
    <w:p w14:paraId="57F0D226" w14:textId="77777777" w:rsidR="00F6571E" w:rsidRPr="00A02A6B" w:rsidRDefault="00F6571E" w:rsidP="00F6571E">
      <w:pPr>
        <w:pStyle w:val="ListParagraph"/>
        <w:numPr>
          <w:ilvl w:val="0"/>
          <w:numId w:val="9"/>
        </w:numPr>
        <w:spacing w:after="20"/>
        <w:ind w:left="1077" w:hanging="357"/>
        <w:contextualSpacing w:val="0"/>
        <w:rPr>
          <w:sz w:val="32"/>
        </w:rPr>
      </w:pPr>
      <w:r w:rsidRPr="00A02A6B">
        <w:rPr>
          <w:sz w:val="32"/>
        </w:rPr>
        <w:lastRenderedPageBreak/>
        <w:t>the entity information;</w:t>
      </w:r>
    </w:p>
    <w:p w14:paraId="4CBAD040" w14:textId="77777777" w:rsidR="00F6571E" w:rsidRPr="00A02A6B" w:rsidRDefault="00F6571E" w:rsidP="00F6571E">
      <w:pPr>
        <w:pStyle w:val="ListParagraph"/>
        <w:numPr>
          <w:ilvl w:val="0"/>
          <w:numId w:val="9"/>
        </w:numPr>
        <w:spacing w:after="20"/>
        <w:ind w:left="1077" w:hanging="357"/>
        <w:contextualSpacing w:val="0"/>
        <w:rPr>
          <w:sz w:val="32"/>
        </w:rPr>
      </w:pPr>
      <w:r w:rsidRPr="00A02A6B">
        <w:rPr>
          <w:sz w:val="32"/>
        </w:rPr>
        <w:t>the entity information</w:t>
      </w:r>
    </w:p>
    <w:p w14:paraId="35D40CEE" w14:textId="77777777" w:rsidR="00F6571E" w:rsidRPr="00A02A6B" w:rsidRDefault="00F6571E" w:rsidP="00F6571E">
      <w:pPr>
        <w:pStyle w:val="ListParagraph"/>
        <w:numPr>
          <w:ilvl w:val="0"/>
          <w:numId w:val="9"/>
        </w:numPr>
        <w:spacing w:after="20"/>
        <w:ind w:left="1077" w:hanging="357"/>
        <w:contextualSpacing w:val="0"/>
        <w:rPr>
          <w:sz w:val="32"/>
        </w:rPr>
      </w:pPr>
      <w:r w:rsidRPr="00A02A6B">
        <w:rPr>
          <w:sz w:val="32"/>
        </w:rPr>
        <w:t xml:space="preserve">the statement of service performance; and </w:t>
      </w:r>
    </w:p>
    <w:p w14:paraId="2300CC99" w14:textId="77777777" w:rsidR="00F6571E" w:rsidRDefault="00F6571E" w:rsidP="00F6571E">
      <w:pPr>
        <w:pStyle w:val="ListParagraph"/>
        <w:numPr>
          <w:ilvl w:val="0"/>
          <w:numId w:val="9"/>
        </w:numPr>
        <w:spacing w:after="20"/>
        <w:ind w:left="1077" w:hanging="357"/>
        <w:contextualSpacing w:val="0"/>
        <w:rPr>
          <w:sz w:val="32"/>
        </w:rPr>
      </w:pPr>
      <w:r w:rsidRPr="00A02A6B">
        <w:rPr>
          <w:sz w:val="32"/>
        </w:rPr>
        <w:t xml:space="preserve">the statement of financial performance, statement of financial position, statement of cash flows, statement of accounting policies and notes to the performance report in accordance with Public Benefit Entity Simple Format Reporting – Accrual (Not-For-Profit) issued by the New Zealand Accounting Standards Board, and </w:t>
      </w:r>
    </w:p>
    <w:p w14:paraId="70B5BDA8" w14:textId="77777777" w:rsidR="00F6571E" w:rsidRPr="00E049E4" w:rsidRDefault="00F6571E" w:rsidP="00F6571E">
      <w:pPr>
        <w:spacing w:after="20"/>
        <w:rPr>
          <w:sz w:val="8"/>
        </w:rPr>
      </w:pPr>
    </w:p>
    <w:p w14:paraId="0739B917" w14:textId="77777777" w:rsidR="00F6571E" w:rsidRPr="00A02A6B" w:rsidRDefault="00F6571E" w:rsidP="00F6571E">
      <w:pPr>
        <w:ind w:left="720" w:hanging="720"/>
        <w:rPr>
          <w:sz w:val="32"/>
        </w:rPr>
      </w:pPr>
      <w:r w:rsidRPr="00A02A6B">
        <w:rPr>
          <w:b/>
          <w:sz w:val="32"/>
        </w:rPr>
        <w:t>c)</w:t>
      </w:r>
      <w:r w:rsidRPr="00A02A6B">
        <w:rPr>
          <w:b/>
          <w:sz w:val="32"/>
        </w:rPr>
        <w:tab/>
      </w:r>
      <w:r w:rsidRPr="00A02A6B">
        <w:rPr>
          <w:sz w:val="32"/>
        </w:rPr>
        <w:t>for such internal control as the Board determines is necessary to enable the preparation of the performance report that is free from material misstatement, whether due to fraud or error.</w:t>
      </w:r>
    </w:p>
    <w:p w14:paraId="2732E642" w14:textId="77777777" w:rsidR="00F6571E" w:rsidRDefault="00F6571E" w:rsidP="00F6571E">
      <w:pPr>
        <w:rPr>
          <w:sz w:val="32"/>
        </w:rPr>
      </w:pPr>
      <w:r w:rsidRPr="00A02A6B">
        <w:rPr>
          <w:sz w:val="32"/>
        </w:rPr>
        <w:t>In preparing the performance report, the Board are responsible on behalf of the Association of Blind Citizens of New Zealand Incorporated for assessing the Association of Blind Citizens of New Zealand Incorporated’s ability to continue as a going concern, disclosing, as applicable, matters related to going concern and using the going concern basis of accounting unless the Board either intend to liquidate the Association of Blind Citizens of New Zealand Incorporated or to cease operations, or have no realistic alternative but to do so.</w:t>
      </w:r>
    </w:p>
    <w:p w14:paraId="456FB78C" w14:textId="77777777" w:rsidR="00F6571E" w:rsidRPr="00CA5A80" w:rsidRDefault="00F6571E" w:rsidP="00F6571E">
      <w:pPr>
        <w:pStyle w:val="Heading2"/>
      </w:pPr>
      <w:r w:rsidRPr="00CA5A80">
        <w:t xml:space="preserve">Auditor’s responsibilities for the audit of the performance report </w:t>
      </w:r>
    </w:p>
    <w:p w14:paraId="69E15EAF" w14:textId="77777777" w:rsidR="00F6571E" w:rsidRPr="00A02A6B" w:rsidRDefault="00F6571E" w:rsidP="00F6571E">
      <w:pPr>
        <w:rPr>
          <w:sz w:val="32"/>
        </w:rPr>
      </w:pPr>
      <w:r w:rsidRPr="00A02A6B">
        <w:rPr>
          <w:sz w:val="32"/>
        </w:rPr>
        <w:t xml:space="preserve">Our objectives are to obtain reasonable assurance about whether the performance report is free from material misstatement, whether due to fraud or error, and to issue an auditor’s report that includes our opinion. Reasonable assurance is a high level of assurance, but is not a guarantee that an audit conducted in accordance with ISAs (NZ) and ISAE (NZ) 3000 (Revised) will always detect a material misstatement when it exists. Misstatements can arise from fraud or error and are considered material if, individually or in the </w:t>
      </w:r>
      <w:r w:rsidRPr="00A02A6B">
        <w:rPr>
          <w:sz w:val="32"/>
        </w:rPr>
        <w:lastRenderedPageBreak/>
        <w:t xml:space="preserve">aggregate, they could reasonably be expected to influence the decisions of users taken on the basis of the performance report. </w:t>
      </w:r>
    </w:p>
    <w:p w14:paraId="05FA3DD6" w14:textId="77777777" w:rsidR="00F6571E" w:rsidRPr="00A02A6B" w:rsidRDefault="00F6571E" w:rsidP="00F6571E">
      <w:pPr>
        <w:spacing w:after="120"/>
        <w:rPr>
          <w:sz w:val="32"/>
        </w:rPr>
      </w:pPr>
      <w:r w:rsidRPr="00A02A6B">
        <w:rPr>
          <w:sz w:val="32"/>
        </w:rPr>
        <w:t xml:space="preserve">As part of an audit in accordance with ISAs (NZ) and ISAE (NZ) 3000 (Revised), we exercise professional judgement and maintain professional scepticism throughout the audit. We also: </w:t>
      </w:r>
    </w:p>
    <w:p w14:paraId="6C23018C" w14:textId="77777777" w:rsidR="00F6571E" w:rsidRPr="00A02A6B" w:rsidRDefault="00F6571E" w:rsidP="00F6571E">
      <w:pPr>
        <w:pStyle w:val="ListParagraph"/>
        <w:numPr>
          <w:ilvl w:val="0"/>
          <w:numId w:val="9"/>
        </w:numPr>
        <w:spacing w:after="100"/>
        <w:ind w:left="357" w:hanging="357"/>
        <w:contextualSpacing w:val="0"/>
        <w:rPr>
          <w:sz w:val="32"/>
        </w:rPr>
      </w:pPr>
      <w:r w:rsidRPr="00A02A6B">
        <w:rPr>
          <w:sz w:val="32"/>
        </w:rPr>
        <w:t xml:space="preserve">Identify and assess the risks of material misstatement of the performance report, whether due to fraud or error, design and perform audit procedures responsive to those risks, and obtain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 </w:t>
      </w:r>
    </w:p>
    <w:p w14:paraId="15FF4AA7" w14:textId="77777777" w:rsidR="00F6571E" w:rsidRPr="00A02A6B" w:rsidRDefault="00F6571E" w:rsidP="00F6571E">
      <w:pPr>
        <w:pStyle w:val="ListParagraph"/>
        <w:numPr>
          <w:ilvl w:val="0"/>
          <w:numId w:val="9"/>
        </w:numPr>
        <w:spacing w:after="100"/>
        <w:ind w:left="357" w:hanging="357"/>
        <w:contextualSpacing w:val="0"/>
        <w:rPr>
          <w:sz w:val="32"/>
        </w:rPr>
      </w:pPr>
      <w:r w:rsidRPr="00A02A6B">
        <w:rPr>
          <w:sz w:val="32"/>
        </w:rPr>
        <w:t xml:space="preserve">Obtain an understanding of internal control relevant to the audit in order to design audit procedures that are appropriate in the circumstances, but not for the purpose of expressing an opinion on the effectiveness of the Association of Blind Citizens of New Zealand Incorporated’s internal control. </w:t>
      </w:r>
    </w:p>
    <w:p w14:paraId="7DDFA6A1" w14:textId="77777777" w:rsidR="00F6571E" w:rsidRPr="00A02A6B" w:rsidRDefault="00F6571E" w:rsidP="00F6571E">
      <w:pPr>
        <w:pStyle w:val="ListParagraph"/>
        <w:numPr>
          <w:ilvl w:val="0"/>
          <w:numId w:val="9"/>
        </w:numPr>
        <w:spacing w:after="100"/>
        <w:ind w:left="357" w:hanging="357"/>
        <w:contextualSpacing w:val="0"/>
        <w:rPr>
          <w:sz w:val="32"/>
        </w:rPr>
      </w:pPr>
      <w:r w:rsidRPr="00A02A6B">
        <w:rPr>
          <w:sz w:val="32"/>
        </w:rPr>
        <w:t xml:space="preserve">Evaluate the appropriateness of accounting policies used and the reasonableness of accounting estimates and related disclosures made by management. </w:t>
      </w:r>
    </w:p>
    <w:p w14:paraId="08087703" w14:textId="77777777" w:rsidR="00F6571E" w:rsidRPr="00A02A6B" w:rsidRDefault="00F6571E" w:rsidP="00F6571E">
      <w:pPr>
        <w:pStyle w:val="ListParagraph"/>
        <w:numPr>
          <w:ilvl w:val="0"/>
          <w:numId w:val="9"/>
        </w:numPr>
        <w:spacing w:after="100"/>
        <w:ind w:left="357" w:hanging="357"/>
        <w:contextualSpacing w:val="0"/>
        <w:rPr>
          <w:sz w:val="32"/>
        </w:rPr>
      </w:pPr>
      <w:r w:rsidRPr="00A02A6B">
        <w:rPr>
          <w:sz w:val="32"/>
        </w:rPr>
        <w:t xml:space="preserve">Conclude on the appropriateness of the use of the going concern basis of accounting by the Board and, based on the audit evidence obtained, whether a material uncertainty exists related to events or conditions that may cast significant doubt on the Association of Blind Citizens of New Zealand Incorporated’s ability to continue as a going concern. If we conclude that a material uncertainty exists, we are required to draw attention in our auditor’s report to the related disclosures in the performance report or, if such disclosures are inadequate, to modify our opinion. Our conclusions are based on the audit evidence obtained up to the date of our auditor’s report. However, future events or conditions may cause Association of Blind Citizens of New Zealand Incorporated to cease to continue as a going concern. </w:t>
      </w:r>
    </w:p>
    <w:p w14:paraId="6A6CA3A0" w14:textId="77777777" w:rsidR="00F6571E" w:rsidRDefault="00F6571E">
      <w:pPr>
        <w:spacing w:after="160" w:line="259" w:lineRule="auto"/>
        <w:rPr>
          <w:sz w:val="32"/>
        </w:rPr>
      </w:pPr>
      <w:r>
        <w:rPr>
          <w:sz w:val="32"/>
        </w:rPr>
        <w:lastRenderedPageBreak/>
        <w:br w:type="page"/>
      </w:r>
    </w:p>
    <w:p w14:paraId="47CA5FC4" w14:textId="7D9C260C" w:rsidR="00F6571E" w:rsidRPr="00A02A6B" w:rsidRDefault="00F6571E" w:rsidP="00F6571E">
      <w:pPr>
        <w:pStyle w:val="ListParagraph"/>
        <w:numPr>
          <w:ilvl w:val="0"/>
          <w:numId w:val="9"/>
        </w:numPr>
        <w:spacing w:after="100"/>
        <w:ind w:left="357" w:hanging="357"/>
        <w:contextualSpacing w:val="0"/>
        <w:rPr>
          <w:sz w:val="32"/>
        </w:rPr>
      </w:pPr>
      <w:r w:rsidRPr="00A02A6B">
        <w:rPr>
          <w:sz w:val="32"/>
        </w:rPr>
        <w:lastRenderedPageBreak/>
        <w:t xml:space="preserve">Evaluate the overall presentation, structure and content of the performance report, including the disclosures, and whether the performance report represents the underlying transactions and events in a manner that achieves fair presentation. </w:t>
      </w:r>
    </w:p>
    <w:p w14:paraId="39C8CC74" w14:textId="77777777" w:rsidR="00F6571E" w:rsidRPr="00A02A6B" w:rsidRDefault="00F6571E" w:rsidP="00F6571E">
      <w:pPr>
        <w:pStyle w:val="ListParagraph"/>
        <w:numPr>
          <w:ilvl w:val="0"/>
          <w:numId w:val="9"/>
        </w:numPr>
        <w:spacing w:after="20"/>
        <w:ind w:left="357" w:hanging="357"/>
        <w:contextualSpacing w:val="0"/>
        <w:rPr>
          <w:sz w:val="32"/>
        </w:rPr>
      </w:pPr>
      <w:r w:rsidRPr="00A02A6B">
        <w:rPr>
          <w:sz w:val="32"/>
        </w:rPr>
        <w:t xml:space="preserve">Perform procedures to obtain evidence about and evaluate whether the reported outcomes and outputs, and quantification of the outputs to the extent practicable, are relevant, reliable, comparable and understandable. </w:t>
      </w:r>
    </w:p>
    <w:p w14:paraId="67584758" w14:textId="77777777" w:rsidR="00F6571E" w:rsidRPr="00E049E4" w:rsidRDefault="00F6571E" w:rsidP="00F6571E">
      <w:pPr>
        <w:rPr>
          <w:sz w:val="10"/>
        </w:rPr>
      </w:pPr>
    </w:p>
    <w:p w14:paraId="40B5E691" w14:textId="77777777" w:rsidR="00F6571E" w:rsidRPr="00A02A6B" w:rsidRDefault="00F6571E" w:rsidP="00F6571E">
      <w:pPr>
        <w:spacing w:after="280"/>
        <w:rPr>
          <w:sz w:val="32"/>
        </w:rPr>
      </w:pPr>
      <w:r w:rsidRPr="00A02A6B">
        <w:rPr>
          <w:sz w:val="32"/>
        </w:rPr>
        <w:t>We communicate with the Board regarding, among other matters, the planned scope and timing of the audit and significant audit findings, including any significant deficiencies in internal control that we identify during our audit.</w:t>
      </w:r>
    </w:p>
    <w:p w14:paraId="1D5B1C39" w14:textId="77777777" w:rsidR="00F6571E" w:rsidRDefault="00F6571E" w:rsidP="00F6571E">
      <w:r w:rsidRPr="00A02A6B">
        <w:rPr>
          <w:sz w:val="32"/>
        </w:rPr>
        <w:t>This report is made solely to the Members of the Association of Blind Citizens of New Zealand Incorporated. Our audit has been undertaken so that we might state to the Members those matters we are required to state to them in an auditors’ report and for no other purpose. To the fullest extent permitted by law, we do not accept or assume responsibility to anyone other than the Members, for our audit work, for this report, or for the opinions we have formed.</w:t>
      </w:r>
    </w:p>
    <w:p w14:paraId="4B567E7D" w14:textId="77777777" w:rsidR="00F6571E" w:rsidRDefault="00F6571E" w:rsidP="00F6571E"/>
    <w:p w14:paraId="503F5BB3" w14:textId="77777777" w:rsidR="00F6571E" w:rsidRPr="00CA5A80" w:rsidRDefault="00F6571E" w:rsidP="00F6571E">
      <w:pPr>
        <w:rPr>
          <w:sz w:val="20"/>
        </w:rPr>
      </w:pPr>
      <w:r w:rsidRPr="002D6348">
        <w:rPr>
          <w:noProof/>
        </w:rPr>
        <w:drawing>
          <wp:inline distT="0" distB="0" distL="0" distR="0" wp14:anchorId="51899A29" wp14:editId="26EC00B2">
            <wp:extent cx="2114057" cy="495300"/>
            <wp:effectExtent l="0" t="0" r="635" b="0"/>
            <wp:docPr id="3" name="Picture 3" descr="Signature containing company name of 'Moore Markh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ompany name&#10;&#10;Description automatically generated"/>
                    <pic:cNvPicPr/>
                  </pic:nvPicPr>
                  <pic:blipFill>
                    <a:blip r:embed="rId21"/>
                    <a:stretch>
                      <a:fillRect/>
                    </a:stretch>
                  </pic:blipFill>
                  <pic:spPr>
                    <a:xfrm>
                      <a:off x="0" y="0"/>
                      <a:ext cx="2126128" cy="498128"/>
                    </a:xfrm>
                    <a:prstGeom prst="rect">
                      <a:avLst/>
                    </a:prstGeom>
                  </pic:spPr>
                </pic:pic>
              </a:graphicData>
            </a:graphic>
          </wp:inline>
        </w:drawing>
      </w:r>
    </w:p>
    <w:p w14:paraId="29ADB726" w14:textId="77777777" w:rsidR="00F6571E" w:rsidRPr="00CA5A80" w:rsidRDefault="00F6571E" w:rsidP="00F6571E">
      <w:pPr>
        <w:rPr>
          <w:sz w:val="20"/>
        </w:rPr>
      </w:pPr>
    </w:p>
    <w:p w14:paraId="0857ED79" w14:textId="77777777" w:rsidR="00F6571E" w:rsidRPr="00E049E4" w:rsidRDefault="00F6571E" w:rsidP="00F6571E">
      <w:pPr>
        <w:rPr>
          <w:sz w:val="32"/>
          <w:szCs w:val="24"/>
        </w:rPr>
      </w:pPr>
      <w:r w:rsidRPr="00E049E4">
        <w:rPr>
          <w:rFonts w:cs="Tahoma"/>
          <w:b/>
          <w:sz w:val="32"/>
          <w:szCs w:val="24"/>
        </w:rPr>
        <w:t>Moore Markhams Wellington Audit</w:t>
      </w:r>
      <w:r w:rsidRPr="00E049E4">
        <w:rPr>
          <w:rFonts w:cs="Tahoma"/>
          <w:sz w:val="32"/>
          <w:szCs w:val="24"/>
        </w:rPr>
        <w:t xml:space="preserve"> </w:t>
      </w:r>
      <w:r>
        <w:rPr>
          <w:rFonts w:cs="Tahoma"/>
          <w:sz w:val="32"/>
          <w:szCs w:val="24"/>
        </w:rPr>
        <w:t xml:space="preserve"> | </w:t>
      </w:r>
      <w:r w:rsidRPr="00E049E4">
        <w:rPr>
          <w:sz w:val="32"/>
          <w:szCs w:val="24"/>
        </w:rPr>
        <w:t>Qualified Auditors, Wellington, New Zealand</w:t>
      </w:r>
    </w:p>
    <w:p w14:paraId="732C6F1D" w14:textId="664E8A76" w:rsidR="00D76252" w:rsidRDefault="00F6571E" w:rsidP="00F6571E">
      <w:pPr>
        <w:rPr>
          <w:rFonts w:ascii="Arial Bold" w:hAnsi="Arial Bold"/>
          <w:b/>
          <w:bCs/>
          <w:sz w:val="44"/>
          <w:szCs w:val="20"/>
          <w:lang w:val="en-GB" w:eastAsia="en-AU"/>
        </w:rPr>
      </w:pPr>
      <w:r w:rsidRPr="00E049E4">
        <w:rPr>
          <w:sz w:val="32"/>
          <w:szCs w:val="24"/>
        </w:rPr>
        <w:t>28 September 2023</w:t>
      </w:r>
      <w:r w:rsidR="00D76252">
        <w:br w:type="page"/>
      </w:r>
    </w:p>
    <w:p w14:paraId="1EE710C9" w14:textId="77777777" w:rsidR="00D76252" w:rsidRPr="007612EC" w:rsidRDefault="00D76252" w:rsidP="00DB7B46">
      <w:pPr>
        <w:pStyle w:val="Heading1"/>
        <w:spacing w:before="0" w:after="100"/>
        <w:rPr>
          <w:rFonts w:hint="eastAsia"/>
        </w:rPr>
      </w:pPr>
      <w:bookmarkStart w:id="13" w:name="_Hlk88808511"/>
      <w:r w:rsidRPr="00E52765">
        <w:lastRenderedPageBreak/>
        <w:t xml:space="preserve">Summarised </w:t>
      </w:r>
      <w:r>
        <w:t>F</w:t>
      </w:r>
      <w:r w:rsidRPr="00E52765">
        <w:t xml:space="preserve">inancial </w:t>
      </w:r>
      <w:r>
        <w:t>I</w:t>
      </w:r>
      <w:r w:rsidRPr="00E52765">
        <w:t>nformation</w:t>
      </w:r>
      <w:r>
        <w:br/>
        <w:t>Consolidation of National Office and Branches</w:t>
      </w:r>
    </w:p>
    <w:p w14:paraId="217BA5CC" w14:textId="6B50B8B9" w:rsidR="00D76252" w:rsidRDefault="00D76252" w:rsidP="00DB7B46">
      <w:pPr>
        <w:pStyle w:val="Heading2"/>
        <w:spacing w:before="200" w:after="100"/>
      </w:pPr>
      <w:r w:rsidRPr="00E52765">
        <w:t>Revenue and expense</w:t>
      </w:r>
      <w:r>
        <w:t xml:space="preserve"> for the year ended 30 June 202</w:t>
      </w:r>
      <w:r w:rsidR="00CD7133">
        <w:t>3</w:t>
      </w:r>
    </w:p>
    <w:bookmarkEnd w:id="13"/>
    <w:p w14:paraId="1AE3DBC6" w14:textId="77777777" w:rsidR="00CD7133" w:rsidRPr="00DB24F6" w:rsidRDefault="00CD7133" w:rsidP="00CD7133">
      <w:pPr>
        <w:spacing w:after="120" w:line="240" w:lineRule="auto"/>
        <w:ind w:left="567" w:right="567"/>
        <w:rPr>
          <w:rFonts w:ascii="Arial Bold" w:eastAsia="Times New Roman" w:hAnsi="Arial Bold" w:cs="Times New Roman"/>
          <w:b/>
          <w:iCs/>
          <w:szCs w:val="24"/>
          <w:lang w:val="en-GB" w:eastAsia="sv-SE"/>
        </w:rPr>
      </w:pPr>
      <w:r w:rsidRPr="00DB24F6">
        <w:rPr>
          <w:rFonts w:ascii="Arial Bold" w:eastAsia="Times New Roman" w:hAnsi="Arial Bold" w:cs="Times New Roman"/>
          <w:b/>
          <w:iCs/>
          <w:szCs w:val="24"/>
          <w:lang w:val="en-GB" w:eastAsia="sv-SE"/>
        </w:rPr>
        <w:t>Table:</w:t>
      </w:r>
    </w:p>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gridCol w:w="1701"/>
        <w:gridCol w:w="1559"/>
      </w:tblGrid>
      <w:tr w:rsidR="00CD7133" w:rsidRPr="00DB24F6" w14:paraId="648381B7" w14:textId="77777777" w:rsidTr="00713C43">
        <w:trPr>
          <w:trHeight w:val="327"/>
          <w:tblHeader/>
        </w:trPr>
        <w:tc>
          <w:tcPr>
            <w:tcW w:w="7655" w:type="dxa"/>
            <w:shd w:val="clear" w:color="auto" w:fill="auto"/>
          </w:tcPr>
          <w:p w14:paraId="3272F97F" w14:textId="77777777" w:rsidR="00CD7133" w:rsidRPr="00DB24F6" w:rsidRDefault="00CD7133" w:rsidP="00753F35">
            <w:pPr>
              <w:rPr>
                <w:rFonts w:ascii="Arial Bold" w:hAnsi="Arial Bold"/>
                <w:b/>
              </w:rPr>
            </w:pPr>
            <w:r w:rsidRPr="00DB24F6">
              <w:rPr>
                <w:rFonts w:ascii="Arial Bold" w:hAnsi="Arial Bold"/>
                <w:b/>
              </w:rPr>
              <w:t>Revenue</w:t>
            </w:r>
          </w:p>
        </w:tc>
        <w:tc>
          <w:tcPr>
            <w:tcW w:w="1701" w:type="dxa"/>
            <w:shd w:val="clear" w:color="auto" w:fill="auto"/>
          </w:tcPr>
          <w:p w14:paraId="7FDA4A4F" w14:textId="77777777" w:rsidR="00CD7133" w:rsidRPr="00DB24F6" w:rsidRDefault="00CD7133" w:rsidP="00753F35">
            <w:pPr>
              <w:jc w:val="right"/>
              <w:rPr>
                <w:rFonts w:ascii="Arial Bold" w:hAnsi="Arial Bold"/>
                <w:b/>
                <w:iCs/>
              </w:rPr>
            </w:pPr>
            <w:r>
              <w:rPr>
                <w:rFonts w:ascii="Arial Bold" w:hAnsi="Arial Bold"/>
                <w:b/>
                <w:iCs/>
              </w:rPr>
              <w:t>2023</w:t>
            </w:r>
          </w:p>
        </w:tc>
        <w:tc>
          <w:tcPr>
            <w:tcW w:w="1559" w:type="dxa"/>
          </w:tcPr>
          <w:p w14:paraId="7461BC58" w14:textId="77777777" w:rsidR="00CD7133" w:rsidRPr="00713C43" w:rsidRDefault="00CD7133" w:rsidP="00753F35">
            <w:pPr>
              <w:jc w:val="right"/>
              <w:rPr>
                <w:rFonts w:ascii="Arial Bold" w:hAnsi="Arial Bold"/>
                <w:b/>
                <w:iCs/>
                <w:sz w:val="32"/>
              </w:rPr>
            </w:pPr>
            <w:r w:rsidRPr="00713C43">
              <w:rPr>
                <w:rFonts w:ascii="Arial Bold" w:hAnsi="Arial Bold"/>
                <w:b/>
                <w:iCs/>
                <w:sz w:val="32"/>
              </w:rPr>
              <w:t>2022</w:t>
            </w:r>
          </w:p>
        </w:tc>
      </w:tr>
      <w:tr w:rsidR="00CD7133" w:rsidRPr="00DB24F6" w14:paraId="3FECF421" w14:textId="77777777" w:rsidTr="00713C43">
        <w:trPr>
          <w:trHeight w:val="542"/>
        </w:trPr>
        <w:tc>
          <w:tcPr>
            <w:tcW w:w="7655" w:type="dxa"/>
            <w:shd w:val="clear" w:color="auto" w:fill="auto"/>
          </w:tcPr>
          <w:p w14:paraId="24142C2A" w14:textId="77777777" w:rsidR="00CD7133" w:rsidRPr="00DB24F6" w:rsidRDefault="00CD7133" w:rsidP="00753F35">
            <w:r w:rsidRPr="00DB24F6">
              <w:t xml:space="preserve">Donations, fundraising etc. </w:t>
            </w:r>
          </w:p>
        </w:tc>
        <w:tc>
          <w:tcPr>
            <w:tcW w:w="1701" w:type="dxa"/>
            <w:shd w:val="clear" w:color="auto" w:fill="auto"/>
          </w:tcPr>
          <w:p w14:paraId="34EF0334" w14:textId="77777777" w:rsidR="00CD7133" w:rsidRPr="00FE5FB6" w:rsidRDefault="00CD7133" w:rsidP="00753F35">
            <w:pPr>
              <w:jc w:val="right"/>
              <w:rPr>
                <w:rFonts w:eastAsia="Times New Roman"/>
                <w:lang w:eastAsia="en-NZ"/>
              </w:rPr>
            </w:pPr>
            <w:r>
              <w:rPr>
                <w:rFonts w:eastAsia="Times New Roman"/>
                <w:sz w:val="32"/>
                <w:szCs w:val="32"/>
                <w:lang w:eastAsia="en-NZ"/>
              </w:rPr>
              <w:t>34,714</w:t>
            </w:r>
          </w:p>
        </w:tc>
        <w:tc>
          <w:tcPr>
            <w:tcW w:w="1559" w:type="dxa"/>
          </w:tcPr>
          <w:p w14:paraId="505AA15B" w14:textId="77777777" w:rsidR="00CD7133" w:rsidRPr="00713C43" w:rsidRDefault="00CD7133" w:rsidP="00753F35">
            <w:pPr>
              <w:jc w:val="right"/>
              <w:rPr>
                <w:sz w:val="32"/>
              </w:rPr>
            </w:pPr>
            <w:r w:rsidRPr="00713C43">
              <w:rPr>
                <w:rFonts w:eastAsia="Times New Roman"/>
                <w:sz w:val="32"/>
                <w:lang w:eastAsia="en-NZ"/>
              </w:rPr>
              <w:t>13,402</w:t>
            </w:r>
          </w:p>
        </w:tc>
      </w:tr>
      <w:tr w:rsidR="00CD7133" w:rsidRPr="00DB24F6" w14:paraId="6AB72471" w14:textId="77777777" w:rsidTr="00713C43">
        <w:trPr>
          <w:trHeight w:val="542"/>
        </w:trPr>
        <w:tc>
          <w:tcPr>
            <w:tcW w:w="7655" w:type="dxa"/>
            <w:shd w:val="clear" w:color="auto" w:fill="auto"/>
          </w:tcPr>
          <w:p w14:paraId="005E6830" w14:textId="77777777" w:rsidR="00CD7133" w:rsidRPr="00DB24F6" w:rsidRDefault="00CD7133" w:rsidP="00753F35">
            <w:r w:rsidRPr="00DB24F6">
              <w:t>Subscriptions from members</w:t>
            </w:r>
          </w:p>
        </w:tc>
        <w:tc>
          <w:tcPr>
            <w:tcW w:w="1701" w:type="dxa"/>
            <w:shd w:val="clear" w:color="auto" w:fill="auto"/>
          </w:tcPr>
          <w:p w14:paraId="40CFB6E1" w14:textId="77777777" w:rsidR="00CD7133" w:rsidRPr="00FE5FB6" w:rsidRDefault="00CD7133" w:rsidP="00753F35">
            <w:pPr>
              <w:jc w:val="right"/>
              <w:rPr>
                <w:rFonts w:eastAsia="Times New Roman"/>
                <w:lang w:eastAsia="en-NZ"/>
              </w:rPr>
            </w:pPr>
            <w:r>
              <w:rPr>
                <w:rFonts w:eastAsia="Times New Roman"/>
                <w:sz w:val="32"/>
                <w:szCs w:val="32"/>
                <w:lang w:eastAsia="en-NZ"/>
              </w:rPr>
              <w:t>3,900</w:t>
            </w:r>
          </w:p>
        </w:tc>
        <w:tc>
          <w:tcPr>
            <w:tcW w:w="1559" w:type="dxa"/>
          </w:tcPr>
          <w:p w14:paraId="7BA7AD7A" w14:textId="77777777" w:rsidR="00CD7133" w:rsidRPr="00713C43" w:rsidRDefault="00CD7133" w:rsidP="00753F35">
            <w:pPr>
              <w:jc w:val="right"/>
              <w:rPr>
                <w:sz w:val="32"/>
              </w:rPr>
            </w:pPr>
            <w:r w:rsidRPr="00713C43">
              <w:rPr>
                <w:rFonts w:eastAsia="Times New Roman"/>
                <w:sz w:val="32"/>
                <w:lang w:eastAsia="en-NZ"/>
              </w:rPr>
              <w:t>4,852</w:t>
            </w:r>
          </w:p>
        </w:tc>
      </w:tr>
      <w:tr w:rsidR="00CD7133" w:rsidRPr="00DB24F6" w14:paraId="7B2D06E4" w14:textId="77777777" w:rsidTr="00713C43">
        <w:trPr>
          <w:trHeight w:val="542"/>
        </w:trPr>
        <w:tc>
          <w:tcPr>
            <w:tcW w:w="7655" w:type="dxa"/>
            <w:shd w:val="clear" w:color="auto" w:fill="auto"/>
          </w:tcPr>
          <w:p w14:paraId="0EFDFE76" w14:textId="77777777" w:rsidR="00CD7133" w:rsidRPr="00DB24F6" w:rsidRDefault="00CD7133" w:rsidP="00753F35">
            <w:r w:rsidRPr="00DB24F6">
              <w:t xml:space="preserve">Grants (Lotteries, COGS, </w:t>
            </w:r>
            <w:r>
              <w:t>BLVNZ, MSD</w:t>
            </w:r>
            <w:r w:rsidRPr="00DB24F6">
              <w:t>)</w:t>
            </w:r>
          </w:p>
        </w:tc>
        <w:tc>
          <w:tcPr>
            <w:tcW w:w="1701" w:type="dxa"/>
            <w:shd w:val="clear" w:color="auto" w:fill="auto"/>
          </w:tcPr>
          <w:p w14:paraId="4117AE90" w14:textId="77777777" w:rsidR="00CD7133" w:rsidRPr="00FE5FB6" w:rsidRDefault="00CD7133" w:rsidP="00753F35">
            <w:pPr>
              <w:jc w:val="right"/>
              <w:rPr>
                <w:rFonts w:eastAsia="Times New Roman"/>
                <w:lang w:eastAsia="en-NZ"/>
              </w:rPr>
            </w:pPr>
            <w:r>
              <w:rPr>
                <w:rFonts w:eastAsia="Times New Roman"/>
                <w:sz w:val="32"/>
                <w:szCs w:val="32"/>
                <w:lang w:eastAsia="en-NZ"/>
              </w:rPr>
              <w:t>361,736</w:t>
            </w:r>
          </w:p>
        </w:tc>
        <w:tc>
          <w:tcPr>
            <w:tcW w:w="1559" w:type="dxa"/>
          </w:tcPr>
          <w:p w14:paraId="44909EE8" w14:textId="77777777" w:rsidR="00CD7133" w:rsidRPr="00713C43" w:rsidRDefault="00CD7133" w:rsidP="00753F35">
            <w:pPr>
              <w:jc w:val="right"/>
              <w:rPr>
                <w:sz w:val="32"/>
              </w:rPr>
            </w:pPr>
            <w:r w:rsidRPr="00713C43">
              <w:rPr>
                <w:rFonts w:eastAsia="Times New Roman"/>
                <w:sz w:val="32"/>
                <w:lang w:eastAsia="en-NZ"/>
              </w:rPr>
              <w:t>350,769</w:t>
            </w:r>
          </w:p>
        </w:tc>
      </w:tr>
      <w:tr w:rsidR="00CD7133" w:rsidRPr="00DB24F6" w14:paraId="2BA2AF8D" w14:textId="77777777" w:rsidTr="00713C43">
        <w:trPr>
          <w:trHeight w:val="542"/>
        </w:trPr>
        <w:tc>
          <w:tcPr>
            <w:tcW w:w="7655" w:type="dxa"/>
            <w:shd w:val="clear" w:color="auto" w:fill="auto"/>
          </w:tcPr>
          <w:p w14:paraId="096E4627" w14:textId="77777777" w:rsidR="00CD7133" w:rsidRPr="00DB24F6" w:rsidRDefault="00CD7133" w:rsidP="00753F35">
            <w:r w:rsidRPr="00DB24F6">
              <w:t>Interest, dividends and other investment revenue</w:t>
            </w:r>
          </w:p>
        </w:tc>
        <w:tc>
          <w:tcPr>
            <w:tcW w:w="1701" w:type="dxa"/>
            <w:shd w:val="clear" w:color="auto" w:fill="auto"/>
          </w:tcPr>
          <w:p w14:paraId="6685FA3E" w14:textId="77777777" w:rsidR="00CD7133" w:rsidRPr="00FE5FB6" w:rsidRDefault="00CD7133" w:rsidP="00753F35">
            <w:pPr>
              <w:jc w:val="right"/>
              <w:rPr>
                <w:rFonts w:eastAsia="Times New Roman"/>
                <w:lang w:eastAsia="en-NZ"/>
              </w:rPr>
            </w:pPr>
            <w:r>
              <w:rPr>
                <w:rFonts w:eastAsia="Times New Roman"/>
                <w:sz w:val="32"/>
                <w:szCs w:val="32"/>
                <w:lang w:eastAsia="en-NZ"/>
              </w:rPr>
              <w:t>36,558</w:t>
            </w:r>
          </w:p>
        </w:tc>
        <w:tc>
          <w:tcPr>
            <w:tcW w:w="1559" w:type="dxa"/>
          </w:tcPr>
          <w:p w14:paraId="3CDDFF94" w14:textId="77777777" w:rsidR="00CD7133" w:rsidRPr="00713C43" w:rsidRDefault="00CD7133" w:rsidP="00753F35">
            <w:pPr>
              <w:jc w:val="right"/>
              <w:rPr>
                <w:sz w:val="32"/>
              </w:rPr>
            </w:pPr>
            <w:r w:rsidRPr="00713C43">
              <w:rPr>
                <w:rFonts w:eastAsia="Times New Roman"/>
                <w:sz w:val="32"/>
                <w:lang w:eastAsia="en-NZ"/>
              </w:rPr>
              <w:t>14,869</w:t>
            </w:r>
          </w:p>
        </w:tc>
      </w:tr>
      <w:tr w:rsidR="00CD7133" w:rsidRPr="00DB24F6" w14:paraId="111D7ABF" w14:textId="77777777" w:rsidTr="00713C43">
        <w:trPr>
          <w:trHeight w:val="542"/>
        </w:trPr>
        <w:tc>
          <w:tcPr>
            <w:tcW w:w="7655" w:type="dxa"/>
            <w:shd w:val="clear" w:color="auto" w:fill="auto"/>
          </w:tcPr>
          <w:p w14:paraId="1B358573" w14:textId="77777777" w:rsidR="00CD7133" w:rsidRPr="00DB24F6" w:rsidRDefault="00CD7133" w:rsidP="00753F35">
            <w:r w:rsidRPr="00DB24F6">
              <w:t>Conference Registrations</w:t>
            </w:r>
          </w:p>
        </w:tc>
        <w:tc>
          <w:tcPr>
            <w:tcW w:w="1701" w:type="dxa"/>
            <w:shd w:val="clear" w:color="auto" w:fill="auto"/>
          </w:tcPr>
          <w:p w14:paraId="6F4D3C5B" w14:textId="77777777" w:rsidR="00CD7133" w:rsidRPr="00FE5FB6" w:rsidRDefault="00CD7133" w:rsidP="00753F35">
            <w:pPr>
              <w:jc w:val="right"/>
              <w:rPr>
                <w:rFonts w:eastAsia="Times New Roman"/>
                <w:lang w:eastAsia="en-NZ"/>
              </w:rPr>
            </w:pPr>
            <w:r>
              <w:rPr>
                <w:rFonts w:eastAsia="Times New Roman"/>
                <w:sz w:val="32"/>
                <w:szCs w:val="32"/>
                <w:lang w:eastAsia="en-NZ"/>
              </w:rPr>
              <w:t>16,494</w:t>
            </w:r>
          </w:p>
        </w:tc>
        <w:tc>
          <w:tcPr>
            <w:tcW w:w="1559" w:type="dxa"/>
          </w:tcPr>
          <w:p w14:paraId="01115604" w14:textId="77777777" w:rsidR="00CD7133" w:rsidRPr="00713C43" w:rsidRDefault="00CD7133" w:rsidP="00753F35">
            <w:pPr>
              <w:jc w:val="right"/>
              <w:rPr>
                <w:sz w:val="32"/>
              </w:rPr>
            </w:pPr>
            <w:r w:rsidRPr="00713C43">
              <w:rPr>
                <w:rFonts w:eastAsia="Times New Roman"/>
                <w:sz w:val="32"/>
                <w:lang w:eastAsia="en-NZ"/>
              </w:rPr>
              <w:t>3,176</w:t>
            </w:r>
          </w:p>
        </w:tc>
      </w:tr>
      <w:tr w:rsidR="00CD7133" w:rsidRPr="00DB24F6" w14:paraId="289B437B" w14:textId="77777777" w:rsidTr="00713C43">
        <w:trPr>
          <w:trHeight w:val="542"/>
        </w:trPr>
        <w:tc>
          <w:tcPr>
            <w:tcW w:w="7655" w:type="dxa"/>
            <w:shd w:val="clear" w:color="auto" w:fill="auto"/>
          </w:tcPr>
          <w:p w14:paraId="32FABA12" w14:textId="77777777" w:rsidR="00CD7133" w:rsidRPr="00D44E16" w:rsidRDefault="00CD7133" w:rsidP="00753F35">
            <w:pPr>
              <w:rPr>
                <w:iCs/>
              </w:rPr>
            </w:pPr>
            <w:r w:rsidRPr="00D44E16">
              <w:rPr>
                <w:iCs/>
              </w:rPr>
              <w:t>Other Income</w:t>
            </w:r>
          </w:p>
        </w:tc>
        <w:tc>
          <w:tcPr>
            <w:tcW w:w="1701" w:type="dxa"/>
            <w:shd w:val="clear" w:color="auto" w:fill="auto"/>
          </w:tcPr>
          <w:p w14:paraId="57C10ADC" w14:textId="77777777" w:rsidR="00CD7133" w:rsidRPr="00FE5FB6" w:rsidRDefault="00CD7133" w:rsidP="00753F35">
            <w:pPr>
              <w:jc w:val="right"/>
              <w:rPr>
                <w:rFonts w:eastAsia="Times New Roman"/>
                <w:b/>
                <w:bCs/>
                <w:lang w:eastAsia="en-NZ"/>
              </w:rPr>
            </w:pPr>
            <w:r w:rsidRPr="007D6BB2">
              <w:rPr>
                <w:rFonts w:eastAsia="Times New Roman"/>
                <w:sz w:val="32"/>
                <w:szCs w:val="32"/>
                <w:lang w:eastAsia="en-NZ"/>
              </w:rPr>
              <w:t>6,217</w:t>
            </w:r>
          </w:p>
        </w:tc>
        <w:tc>
          <w:tcPr>
            <w:tcW w:w="1559" w:type="dxa"/>
          </w:tcPr>
          <w:p w14:paraId="23CA729A" w14:textId="77777777" w:rsidR="00CD7133" w:rsidRPr="00713C43" w:rsidRDefault="00CD7133" w:rsidP="00753F35">
            <w:pPr>
              <w:jc w:val="right"/>
              <w:rPr>
                <w:rFonts w:eastAsia="Times New Roman"/>
                <w:b/>
                <w:bCs/>
                <w:sz w:val="32"/>
                <w:lang w:eastAsia="en-NZ"/>
              </w:rPr>
            </w:pPr>
            <w:r w:rsidRPr="00713C43">
              <w:rPr>
                <w:rFonts w:eastAsia="Times New Roman"/>
                <w:b/>
                <w:bCs/>
                <w:sz w:val="32"/>
                <w:lang w:eastAsia="en-NZ"/>
              </w:rPr>
              <w:t>-</w:t>
            </w:r>
          </w:p>
        </w:tc>
      </w:tr>
      <w:tr w:rsidR="00CD7133" w:rsidRPr="00DB24F6" w14:paraId="78D4DBCB" w14:textId="77777777" w:rsidTr="00713C43">
        <w:trPr>
          <w:trHeight w:val="542"/>
        </w:trPr>
        <w:tc>
          <w:tcPr>
            <w:tcW w:w="7655" w:type="dxa"/>
            <w:shd w:val="clear" w:color="auto" w:fill="auto"/>
          </w:tcPr>
          <w:p w14:paraId="67788EBD" w14:textId="77777777" w:rsidR="00CD7133" w:rsidRPr="00DB24F6" w:rsidRDefault="00CD7133" w:rsidP="00753F35">
            <w:r w:rsidRPr="00DB24F6">
              <w:rPr>
                <w:rFonts w:ascii="Arial Bold" w:hAnsi="Arial Bold"/>
                <w:b/>
                <w:iCs/>
              </w:rPr>
              <w:t>Total operating revenue</w:t>
            </w:r>
          </w:p>
        </w:tc>
        <w:tc>
          <w:tcPr>
            <w:tcW w:w="1701" w:type="dxa"/>
            <w:shd w:val="clear" w:color="auto" w:fill="auto"/>
          </w:tcPr>
          <w:p w14:paraId="1708C653" w14:textId="77777777" w:rsidR="00CD7133" w:rsidRPr="00FE5FB6" w:rsidRDefault="00CD7133" w:rsidP="00753F35">
            <w:pPr>
              <w:jc w:val="right"/>
              <w:rPr>
                <w:rFonts w:eastAsia="Times New Roman"/>
                <w:b/>
                <w:bCs/>
                <w:lang w:eastAsia="en-NZ"/>
              </w:rPr>
            </w:pPr>
            <w:r>
              <w:rPr>
                <w:rFonts w:eastAsia="Times New Roman"/>
                <w:b/>
                <w:bCs/>
                <w:sz w:val="32"/>
                <w:szCs w:val="32"/>
                <w:lang w:eastAsia="en-NZ"/>
              </w:rPr>
              <w:t>459,619</w:t>
            </w:r>
          </w:p>
        </w:tc>
        <w:tc>
          <w:tcPr>
            <w:tcW w:w="1559" w:type="dxa"/>
          </w:tcPr>
          <w:p w14:paraId="46AD1393" w14:textId="77777777" w:rsidR="00CD7133" w:rsidRPr="00713C43" w:rsidRDefault="00CD7133" w:rsidP="00753F35">
            <w:pPr>
              <w:jc w:val="right"/>
              <w:rPr>
                <w:b/>
                <w:sz w:val="32"/>
              </w:rPr>
            </w:pPr>
            <w:r w:rsidRPr="00713C43">
              <w:rPr>
                <w:rFonts w:eastAsia="Times New Roman"/>
                <w:b/>
                <w:bCs/>
                <w:sz w:val="32"/>
                <w:lang w:eastAsia="en-NZ"/>
              </w:rPr>
              <w:t>387,068</w:t>
            </w:r>
          </w:p>
        </w:tc>
      </w:tr>
      <w:tr w:rsidR="00CD7133" w:rsidRPr="00DB24F6" w14:paraId="099EB884" w14:textId="77777777" w:rsidTr="00713C43">
        <w:trPr>
          <w:trHeight w:val="542"/>
        </w:trPr>
        <w:tc>
          <w:tcPr>
            <w:tcW w:w="7655" w:type="dxa"/>
            <w:shd w:val="clear" w:color="auto" w:fill="auto"/>
          </w:tcPr>
          <w:p w14:paraId="19010272" w14:textId="77777777" w:rsidR="00CD7133" w:rsidRPr="00DB24F6" w:rsidRDefault="00CD7133" w:rsidP="00753F35">
            <w:pPr>
              <w:rPr>
                <w:rFonts w:ascii="Arial Bold" w:hAnsi="Arial Bold"/>
                <w:b/>
                <w:iCs/>
              </w:rPr>
            </w:pPr>
            <w:r w:rsidRPr="00DB24F6">
              <w:rPr>
                <w:rFonts w:ascii="Arial Bold" w:hAnsi="Arial Bold"/>
                <w:b/>
                <w:iCs/>
              </w:rPr>
              <w:t>Expense</w:t>
            </w:r>
          </w:p>
        </w:tc>
        <w:tc>
          <w:tcPr>
            <w:tcW w:w="1701" w:type="dxa"/>
            <w:shd w:val="clear" w:color="auto" w:fill="auto"/>
          </w:tcPr>
          <w:p w14:paraId="56C78117" w14:textId="77777777" w:rsidR="00CD7133" w:rsidRPr="00D074DE" w:rsidRDefault="00CD7133" w:rsidP="00753F35">
            <w:pPr>
              <w:jc w:val="right"/>
              <w:rPr>
                <w:b/>
                <w:iCs/>
              </w:rPr>
            </w:pPr>
            <w:r>
              <w:rPr>
                <w:b/>
                <w:iCs/>
              </w:rPr>
              <w:t>Blank</w:t>
            </w:r>
          </w:p>
        </w:tc>
        <w:tc>
          <w:tcPr>
            <w:tcW w:w="1559" w:type="dxa"/>
            <w:shd w:val="clear" w:color="auto" w:fill="auto"/>
          </w:tcPr>
          <w:p w14:paraId="3EB0399B" w14:textId="77777777" w:rsidR="00CD7133" w:rsidRPr="00713C43" w:rsidRDefault="00CD7133" w:rsidP="00753F35">
            <w:pPr>
              <w:jc w:val="right"/>
              <w:rPr>
                <w:b/>
                <w:iCs/>
                <w:sz w:val="32"/>
              </w:rPr>
            </w:pPr>
            <w:r w:rsidRPr="00713C43">
              <w:rPr>
                <w:b/>
                <w:iCs/>
                <w:sz w:val="32"/>
              </w:rPr>
              <w:t>Blank</w:t>
            </w:r>
          </w:p>
        </w:tc>
      </w:tr>
      <w:tr w:rsidR="00CD7133" w:rsidRPr="00DB24F6" w14:paraId="662A0CCD" w14:textId="77777777" w:rsidTr="00713C43">
        <w:trPr>
          <w:trHeight w:val="542"/>
        </w:trPr>
        <w:tc>
          <w:tcPr>
            <w:tcW w:w="7655" w:type="dxa"/>
            <w:shd w:val="clear" w:color="auto" w:fill="auto"/>
          </w:tcPr>
          <w:p w14:paraId="29196530" w14:textId="77777777" w:rsidR="00CD7133" w:rsidRPr="00DB24F6" w:rsidRDefault="00CD7133" w:rsidP="00753F35">
            <w:pPr>
              <w:rPr>
                <w:rFonts w:ascii="Arial Bold" w:hAnsi="Arial Bold"/>
                <w:b/>
                <w:iCs/>
              </w:rPr>
            </w:pPr>
            <w:r w:rsidRPr="00DB24F6">
              <w:t>Fundraising related expenses</w:t>
            </w:r>
          </w:p>
        </w:tc>
        <w:tc>
          <w:tcPr>
            <w:tcW w:w="1701" w:type="dxa"/>
            <w:shd w:val="clear" w:color="auto" w:fill="auto"/>
          </w:tcPr>
          <w:p w14:paraId="4E4BB5FB" w14:textId="77777777" w:rsidR="00CD7133" w:rsidRPr="00FE5FB6" w:rsidRDefault="00CD7133" w:rsidP="00753F35">
            <w:pPr>
              <w:jc w:val="right"/>
              <w:rPr>
                <w:rFonts w:eastAsia="Times New Roman"/>
                <w:lang w:eastAsia="en-NZ"/>
              </w:rPr>
            </w:pPr>
            <w:r>
              <w:rPr>
                <w:rFonts w:eastAsia="Times New Roman"/>
                <w:sz w:val="32"/>
                <w:szCs w:val="32"/>
                <w:lang w:eastAsia="en-NZ"/>
              </w:rPr>
              <w:t>602</w:t>
            </w:r>
          </w:p>
        </w:tc>
        <w:tc>
          <w:tcPr>
            <w:tcW w:w="1559" w:type="dxa"/>
            <w:shd w:val="clear" w:color="auto" w:fill="auto"/>
          </w:tcPr>
          <w:p w14:paraId="49914C54" w14:textId="77777777" w:rsidR="00CD7133" w:rsidRPr="00713C43" w:rsidRDefault="00CD7133" w:rsidP="00753F35">
            <w:pPr>
              <w:jc w:val="right"/>
              <w:rPr>
                <w:sz w:val="32"/>
              </w:rPr>
            </w:pPr>
            <w:r w:rsidRPr="00713C43">
              <w:rPr>
                <w:rFonts w:eastAsia="Times New Roman"/>
                <w:sz w:val="32"/>
                <w:lang w:eastAsia="en-NZ"/>
              </w:rPr>
              <w:t>682</w:t>
            </w:r>
          </w:p>
        </w:tc>
      </w:tr>
      <w:tr w:rsidR="00CD7133" w:rsidRPr="00DB24F6" w14:paraId="5C48EE13" w14:textId="77777777" w:rsidTr="00713C43">
        <w:trPr>
          <w:trHeight w:val="542"/>
        </w:trPr>
        <w:tc>
          <w:tcPr>
            <w:tcW w:w="7655" w:type="dxa"/>
            <w:shd w:val="clear" w:color="auto" w:fill="auto"/>
          </w:tcPr>
          <w:p w14:paraId="763A0FF4" w14:textId="77777777" w:rsidR="00CD7133" w:rsidRPr="00DB24F6" w:rsidRDefault="00CD7133" w:rsidP="00753F35">
            <w:r w:rsidRPr="00DB24F6">
              <w:t xml:space="preserve">Employee and volunteer related costs  </w:t>
            </w:r>
          </w:p>
        </w:tc>
        <w:tc>
          <w:tcPr>
            <w:tcW w:w="1701" w:type="dxa"/>
            <w:shd w:val="clear" w:color="auto" w:fill="auto"/>
          </w:tcPr>
          <w:p w14:paraId="2C82EAAB" w14:textId="77777777" w:rsidR="00CD7133" w:rsidRPr="00FE5FB6" w:rsidRDefault="00CD7133" w:rsidP="00753F35">
            <w:pPr>
              <w:jc w:val="right"/>
              <w:rPr>
                <w:rFonts w:eastAsia="Times New Roman"/>
                <w:lang w:eastAsia="en-NZ"/>
              </w:rPr>
            </w:pPr>
            <w:r>
              <w:rPr>
                <w:rFonts w:eastAsia="Times New Roman"/>
                <w:sz w:val="32"/>
                <w:szCs w:val="32"/>
                <w:lang w:eastAsia="en-NZ"/>
              </w:rPr>
              <w:t>154,387</w:t>
            </w:r>
          </w:p>
        </w:tc>
        <w:tc>
          <w:tcPr>
            <w:tcW w:w="1559" w:type="dxa"/>
            <w:shd w:val="clear" w:color="auto" w:fill="auto"/>
          </w:tcPr>
          <w:p w14:paraId="357172AC" w14:textId="77777777" w:rsidR="00CD7133" w:rsidRPr="00713C43" w:rsidRDefault="00CD7133" w:rsidP="00753F35">
            <w:pPr>
              <w:jc w:val="right"/>
              <w:rPr>
                <w:sz w:val="32"/>
              </w:rPr>
            </w:pPr>
            <w:r w:rsidRPr="00713C43">
              <w:rPr>
                <w:rFonts w:eastAsia="Times New Roman"/>
                <w:sz w:val="32"/>
                <w:lang w:eastAsia="en-NZ"/>
              </w:rPr>
              <w:t>161,425</w:t>
            </w:r>
          </w:p>
        </w:tc>
      </w:tr>
      <w:tr w:rsidR="00CD7133" w:rsidRPr="00DB24F6" w14:paraId="541FF759" w14:textId="77777777" w:rsidTr="00713C43">
        <w:trPr>
          <w:trHeight w:val="542"/>
        </w:trPr>
        <w:tc>
          <w:tcPr>
            <w:tcW w:w="7655" w:type="dxa"/>
            <w:shd w:val="clear" w:color="auto" w:fill="auto"/>
          </w:tcPr>
          <w:p w14:paraId="74E23494" w14:textId="77777777" w:rsidR="00CD7133" w:rsidRPr="00DB24F6" w:rsidRDefault="00CD7133" w:rsidP="00753F35">
            <w:r w:rsidRPr="00DB24F6">
              <w:t>Operating costs (national</w:t>
            </w:r>
            <w:r>
              <w:t xml:space="preserve"> </w:t>
            </w:r>
            <w:r w:rsidRPr="00DB24F6">
              <w:t>/</w:t>
            </w:r>
            <w:r>
              <w:t xml:space="preserve"> </w:t>
            </w:r>
            <w:r w:rsidRPr="00DB24F6">
              <w:t>branches</w:t>
            </w:r>
            <w:r>
              <w:t xml:space="preserve"> </w:t>
            </w:r>
            <w:r w:rsidRPr="00DB24F6">
              <w:t>/</w:t>
            </w:r>
            <w:r>
              <w:t xml:space="preserve"> </w:t>
            </w:r>
            <w:r w:rsidRPr="00DB24F6">
              <w:t>networks)</w:t>
            </w:r>
          </w:p>
        </w:tc>
        <w:tc>
          <w:tcPr>
            <w:tcW w:w="1701" w:type="dxa"/>
            <w:shd w:val="clear" w:color="auto" w:fill="auto"/>
          </w:tcPr>
          <w:p w14:paraId="2507FE44" w14:textId="77777777" w:rsidR="00CD7133" w:rsidRPr="00FE5FB6" w:rsidRDefault="00CD7133" w:rsidP="00753F35">
            <w:pPr>
              <w:jc w:val="right"/>
              <w:rPr>
                <w:rFonts w:eastAsia="Times New Roman"/>
                <w:lang w:eastAsia="en-NZ"/>
              </w:rPr>
            </w:pPr>
            <w:r>
              <w:rPr>
                <w:rFonts w:eastAsia="Times New Roman"/>
                <w:sz w:val="32"/>
                <w:szCs w:val="32"/>
                <w:lang w:eastAsia="en-NZ"/>
              </w:rPr>
              <w:t>278,544</w:t>
            </w:r>
          </w:p>
        </w:tc>
        <w:tc>
          <w:tcPr>
            <w:tcW w:w="1559" w:type="dxa"/>
            <w:shd w:val="clear" w:color="auto" w:fill="auto"/>
          </w:tcPr>
          <w:p w14:paraId="3EB22AC7" w14:textId="77777777" w:rsidR="00CD7133" w:rsidRPr="00713C43" w:rsidRDefault="00CD7133" w:rsidP="00753F35">
            <w:pPr>
              <w:jc w:val="right"/>
              <w:rPr>
                <w:sz w:val="32"/>
              </w:rPr>
            </w:pPr>
            <w:r w:rsidRPr="00713C43">
              <w:rPr>
                <w:rFonts w:eastAsia="Times New Roman"/>
                <w:sz w:val="32"/>
                <w:lang w:eastAsia="en-NZ"/>
              </w:rPr>
              <w:t>196,425</w:t>
            </w:r>
          </w:p>
        </w:tc>
      </w:tr>
      <w:tr w:rsidR="00CD7133" w:rsidRPr="00DB24F6" w14:paraId="5BBCE0D7" w14:textId="77777777" w:rsidTr="00713C43">
        <w:trPr>
          <w:trHeight w:val="575"/>
        </w:trPr>
        <w:tc>
          <w:tcPr>
            <w:tcW w:w="7655" w:type="dxa"/>
            <w:shd w:val="clear" w:color="auto" w:fill="auto"/>
          </w:tcPr>
          <w:p w14:paraId="6960F01D" w14:textId="77777777" w:rsidR="00CD7133" w:rsidRPr="00DB24F6" w:rsidRDefault="00CD7133" w:rsidP="00753F35">
            <w:r w:rsidRPr="00DB24F6">
              <w:t>Grants and donations made</w:t>
            </w:r>
          </w:p>
        </w:tc>
        <w:tc>
          <w:tcPr>
            <w:tcW w:w="1701" w:type="dxa"/>
            <w:shd w:val="clear" w:color="auto" w:fill="auto"/>
          </w:tcPr>
          <w:p w14:paraId="46E8801F" w14:textId="77777777" w:rsidR="00CD7133" w:rsidRPr="00FE5FB6" w:rsidRDefault="00CD7133" w:rsidP="00753F35">
            <w:pPr>
              <w:jc w:val="right"/>
              <w:rPr>
                <w:rFonts w:eastAsia="Times New Roman"/>
                <w:lang w:eastAsia="en-NZ"/>
              </w:rPr>
            </w:pPr>
            <w:r>
              <w:rPr>
                <w:rFonts w:eastAsia="Times New Roman"/>
                <w:sz w:val="32"/>
                <w:szCs w:val="32"/>
                <w:lang w:eastAsia="en-NZ"/>
              </w:rPr>
              <w:t>395</w:t>
            </w:r>
          </w:p>
        </w:tc>
        <w:tc>
          <w:tcPr>
            <w:tcW w:w="1559" w:type="dxa"/>
            <w:shd w:val="clear" w:color="auto" w:fill="auto"/>
          </w:tcPr>
          <w:p w14:paraId="6087FB34" w14:textId="77777777" w:rsidR="00CD7133" w:rsidRPr="00713C43" w:rsidRDefault="00CD7133" w:rsidP="00753F35">
            <w:pPr>
              <w:jc w:val="right"/>
              <w:rPr>
                <w:sz w:val="32"/>
              </w:rPr>
            </w:pPr>
            <w:r w:rsidRPr="00713C43">
              <w:rPr>
                <w:rFonts w:eastAsia="Times New Roman"/>
                <w:sz w:val="32"/>
                <w:lang w:eastAsia="en-NZ"/>
              </w:rPr>
              <w:t>1,175</w:t>
            </w:r>
          </w:p>
        </w:tc>
      </w:tr>
      <w:tr w:rsidR="00CD7133" w:rsidRPr="00DB24F6" w14:paraId="6380A0F0" w14:textId="77777777" w:rsidTr="00713C43">
        <w:trPr>
          <w:trHeight w:val="542"/>
        </w:trPr>
        <w:tc>
          <w:tcPr>
            <w:tcW w:w="7655" w:type="dxa"/>
            <w:shd w:val="clear" w:color="auto" w:fill="auto"/>
          </w:tcPr>
          <w:p w14:paraId="780A87F8" w14:textId="77777777" w:rsidR="00CD7133" w:rsidRPr="00DB24F6" w:rsidRDefault="00CD7133" w:rsidP="00753F35">
            <w:r w:rsidRPr="00DB24F6">
              <w:t>Other expenses</w:t>
            </w:r>
          </w:p>
        </w:tc>
        <w:tc>
          <w:tcPr>
            <w:tcW w:w="1701" w:type="dxa"/>
            <w:shd w:val="clear" w:color="auto" w:fill="auto"/>
          </w:tcPr>
          <w:p w14:paraId="470F3C90" w14:textId="77777777" w:rsidR="00CD7133" w:rsidRPr="00FE5FB6" w:rsidRDefault="00CD7133" w:rsidP="00753F35">
            <w:pPr>
              <w:jc w:val="right"/>
              <w:rPr>
                <w:rFonts w:eastAsia="Times New Roman"/>
                <w:lang w:eastAsia="en-NZ"/>
              </w:rPr>
            </w:pPr>
            <w:r>
              <w:rPr>
                <w:rFonts w:eastAsia="Times New Roman"/>
                <w:sz w:val="32"/>
                <w:szCs w:val="32"/>
                <w:lang w:eastAsia="en-NZ"/>
              </w:rPr>
              <w:t>56,382</w:t>
            </w:r>
          </w:p>
        </w:tc>
        <w:tc>
          <w:tcPr>
            <w:tcW w:w="1559" w:type="dxa"/>
            <w:shd w:val="clear" w:color="auto" w:fill="auto"/>
          </w:tcPr>
          <w:p w14:paraId="2E9349BD" w14:textId="77777777" w:rsidR="00CD7133" w:rsidRPr="00713C43" w:rsidRDefault="00CD7133" w:rsidP="00753F35">
            <w:pPr>
              <w:jc w:val="right"/>
              <w:rPr>
                <w:sz w:val="32"/>
              </w:rPr>
            </w:pPr>
            <w:r w:rsidRPr="00713C43">
              <w:rPr>
                <w:rFonts w:eastAsia="Times New Roman"/>
                <w:sz w:val="32"/>
                <w:lang w:eastAsia="en-NZ"/>
              </w:rPr>
              <w:t>86,645</w:t>
            </w:r>
          </w:p>
        </w:tc>
      </w:tr>
      <w:tr w:rsidR="00CD7133" w:rsidRPr="00DB24F6" w14:paraId="5AF5CBA6" w14:textId="77777777" w:rsidTr="00713C43">
        <w:trPr>
          <w:trHeight w:val="542"/>
        </w:trPr>
        <w:tc>
          <w:tcPr>
            <w:tcW w:w="7655" w:type="dxa"/>
            <w:shd w:val="clear" w:color="auto" w:fill="auto"/>
          </w:tcPr>
          <w:p w14:paraId="58AB09C0" w14:textId="77777777" w:rsidR="00CD7133" w:rsidRPr="00DB24F6" w:rsidRDefault="00CD7133" w:rsidP="00753F35">
            <w:r w:rsidRPr="00DB24F6">
              <w:rPr>
                <w:rFonts w:ascii="Arial Bold" w:hAnsi="Arial Bold"/>
                <w:b/>
                <w:iCs/>
              </w:rPr>
              <w:t>Total operating expenses</w:t>
            </w:r>
          </w:p>
        </w:tc>
        <w:tc>
          <w:tcPr>
            <w:tcW w:w="1701" w:type="dxa"/>
            <w:shd w:val="clear" w:color="auto" w:fill="auto"/>
          </w:tcPr>
          <w:p w14:paraId="34A2008A" w14:textId="77777777" w:rsidR="00CD7133" w:rsidRPr="003604BB" w:rsidRDefault="00CD7133" w:rsidP="00753F35">
            <w:pPr>
              <w:jc w:val="right"/>
              <w:rPr>
                <w:b/>
              </w:rPr>
            </w:pPr>
            <w:r>
              <w:rPr>
                <w:rFonts w:eastAsia="Times New Roman"/>
                <w:b/>
                <w:bCs/>
                <w:sz w:val="32"/>
                <w:szCs w:val="32"/>
                <w:lang w:eastAsia="en-NZ"/>
              </w:rPr>
              <w:t>490,310</w:t>
            </w:r>
          </w:p>
        </w:tc>
        <w:tc>
          <w:tcPr>
            <w:tcW w:w="1559" w:type="dxa"/>
            <w:shd w:val="clear" w:color="auto" w:fill="auto"/>
          </w:tcPr>
          <w:p w14:paraId="45FB764A" w14:textId="77777777" w:rsidR="00CD7133" w:rsidRPr="00713C43" w:rsidRDefault="00CD7133" w:rsidP="00753F35">
            <w:pPr>
              <w:jc w:val="right"/>
              <w:rPr>
                <w:b/>
                <w:sz w:val="32"/>
              </w:rPr>
            </w:pPr>
            <w:r w:rsidRPr="00713C43">
              <w:rPr>
                <w:b/>
                <w:sz w:val="32"/>
              </w:rPr>
              <w:t>446,326</w:t>
            </w:r>
          </w:p>
        </w:tc>
      </w:tr>
      <w:tr w:rsidR="00CD7133" w:rsidRPr="00DB24F6" w14:paraId="450C049B" w14:textId="77777777" w:rsidTr="00713C43">
        <w:trPr>
          <w:trHeight w:val="542"/>
        </w:trPr>
        <w:tc>
          <w:tcPr>
            <w:tcW w:w="7655" w:type="dxa"/>
            <w:shd w:val="clear" w:color="auto" w:fill="auto"/>
          </w:tcPr>
          <w:p w14:paraId="2292862F" w14:textId="77777777" w:rsidR="00CD7133" w:rsidRPr="00DB24F6" w:rsidRDefault="00CD7133" w:rsidP="00753F35">
            <w:pPr>
              <w:rPr>
                <w:rFonts w:ascii="Arial Bold" w:hAnsi="Arial Bold"/>
                <w:b/>
                <w:iCs/>
              </w:rPr>
            </w:pPr>
            <w:r w:rsidRPr="00DB24F6">
              <w:rPr>
                <w:rFonts w:ascii="Arial Bold" w:hAnsi="Arial Bold"/>
                <w:b/>
                <w:iCs/>
              </w:rPr>
              <w:t xml:space="preserve">Operating </w:t>
            </w:r>
            <w:r>
              <w:rPr>
                <w:rFonts w:ascii="Arial Bold" w:hAnsi="Arial Bold"/>
                <w:b/>
                <w:iCs/>
              </w:rPr>
              <w:t xml:space="preserve">(deficit) </w:t>
            </w:r>
            <w:r w:rsidRPr="00DB24F6">
              <w:rPr>
                <w:rFonts w:ascii="Arial Bold" w:hAnsi="Arial Bold"/>
                <w:b/>
                <w:iCs/>
              </w:rPr>
              <w:t>surplus</w:t>
            </w:r>
          </w:p>
        </w:tc>
        <w:tc>
          <w:tcPr>
            <w:tcW w:w="1701" w:type="dxa"/>
            <w:shd w:val="clear" w:color="auto" w:fill="auto"/>
          </w:tcPr>
          <w:p w14:paraId="6A327B9C" w14:textId="77777777" w:rsidR="00CD7133" w:rsidRPr="003604BB" w:rsidRDefault="00CD7133" w:rsidP="00753F35">
            <w:pPr>
              <w:jc w:val="right"/>
              <w:rPr>
                <w:rFonts w:ascii="Arial Bold" w:hAnsi="Arial Bold"/>
                <w:iCs/>
              </w:rPr>
            </w:pPr>
            <w:r>
              <w:rPr>
                <w:rFonts w:eastAsia="Times New Roman"/>
                <w:b/>
                <w:bCs/>
                <w:sz w:val="32"/>
                <w:szCs w:val="32"/>
                <w:lang w:eastAsia="en-NZ"/>
              </w:rPr>
              <w:t>(30,691)</w:t>
            </w:r>
          </w:p>
        </w:tc>
        <w:tc>
          <w:tcPr>
            <w:tcW w:w="1559" w:type="dxa"/>
            <w:shd w:val="clear" w:color="auto" w:fill="auto"/>
          </w:tcPr>
          <w:p w14:paraId="2DBCF4E7" w14:textId="77777777" w:rsidR="00CD7133" w:rsidRPr="00713C43" w:rsidRDefault="00CD7133" w:rsidP="00753F35">
            <w:pPr>
              <w:jc w:val="right"/>
              <w:rPr>
                <w:rFonts w:ascii="Arial Bold" w:hAnsi="Arial Bold"/>
                <w:iCs/>
                <w:sz w:val="32"/>
              </w:rPr>
            </w:pPr>
            <w:r w:rsidRPr="00713C43">
              <w:rPr>
                <w:rFonts w:ascii="Arial Bold" w:hAnsi="Arial Bold"/>
                <w:iCs/>
                <w:sz w:val="32"/>
              </w:rPr>
              <w:t>(59,258)</w:t>
            </w:r>
          </w:p>
        </w:tc>
      </w:tr>
    </w:tbl>
    <w:p w14:paraId="79197B1B" w14:textId="77777777" w:rsidR="00CD7133" w:rsidRPr="00B84DB4" w:rsidRDefault="00CD7133" w:rsidP="00CD7133">
      <w:pPr>
        <w:rPr>
          <w:rFonts w:ascii="Arial Bold" w:eastAsia="Times New Roman" w:hAnsi="Arial Bold" w:cs="Times New Roman"/>
          <w:b/>
          <w:iCs/>
          <w:sz w:val="2"/>
          <w:szCs w:val="24"/>
          <w:lang w:val="en-GB" w:eastAsia="sv-SE"/>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5"/>
        <w:gridCol w:w="1559"/>
        <w:gridCol w:w="1701"/>
      </w:tblGrid>
      <w:tr w:rsidR="00CD7133" w14:paraId="6A615D84" w14:textId="77777777" w:rsidTr="00753F35">
        <w:tc>
          <w:tcPr>
            <w:tcW w:w="6805" w:type="dxa"/>
            <w:shd w:val="clear" w:color="auto" w:fill="auto"/>
          </w:tcPr>
          <w:p w14:paraId="6194C1FA" w14:textId="77777777" w:rsidR="00CD7133" w:rsidRPr="00DB24F6" w:rsidRDefault="00CD7133" w:rsidP="00753F35">
            <w:r>
              <w:rPr>
                <w:rFonts w:eastAsia="Times New Roman"/>
                <w:sz w:val="32"/>
                <w:szCs w:val="32"/>
                <w:lang w:eastAsia="en-NZ"/>
              </w:rPr>
              <w:lastRenderedPageBreak/>
              <w:t>Unrealised gain/(loss) on fair value changes</w:t>
            </w:r>
          </w:p>
        </w:tc>
        <w:tc>
          <w:tcPr>
            <w:tcW w:w="1559" w:type="dxa"/>
            <w:shd w:val="clear" w:color="auto" w:fill="auto"/>
          </w:tcPr>
          <w:p w14:paraId="22E287BD" w14:textId="77777777" w:rsidR="00CD7133" w:rsidRPr="00FE5FB6" w:rsidRDefault="00CD7133" w:rsidP="00753F35">
            <w:pPr>
              <w:jc w:val="right"/>
              <w:rPr>
                <w:rFonts w:eastAsia="Times New Roman"/>
                <w:lang w:eastAsia="en-NZ"/>
              </w:rPr>
            </w:pPr>
            <w:r>
              <w:rPr>
                <w:rFonts w:eastAsia="Times New Roman"/>
                <w:sz w:val="32"/>
                <w:szCs w:val="32"/>
                <w:lang w:eastAsia="en-NZ"/>
              </w:rPr>
              <w:t>28,724</w:t>
            </w:r>
          </w:p>
        </w:tc>
        <w:tc>
          <w:tcPr>
            <w:tcW w:w="1701" w:type="dxa"/>
          </w:tcPr>
          <w:p w14:paraId="677E110F" w14:textId="77777777" w:rsidR="00CD7133" w:rsidRDefault="00CD7133" w:rsidP="00753F35">
            <w:pPr>
              <w:jc w:val="right"/>
            </w:pPr>
            <w:r>
              <w:rPr>
                <w:rFonts w:eastAsia="Times New Roman"/>
                <w:sz w:val="32"/>
                <w:szCs w:val="32"/>
                <w:lang w:eastAsia="en-NZ"/>
              </w:rPr>
              <w:t>62,477</w:t>
            </w:r>
          </w:p>
        </w:tc>
      </w:tr>
      <w:tr w:rsidR="00CD7133" w14:paraId="020B4381" w14:textId="77777777" w:rsidTr="00753F35">
        <w:tc>
          <w:tcPr>
            <w:tcW w:w="6805" w:type="dxa"/>
            <w:shd w:val="clear" w:color="auto" w:fill="auto"/>
          </w:tcPr>
          <w:p w14:paraId="344D6E77" w14:textId="77777777" w:rsidR="00CD7133" w:rsidRPr="00DB24F6" w:rsidRDefault="00CD7133" w:rsidP="00753F35">
            <w:r w:rsidRPr="00FA13F3">
              <w:rPr>
                <w:rFonts w:eastAsia="Times New Roman"/>
                <w:b/>
                <w:bCs/>
                <w:sz w:val="32"/>
                <w:szCs w:val="32"/>
                <w:lang w:eastAsia="en-NZ"/>
              </w:rPr>
              <w:t>Net profit/(loss) for the year</w:t>
            </w:r>
          </w:p>
        </w:tc>
        <w:tc>
          <w:tcPr>
            <w:tcW w:w="1559" w:type="dxa"/>
            <w:shd w:val="clear" w:color="auto" w:fill="auto"/>
          </w:tcPr>
          <w:p w14:paraId="19939915" w14:textId="77777777" w:rsidR="00CD7133" w:rsidRPr="00FE5FB6" w:rsidRDefault="00CD7133" w:rsidP="00753F35">
            <w:pPr>
              <w:jc w:val="right"/>
              <w:rPr>
                <w:rFonts w:eastAsia="Times New Roman"/>
                <w:lang w:eastAsia="en-NZ"/>
              </w:rPr>
            </w:pPr>
            <w:r>
              <w:rPr>
                <w:rFonts w:eastAsia="Times New Roman"/>
                <w:b/>
                <w:bCs/>
                <w:sz w:val="32"/>
                <w:szCs w:val="32"/>
                <w:lang w:eastAsia="en-NZ"/>
              </w:rPr>
              <w:t>(1,967)</w:t>
            </w:r>
          </w:p>
        </w:tc>
        <w:tc>
          <w:tcPr>
            <w:tcW w:w="1701" w:type="dxa"/>
          </w:tcPr>
          <w:p w14:paraId="4E6489E7" w14:textId="77777777" w:rsidR="00CD7133" w:rsidRDefault="00CD7133" w:rsidP="00753F35">
            <w:pPr>
              <w:jc w:val="right"/>
              <w:rPr>
                <w:rFonts w:eastAsia="Times New Roman"/>
                <w:lang w:eastAsia="en-NZ"/>
              </w:rPr>
            </w:pPr>
            <w:r>
              <w:rPr>
                <w:rFonts w:eastAsia="Times New Roman"/>
                <w:b/>
                <w:bCs/>
                <w:sz w:val="32"/>
                <w:szCs w:val="32"/>
                <w:lang w:eastAsia="en-NZ"/>
              </w:rPr>
              <w:t>3,219</w:t>
            </w:r>
          </w:p>
        </w:tc>
      </w:tr>
    </w:tbl>
    <w:p w14:paraId="05296483" w14:textId="77777777" w:rsidR="00CD7133" w:rsidRDefault="00CD7133" w:rsidP="00CD7133">
      <w:pPr>
        <w:rPr>
          <w:rFonts w:ascii="Arial Bold" w:eastAsia="Times New Roman" w:hAnsi="Arial Bold" w:cs="Times New Roman"/>
          <w:b/>
          <w:iCs/>
          <w:szCs w:val="24"/>
          <w:lang w:val="en-GB" w:eastAsia="sv-SE"/>
        </w:rPr>
      </w:pPr>
      <w:r w:rsidRPr="00DB24F6">
        <w:rPr>
          <w:rFonts w:ascii="Arial Bold" w:eastAsia="Times New Roman" w:hAnsi="Arial Bold" w:cs="Times New Roman"/>
          <w:b/>
          <w:iCs/>
          <w:szCs w:val="24"/>
          <w:lang w:val="en-GB" w:eastAsia="sv-SE"/>
        </w:rPr>
        <w:t>End table.</w:t>
      </w:r>
    </w:p>
    <w:p w14:paraId="2001B55C" w14:textId="77777777" w:rsidR="00CD7133" w:rsidRPr="00DB24F6" w:rsidRDefault="00CD7133" w:rsidP="00CD7133">
      <w:pPr>
        <w:pStyle w:val="Heading2"/>
      </w:pPr>
      <w:r w:rsidRPr="00DB24F6">
        <w:t>Assets</w:t>
      </w:r>
      <w:r>
        <w:t xml:space="preserve"> and liabilities at 30 June 2023</w:t>
      </w:r>
    </w:p>
    <w:p w14:paraId="7C9744A1" w14:textId="77777777" w:rsidR="00CD7133" w:rsidRPr="00DB24F6" w:rsidRDefault="00CD7133" w:rsidP="00CD7133">
      <w:pPr>
        <w:spacing w:after="120" w:line="240" w:lineRule="auto"/>
        <w:ind w:left="567" w:right="567"/>
        <w:rPr>
          <w:rFonts w:ascii="Arial Bold" w:eastAsia="Times New Roman" w:hAnsi="Arial Bold" w:cs="Times New Roman"/>
          <w:b/>
          <w:iCs/>
          <w:szCs w:val="24"/>
          <w:lang w:val="en-GB" w:eastAsia="sv-SE"/>
        </w:rPr>
      </w:pPr>
      <w:r w:rsidRPr="00DB24F6">
        <w:rPr>
          <w:rFonts w:ascii="Arial Bold" w:eastAsia="Times New Roman" w:hAnsi="Arial Bold" w:cs="Times New Roman"/>
          <w:b/>
          <w:iCs/>
          <w:szCs w:val="24"/>
          <w:lang w:val="en-GB" w:eastAsia="sv-SE"/>
        </w:rPr>
        <w:t>Table:</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1"/>
        <w:gridCol w:w="1640"/>
        <w:gridCol w:w="1700"/>
      </w:tblGrid>
      <w:tr w:rsidR="00CD7133" w:rsidRPr="00DB24F6" w14:paraId="5B00269F" w14:textId="77777777" w:rsidTr="001E56B9">
        <w:trPr>
          <w:tblHeader/>
        </w:trPr>
        <w:tc>
          <w:tcPr>
            <w:tcW w:w="6521" w:type="dxa"/>
            <w:shd w:val="clear" w:color="auto" w:fill="auto"/>
          </w:tcPr>
          <w:p w14:paraId="5230CA9D" w14:textId="77777777" w:rsidR="00CD7133" w:rsidRPr="00DB24F6" w:rsidRDefault="00CD7133" w:rsidP="00753F35">
            <w:r w:rsidRPr="00DB24F6">
              <w:t>Current Assets</w:t>
            </w:r>
          </w:p>
        </w:tc>
        <w:tc>
          <w:tcPr>
            <w:tcW w:w="1559" w:type="dxa"/>
            <w:shd w:val="clear" w:color="auto" w:fill="auto"/>
          </w:tcPr>
          <w:p w14:paraId="34D9BD7B" w14:textId="77777777" w:rsidR="00CD7133" w:rsidRPr="00DB24F6" w:rsidRDefault="00CD7133" w:rsidP="00753F35">
            <w:pPr>
              <w:jc w:val="right"/>
              <w:rPr>
                <w:rFonts w:ascii="Arial Bold" w:hAnsi="Arial Bold"/>
                <w:b/>
                <w:iCs/>
              </w:rPr>
            </w:pPr>
            <w:r>
              <w:rPr>
                <w:rFonts w:ascii="Arial Bold" w:hAnsi="Arial Bold"/>
                <w:b/>
                <w:iCs/>
              </w:rPr>
              <w:t>2023</w:t>
            </w:r>
          </w:p>
        </w:tc>
        <w:tc>
          <w:tcPr>
            <w:tcW w:w="1701" w:type="dxa"/>
          </w:tcPr>
          <w:p w14:paraId="2046E65C" w14:textId="77777777" w:rsidR="00CD7133" w:rsidRDefault="00CD7133" w:rsidP="00753F35">
            <w:pPr>
              <w:jc w:val="right"/>
              <w:rPr>
                <w:rFonts w:ascii="Arial Bold" w:hAnsi="Arial Bold"/>
                <w:b/>
                <w:iCs/>
              </w:rPr>
            </w:pPr>
            <w:r>
              <w:rPr>
                <w:rFonts w:ascii="Arial Bold" w:hAnsi="Arial Bold"/>
                <w:b/>
                <w:iCs/>
              </w:rPr>
              <w:t>2022</w:t>
            </w:r>
          </w:p>
        </w:tc>
      </w:tr>
      <w:tr w:rsidR="00CD7133" w:rsidRPr="00DB24F6" w14:paraId="63F704FF" w14:textId="77777777" w:rsidTr="001E56B9">
        <w:tc>
          <w:tcPr>
            <w:tcW w:w="6521" w:type="dxa"/>
            <w:shd w:val="clear" w:color="auto" w:fill="auto"/>
          </w:tcPr>
          <w:p w14:paraId="2FD67B61" w14:textId="77777777" w:rsidR="00CD7133" w:rsidRPr="00DB24F6" w:rsidRDefault="00CD7133" w:rsidP="00753F35">
            <w:r w:rsidRPr="00DB24F6">
              <w:t>Bank accounts and cash</w:t>
            </w:r>
          </w:p>
        </w:tc>
        <w:tc>
          <w:tcPr>
            <w:tcW w:w="1559" w:type="dxa"/>
            <w:shd w:val="clear" w:color="auto" w:fill="auto"/>
          </w:tcPr>
          <w:p w14:paraId="5247F501" w14:textId="77777777" w:rsidR="00CD7133" w:rsidRPr="00FE5FB6" w:rsidRDefault="00CD7133" w:rsidP="00753F35">
            <w:pPr>
              <w:jc w:val="right"/>
              <w:rPr>
                <w:rFonts w:eastAsia="Times New Roman"/>
                <w:lang w:eastAsia="en-NZ"/>
              </w:rPr>
            </w:pPr>
            <w:r>
              <w:rPr>
                <w:rFonts w:eastAsia="Times New Roman"/>
                <w:sz w:val="32"/>
                <w:szCs w:val="32"/>
                <w:lang w:eastAsia="en-NZ"/>
              </w:rPr>
              <w:t>771,022</w:t>
            </w:r>
          </w:p>
        </w:tc>
        <w:tc>
          <w:tcPr>
            <w:tcW w:w="1701" w:type="dxa"/>
          </w:tcPr>
          <w:p w14:paraId="2D8F0D1E" w14:textId="77777777" w:rsidR="00CD7133" w:rsidRDefault="00CD7133" w:rsidP="00753F35">
            <w:pPr>
              <w:jc w:val="right"/>
            </w:pPr>
            <w:r>
              <w:rPr>
                <w:rFonts w:eastAsia="Times New Roman"/>
                <w:lang w:eastAsia="en-NZ"/>
              </w:rPr>
              <w:t>788,499</w:t>
            </w:r>
          </w:p>
        </w:tc>
      </w:tr>
      <w:tr w:rsidR="00CD7133" w:rsidRPr="00DB24F6" w14:paraId="0C7DD06C" w14:textId="77777777" w:rsidTr="001E56B9">
        <w:tc>
          <w:tcPr>
            <w:tcW w:w="6521" w:type="dxa"/>
            <w:shd w:val="clear" w:color="auto" w:fill="auto"/>
          </w:tcPr>
          <w:p w14:paraId="1687A752" w14:textId="77777777" w:rsidR="00CD7133" w:rsidRPr="00DB24F6" w:rsidRDefault="00CD7133" w:rsidP="00753F35">
            <w:r>
              <w:t>Investments</w:t>
            </w:r>
          </w:p>
        </w:tc>
        <w:tc>
          <w:tcPr>
            <w:tcW w:w="1559" w:type="dxa"/>
            <w:shd w:val="clear" w:color="auto" w:fill="auto"/>
          </w:tcPr>
          <w:p w14:paraId="6D2AB1DA" w14:textId="77777777" w:rsidR="00CD7133" w:rsidRPr="00FE5FB6" w:rsidRDefault="00CD7133" w:rsidP="00753F35">
            <w:pPr>
              <w:jc w:val="right"/>
              <w:rPr>
                <w:rFonts w:eastAsia="Times New Roman"/>
                <w:lang w:eastAsia="en-NZ"/>
              </w:rPr>
            </w:pPr>
            <w:r>
              <w:rPr>
                <w:rFonts w:eastAsia="Times New Roman"/>
                <w:sz w:val="32"/>
                <w:szCs w:val="32"/>
                <w:lang w:eastAsia="en-NZ"/>
              </w:rPr>
              <w:t>210,398</w:t>
            </w:r>
          </w:p>
        </w:tc>
        <w:tc>
          <w:tcPr>
            <w:tcW w:w="1701" w:type="dxa"/>
          </w:tcPr>
          <w:p w14:paraId="19F5F9D3" w14:textId="77777777" w:rsidR="00CD7133" w:rsidRDefault="00CD7133" w:rsidP="00753F35">
            <w:pPr>
              <w:jc w:val="right"/>
              <w:rPr>
                <w:rFonts w:eastAsia="Times New Roman"/>
                <w:lang w:eastAsia="en-NZ"/>
              </w:rPr>
            </w:pPr>
            <w:r>
              <w:rPr>
                <w:rFonts w:eastAsia="Times New Roman"/>
                <w:lang w:eastAsia="en-NZ"/>
              </w:rPr>
              <w:t>371,830</w:t>
            </w:r>
          </w:p>
        </w:tc>
      </w:tr>
      <w:tr w:rsidR="00CD7133" w:rsidRPr="00DB24F6" w14:paraId="30AA7965" w14:textId="77777777" w:rsidTr="001E56B9">
        <w:tc>
          <w:tcPr>
            <w:tcW w:w="6521" w:type="dxa"/>
            <w:shd w:val="clear" w:color="auto" w:fill="auto"/>
          </w:tcPr>
          <w:p w14:paraId="51B17E9F" w14:textId="77777777" w:rsidR="00CD7133" w:rsidRPr="00DB24F6" w:rsidRDefault="00CD7133" w:rsidP="00753F35">
            <w:r w:rsidRPr="00DB24F6">
              <w:t>Debtors and prepayments</w:t>
            </w:r>
          </w:p>
        </w:tc>
        <w:tc>
          <w:tcPr>
            <w:tcW w:w="1559" w:type="dxa"/>
            <w:shd w:val="clear" w:color="auto" w:fill="auto"/>
          </w:tcPr>
          <w:p w14:paraId="21538D3A" w14:textId="77777777" w:rsidR="00CD7133" w:rsidRPr="00FE5FB6" w:rsidRDefault="00CD7133" w:rsidP="00753F35">
            <w:pPr>
              <w:jc w:val="right"/>
              <w:rPr>
                <w:rFonts w:eastAsia="Times New Roman"/>
                <w:lang w:eastAsia="en-NZ"/>
              </w:rPr>
            </w:pPr>
            <w:r>
              <w:rPr>
                <w:rFonts w:eastAsia="Times New Roman"/>
                <w:sz w:val="32"/>
                <w:szCs w:val="32"/>
                <w:lang w:eastAsia="en-NZ"/>
              </w:rPr>
              <w:t>8,545</w:t>
            </w:r>
          </w:p>
        </w:tc>
        <w:tc>
          <w:tcPr>
            <w:tcW w:w="1701" w:type="dxa"/>
          </w:tcPr>
          <w:p w14:paraId="1D5DC064" w14:textId="77777777" w:rsidR="00CD7133" w:rsidRDefault="00CD7133" w:rsidP="00753F35">
            <w:pPr>
              <w:jc w:val="right"/>
            </w:pPr>
            <w:r>
              <w:rPr>
                <w:rFonts w:eastAsia="Times New Roman"/>
                <w:lang w:eastAsia="en-NZ"/>
              </w:rPr>
              <w:t>53,651</w:t>
            </w:r>
          </w:p>
        </w:tc>
      </w:tr>
      <w:tr w:rsidR="00CD7133" w:rsidRPr="00DB24F6" w14:paraId="6FA1271B" w14:textId="77777777" w:rsidTr="001E56B9">
        <w:tc>
          <w:tcPr>
            <w:tcW w:w="6521" w:type="dxa"/>
            <w:shd w:val="clear" w:color="auto" w:fill="auto"/>
          </w:tcPr>
          <w:p w14:paraId="16FFF2F5" w14:textId="77777777" w:rsidR="00CD7133" w:rsidRPr="00DB24F6" w:rsidRDefault="00CD7133" w:rsidP="00753F35">
            <w:r w:rsidRPr="00DB24F6">
              <w:t>Inventory / stock</w:t>
            </w:r>
          </w:p>
        </w:tc>
        <w:tc>
          <w:tcPr>
            <w:tcW w:w="1559" w:type="dxa"/>
            <w:shd w:val="clear" w:color="auto" w:fill="auto"/>
          </w:tcPr>
          <w:p w14:paraId="74185D9E" w14:textId="77777777" w:rsidR="00CD7133" w:rsidRPr="00FE5FB6" w:rsidRDefault="00CD7133" w:rsidP="00753F35">
            <w:pPr>
              <w:jc w:val="right"/>
              <w:rPr>
                <w:rFonts w:eastAsia="Times New Roman"/>
                <w:lang w:eastAsia="en-NZ"/>
              </w:rPr>
            </w:pPr>
            <w:r>
              <w:rPr>
                <w:rFonts w:eastAsia="Times New Roman"/>
                <w:lang w:eastAsia="en-NZ"/>
              </w:rPr>
              <w:t>64</w:t>
            </w:r>
          </w:p>
        </w:tc>
        <w:tc>
          <w:tcPr>
            <w:tcW w:w="1701" w:type="dxa"/>
          </w:tcPr>
          <w:p w14:paraId="65CC7493" w14:textId="77777777" w:rsidR="00CD7133" w:rsidRDefault="00CD7133" w:rsidP="00753F35">
            <w:pPr>
              <w:jc w:val="right"/>
            </w:pPr>
            <w:r>
              <w:rPr>
                <w:rFonts w:eastAsia="Times New Roman"/>
                <w:lang w:eastAsia="en-NZ"/>
              </w:rPr>
              <w:t>64</w:t>
            </w:r>
          </w:p>
        </w:tc>
      </w:tr>
      <w:tr w:rsidR="00CD7133" w:rsidRPr="00DB24F6" w14:paraId="332E9EE2" w14:textId="77777777" w:rsidTr="001E56B9">
        <w:tc>
          <w:tcPr>
            <w:tcW w:w="6521" w:type="dxa"/>
            <w:shd w:val="clear" w:color="auto" w:fill="auto"/>
          </w:tcPr>
          <w:p w14:paraId="146632BE" w14:textId="77777777" w:rsidR="00CD7133" w:rsidRPr="00DB24F6" w:rsidRDefault="00CD7133" w:rsidP="00753F35">
            <w:r w:rsidRPr="00DB24F6">
              <w:t>Total current assets</w:t>
            </w:r>
          </w:p>
        </w:tc>
        <w:tc>
          <w:tcPr>
            <w:tcW w:w="1559" w:type="dxa"/>
            <w:shd w:val="clear" w:color="auto" w:fill="auto"/>
          </w:tcPr>
          <w:p w14:paraId="2FB56749" w14:textId="77777777" w:rsidR="00CD7133" w:rsidRPr="00FE5FB6" w:rsidRDefault="00CD7133" w:rsidP="00753F35">
            <w:pPr>
              <w:jc w:val="right"/>
              <w:rPr>
                <w:rFonts w:eastAsia="Times New Roman"/>
                <w:b/>
                <w:bCs/>
                <w:lang w:eastAsia="en-NZ"/>
              </w:rPr>
            </w:pPr>
            <w:r>
              <w:rPr>
                <w:rFonts w:eastAsia="Times New Roman"/>
                <w:b/>
                <w:bCs/>
                <w:sz w:val="32"/>
                <w:szCs w:val="32"/>
                <w:lang w:eastAsia="en-NZ"/>
              </w:rPr>
              <w:t>990,029</w:t>
            </w:r>
          </w:p>
        </w:tc>
        <w:tc>
          <w:tcPr>
            <w:tcW w:w="1701" w:type="dxa"/>
          </w:tcPr>
          <w:p w14:paraId="5D482134" w14:textId="77777777" w:rsidR="00CD7133" w:rsidRDefault="00CD7133" w:rsidP="00753F35">
            <w:pPr>
              <w:jc w:val="right"/>
              <w:rPr>
                <w:b/>
              </w:rPr>
            </w:pPr>
            <w:r>
              <w:rPr>
                <w:rFonts w:eastAsia="Times New Roman"/>
                <w:b/>
                <w:bCs/>
                <w:sz w:val="32"/>
                <w:szCs w:val="32"/>
                <w:lang w:eastAsia="en-NZ"/>
              </w:rPr>
              <w:t>1,214,044</w:t>
            </w:r>
          </w:p>
        </w:tc>
      </w:tr>
      <w:tr w:rsidR="00CD7133" w:rsidRPr="00DB24F6" w14:paraId="4D789D58" w14:textId="77777777" w:rsidTr="001E56B9">
        <w:tc>
          <w:tcPr>
            <w:tcW w:w="6521" w:type="dxa"/>
            <w:shd w:val="clear" w:color="auto" w:fill="auto"/>
          </w:tcPr>
          <w:p w14:paraId="1E921986" w14:textId="77777777" w:rsidR="00CD7133" w:rsidRPr="00884771" w:rsidRDefault="00CD7133" w:rsidP="00753F35">
            <w:pPr>
              <w:rPr>
                <w:b/>
              </w:rPr>
            </w:pPr>
            <w:r w:rsidRPr="00884771">
              <w:rPr>
                <w:b/>
              </w:rPr>
              <w:t>Non-Current Assets</w:t>
            </w:r>
          </w:p>
        </w:tc>
        <w:tc>
          <w:tcPr>
            <w:tcW w:w="1559" w:type="dxa"/>
            <w:shd w:val="clear" w:color="auto" w:fill="auto"/>
          </w:tcPr>
          <w:p w14:paraId="65E9DFDA" w14:textId="77777777" w:rsidR="00CD7133" w:rsidRPr="00884771" w:rsidRDefault="00CD7133" w:rsidP="00753F35">
            <w:pPr>
              <w:jc w:val="right"/>
              <w:rPr>
                <w:b/>
              </w:rPr>
            </w:pPr>
            <w:r w:rsidRPr="00884771">
              <w:rPr>
                <w:b/>
              </w:rPr>
              <w:t>Blank</w:t>
            </w:r>
          </w:p>
        </w:tc>
        <w:tc>
          <w:tcPr>
            <w:tcW w:w="1701" w:type="dxa"/>
          </w:tcPr>
          <w:p w14:paraId="583D948C" w14:textId="77777777" w:rsidR="00CD7133" w:rsidRPr="00D074DE" w:rsidRDefault="00CD7133" w:rsidP="00753F35">
            <w:pPr>
              <w:jc w:val="right"/>
              <w:rPr>
                <w:b/>
                <w:iCs/>
              </w:rPr>
            </w:pPr>
            <w:r w:rsidRPr="00D074DE">
              <w:rPr>
                <w:b/>
                <w:iCs/>
              </w:rPr>
              <w:t>Blank</w:t>
            </w:r>
          </w:p>
        </w:tc>
      </w:tr>
      <w:tr w:rsidR="00CD7133" w:rsidRPr="00DB24F6" w14:paraId="380D26B7" w14:textId="77777777" w:rsidTr="001E56B9">
        <w:tc>
          <w:tcPr>
            <w:tcW w:w="6521" w:type="dxa"/>
            <w:shd w:val="clear" w:color="auto" w:fill="auto"/>
          </w:tcPr>
          <w:p w14:paraId="273914AF" w14:textId="77777777" w:rsidR="00CD7133" w:rsidRPr="00DB24F6" w:rsidRDefault="00CD7133" w:rsidP="00753F35">
            <w:r w:rsidRPr="00DB24F6">
              <w:t>Property, plant and equipment</w:t>
            </w:r>
          </w:p>
        </w:tc>
        <w:tc>
          <w:tcPr>
            <w:tcW w:w="1559" w:type="dxa"/>
            <w:shd w:val="clear" w:color="auto" w:fill="auto"/>
          </w:tcPr>
          <w:p w14:paraId="53DB3DA3" w14:textId="77777777" w:rsidR="00CD7133" w:rsidRPr="00FE5FB6" w:rsidRDefault="00CD7133" w:rsidP="00753F35">
            <w:pPr>
              <w:jc w:val="right"/>
              <w:rPr>
                <w:rFonts w:eastAsia="Times New Roman"/>
                <w:lang w:eastAsia="en-NZ"/>
              </w:rPr>
            </w:pPr>
            <w:r>
              <w:rPr>
                <w:rFonts w:eastAsia="Times New Roman"/>
                <w:sz w:val="32"/>
                <w:szCs w:val="32"/>
                <w:lang w:eastAsia="en-NZ"/>
              </w:rPr>
              <w:t>48,670</w:t>
            </w:r>
          </w:p>
        </w:tc>
        <w:tc>
          <w:tcPr>
            <w:tcW w:w="1701" w:type="dxa"/>
          </w:tcPr>
          <w:p w14:paraId="1CD87BAC" w14:textId="77777777" w:rsidR="00CD7133" w:rsidRDefault="00CD7133" w:rsidP="00753F35">
            <w:pPr>
              <w:jc w:val="right"/>
            </w:pPr>
            <w:r>
              <w:rPr>
                <w:rFonts w:eastAsia="Times New Roman"/>
                <w:lang w:eastAsia="en-NZ"/>
              </w:rPr>
              <w:t>63,287</w:t>
            </w:r>
          </w:p>
        </w:tc>
      </w:tr>
      <w:tr w:rsidR="00CD7133" w:rsidRPr="00DB24F6" w14:paraId="11775C57" w14:textId="77777777" w:rsidTr="001E56B9">
        <w:tc>
          <w:tcPr>
            <w:tcW w:w="6521" w:type="dxa"/>
            <w:shd w:val="clear" w:color="auto" w:fill="auto"/>
          </w:tcPr>
          <w:p w14:paraId="6B92FAEB" w14:textId="77777777" w:rsidR="00CD7133" w:rsidRPr="00DB24F6" w:rsidRDefault="00CD7133" w:rsidP="00753F35">
            <w:r w:rsidRPr="00DB24F6">
              <w:t>Investments</w:t>
            </w:r>
          </w:p>
        </w:tc>
        <w:tc>
          <w:tcPr>
            <w:tcW w:w="1559" w:type="dxa"/>
            <w:shd w:val="clear" w:color="auto" w:fill="auto"/>
          </w:tcPr>
          <w:p w14:paraId="00B0EB4E" w14:textId="77777777" w:rsidR="00CD7133" w:rsidRPr="00FE5FB6" w:rsidRDefault="00CD7133" w:rsidP="00753F35">
            <w:pPr>
              <w:jc w:val="right"/>
              <w:rPr>
                <w:rFonts w:eastAsia="Times New Roman"/>
                <w:lang w:eastAsia="en-NZ"/>
              </w:rPr>
            </w:pPr>
            <w:r>
              <w:rPr>
                <w:rFonts w:eastAsia="Times New Roman"/>
                <w:sz w:val="32"/>
                <w:szCs w:val="32"/>
                <w:lang w:eastAsia="en-NZ"/>
              </w:rPr>
              <w:t>1,299,165</w:t>
            </w:r>
          </w:p>
        </w:tc>
        <w:tc>
          <w:tcPr>
            <w:tcW w:w="1701" w:type="dxa"/>
          </w:tcPr>
          <w:p w14:paraId="1E3FD266" w14:textId="77777777" w:rsidR="00CD7133" w:rsidRDefault="00CD7133" w:rsidP="00753F35">
            <w:pPr>
              <w:jc w:val="right"/>
            </w:pPr>
            <w:r>
              <w:rPr>
                <w:rFonts w:eastAsia="Times New Roman"/>
                <w:sz w:val="32"/>
                <w:szCs w:val="32"/>
                <w:lang w:eastAsia="en-NZ"/>
              </w:rPr>
              <w:t>1,065,899</w:t>
            </w:r>
          </w:p>
        </w:tc>
      </w:tr>
      <w:tr w:rsidR="00CD7133" w:rsidRPr="00DB24F6" w14:paraId="782C8344" w14:textId="77777777" w:rsidTr="001E56B9">
        <w:tc>
          <w:tcPr>
            <w:tcW w:w="6521" w:type="dxa"/>
            <w:shd w:val="clear" w:color="auto" w:fill="auto"/>
          </w:tcPr>
          <w:p w14:paraId="2B1E26F3" w14:textId="77777777" w:rsidR="00CD7133" w:rsidRPr="00DB24F6" w:rsidRDefault="00CD7133" w:rsidP="00753F35">
            <w:r w:rsidRPr="00DB24F6">
              <w:t>Total non-current assets</w:t>
            </w:r>
          </w:p>
        </w:tc>
        <w:tc>
          <w:tcPr>
            <w:tcW w:w="1559" w:type="dxa"/>
            <w:shd w:val="clear" w:color="auto" w:fill="auto"/>
          </w:tcPr>
          <w:p w14:paraId="3EC8EFFD" w14:textId="77777777" w:rsidR="00CD7133" w:rsidRPr="00FE5FB6" w:rsidRDefault="00CD7133" w:rsidP="00753F35">
            <w:pPr>
              <w:jc w:val="right"/>
              <w:rPr>
                <w:rFonts w:eastAsia="Times New Roman"/>
                <w:b/>
                <w:bCs/>
                <w:lang w:eastAsia="en-NZ"/>
              </w:rPr>
            </w:pPr>
            <w:r>
              <w:rPr>
                <w:rFonts w:eastAsia="Times New Roman"/>
                <w:b/>
                <w:bCs/>
                <w:sz w:val="32"/>
                <w:szCs w:val="32"/>
                <w:lang w:eastAsia="en-NZ"/>
              </w:rPr>
              <w:t>1,347,835</w:t>
            </w:r>
          </w:p>
        </w:tc>
        <w:tc>
          <w:tcPr>
            <w:tcW w:w="1701" w:type="dxa"/>
          </w:tcPr>
          <w:p w14:paraId="3DAB857B" w14:textId="77777777" w:rsidR="00CD7133" w:rsidRDefault="00CD7133" w:rsidP="00753F35">
            <w:pPr>
              <w:jc w:val="right"/>
              <w:rPr>
                <w:b/>
              </w:rPr>
            </w:pPr>
            <w:r>
              <w:rPr>
                <w:rFonts w:eastAsia="Times New Roman"/>
                <w:b/>
                <w:bCs/>
                <w:sz w:val="32"/>
                <w:szCs w:val="32"/>
                <w:lang w:eastAsia="en-NZ"/>
              </w:rPr>
              <w:t>1,129,186</w:t>
            </w:r>
          </w:p>
        </w:tc>
      </w:tr>
      <w:tr w:rsidR="00CD7133" w:rsidRPr="00DB24F6" w14:paraId="6FEF1C65" w14:textId="77777777" w:rsidTr="001E56B9">
        <w:tc>
          <w:tcPr>
            <w:tcW w:w="6521" w:type="dxa"/>
            <w:shd w:val="clear" w:color="auto" w:fill="auto"/>
          </w:tcPr>
          <w:p w14:paraId="5EB4C1C3" w14:textId="77777777" w:rsidR="00CD7133" w:rsidRPr="00DB24F6" w:rsidRDefault="00CD7133" w:rsidP="00753F35">
            <w:r w:rsidRPr="00DB24F6">
              <w:t>Total Assets</w:t>
            </w:r>
          </w:p>
        </w:tc>
        <w:tc>
          <w:tcPr>
            <w:tcW w:w="1559" w:type="dxa"/>
            <w:shd w:val="clear" w:color="auto" w:fill="auto"/>
          </w:tcPr>
          <w:p w14:paraId="577A2BA2" w14:textId="77777777" w:rsidR="00CD7133" w:rsidRPr="00FE5FB6" w:rsidRDefault="00CD7133" w:rsidP="00753F35">
            <w:pPr>
              <w:jc w:val="right"/>
              <w:rPr>
                <w:rFonts w:eastAsia="Times New Roman"/>
                <w:b/>
                <w:bCs/>
                <w:lang w:eastAsia="en-NZ"/>
              </w:rPr>
            </w:pPr>
            <w:r>
              <w:rPr>
                <w:rFonts w:eastAsia="Times New Roman"/>
                <w:b/>
                <w:bCs/>
                <w:sz w:val="32"/>
                <w:szCs w:val="32"/>
                <w:lang w:eastAsia="en-NZ"/>
              </w:rPr>
              <w:t>2,337,864</w:t>
            </w:r>
          </w:p>
        </w:tc>
        <w:tc>
          <w:tcPr>
            <w:tcW w:w="1701" w:type="dxa"/>
          </w:tcPr>
          <w:p w14:paraId="04E8BEDF" w14:textId="77777777" w:rsidR="00CD7133" w:rsidRDefault="00CD7133" w:rsidP="00753F35">
            <w:pPr>
              <w:jc w:val="right"/>
              <w:rPr>
                <w:b/>
              </w:rPr>
            </w:pPr>
            <w:r>
              <w:rPr>
                <w:rFonts w:eastAsia="Times New Roman"/>
                <w:b/>
                <w:bCs/>
                <w:sz w:val="32"/>
                <w:szCs w:val="32"/>
                <w:lang w:eastAsia="en-NZ"/>
              </w:rPr>
              <w:t>2,343,230</w:t>
            </w:r>
          </w:p>
        </w:tc>
      </w:tr>
    </w:tbl>
    <w:p w14:paraId="43212F0D" w14:textId="77777777" w:rsidR="00CD7133" w:rsidRPr="00DB24F6" w:rsidRDefault="00CD7133" w:rsidP="00CD7133">
      <w:pPr>
        <w:spacing w:after="120" w:line="240" w:lineRule="auto"/>
        <w:ind w:left="567" w:right="567"/>
        <w:rPr>
          <w:rFonts w:ascii="Arial Bold" w:eastAsia="Times New Roman" w:hAnsi="Arial Bold" w:cs="Times New Roman"/>
          <w:b/>
          <w:iCs/>
          <w:szCs w:val="24"/>
          <w:lang w:val="en-GB" w:eastAsia="sv-SE"/>
        </w:rPr>
      </w:pPr>
      <w:r w:rsidRPr="00DB24F6">
        <w:rPr>
          <w:rFonts w:ascii="Arial Bold" w:eastAsia="Times New Roman" w:hAnsi="Arial Bold" w:cs="Times New Roman"/>
          <w:b/>
          <w:iCs/>
          <w:szCs w:val="24"/>
          <w:lang w:val="en-GB" w:eastAsia="sv-SE"/>
        </w:rPr>
        <w:t>End table.</w:t>
      </w:r>
    </w:p>
    <w:p w14:paraId="653583E2" w14:textId="77777777" w:rsidR="00CD7133" w:rsidRDefault="00CD7133" w:rsidP="00CD7133">
      <w:pPr>
        <w:spacing w:after="160" w:line="259" w:lineRule="auto"/>
        <w:rPr>
          <w:rFonts w:ascii="Arial Bold" w:eastAsia="Times New Roman" w:hAnsi="Arial Bold" w:cs="Times New Roman"/>
          <w:b/>
          <w:iCs/>
          <w:szCs w:val="24"/>
          <w:lang w:val="en-GB" w:eastAsia="sv-SE"/>
        </w:rPr>
      </w:pPr>
      <w:r>
        <w:rPr>
          <w:rFonts w:ascii="Arial Bold" w:eastAsia="Times New Roman" w:hAnsi="Arial Bold" w:cs="Times New Roman"/>
          <w:b/>
          <w:iCs/>
          <w:szCs w:val="24"/>
          <w:lang w:val="en-GB" w:eastAsia="sv-SE"/>
        </w:rPr>
        <w:br w:type="page"/>
      </w:r>
    </w:p>
    <w:p w14:paraId="51115BD4" w14:textId="77777777" w:rsidR="00CD7133" w:rsidRPr="00DB24F6" w:rsidRDefault="00CD7133" w:rsidP="00CD7133">
      <w:pPr>
        <w:spacing w:after="120" w:line="240" w:lineRule="auto"/>
        <w:ind w:left="567" w:right="567"/>
        <w:rPr>
          <w:rFonts w:ascii="Arial Bold" w:eastAsia="Times New Roman" w:hAnsi="Arial Bold" w:cs="Times New Roman"/>
          <w:b/>
          <w:iCs/>
          <w:szCs w:val="24"/>
          <w:lang w:val="en-GB" w:eastAsia="sv-SE"/>
        </w:rPr>
      </w:pPr>
      <w:r w:rsidRPr="00DB24F6">
        <w:rPr>
          <w:rFonts w:ascii="Arial Bold" w:eastAsia="Times New Roman" w:hAnsi="Arial Bold" w:cs="Times New Roman"/>
          <w:b/>
          <w:iCs/>
          <w:szCs w:val="24"/>
          <w:lang w:val="en-GB" w:eastAsia="sv-SE"/>
        </w:rPr>
        <w:lastRenderedPageBreak/>
        <w:t>Table:</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1701"/>
        <w:gridCol w:w="1701"/>
      </w:tblGrid>
      <w:tr w:rsidR="00CD7133" w:rsidRPr="00DB24F6" w14:paraId="28E96BEC" w14:textId="77777777" w:rsidTr="001E56B9">
        <w:trPr>
          <w:tblHeader/>
        </w:trPr>
        <w:tc>
          <w:tcPr>
            <w:tcW w:w="6379" w:type="dxa"/>
            <w:shd w:val="clear" w:color="auto" w:fill="auto"/>
          </w:tcPr>
          <w:p w14:paraId="21FCAEFB" w14:textId="77777777" w:rsidR="00CD7133" w:rsidRPr="00DB24F6" w:rsidRDefault="00CD7133" w:rsidP="00753F35">
            <w:pPr>
              <w:rPr>
                <w:b/>
              </w:rPr>
            </w:pPr>
            <w:r w:rsidRPr="00DB24F6">
              <w:rPr>
                <w:b/>
              </w:rPr>
              <w:t>Liabilities</w:t>
            </w:r>
          </w:p>
        </w:tc>
        <w:tc>
          <w:tcPr>
            <w:tcW w:w="1701" w:type="dxa"/>
            <w:shd w:val="clear" w:color="auto" w:fill="auto"/>
          </w:tcPr>
          <w:p w14:paraId="75D19A4A" w14:textId="77777777" w:rsidR="00CD7133" w:rsidRPr="00DB24F6" w:rsidRDefault="00CD7133" w:rsidP="00753F35">
            <w:pPr>
              <w:jc w:val="right"/>
              <w:rPr>
                <w:rFonts w:ascii="Arial Bold" w:hAnsi="Arial Bold"/>
                <w:b/>
                <w:iCs/>
              </w:rPr>
            </w:pPr>
            <w:r>
              <w:rPr>
                <w:rFonts w:ascii="Arial Bold" w:hAnsi="Arial Bold"/>
                <w:b/>
                <w:iCs/>
              </w:rPr>
              <w:t>2023</w:t>
            </w:r>
          </w:p>
        </w:tc>
        <w:tc>
          <w:tcPr>
            <w:tcW w:w="1701" w:type="dxa"/>
          </w:tcPr>
          <w:p w14:paraId="0518F130" w14:textId="77777777" w:rsidR="00CD7133" w:rsidRDefault="00CD7133" w:rsidP="00753F35">
            <w:pPr>
              <w:jc w:val="right"/>
              <w:rPr>
                <w:rFonts w:ascii="Arial Bold" w:hAnsi="Arial Bold"/>
                <w:b/>
                <w:iCs/>
              </w:rPr>
            </w:pPr>
            <w:r>
              <w:rPr>
                <w:rFonts w:ascii="Arial Bold" w:hAnsi="Arial Bold"/>
                <w:b/>
                <w:iCs/>
              </w:rPr>
              <w:t>2022</w:t>
            </w:r>
          </w:p>
        </w:tc>
      </w:tr>
      <w:tr w:rsidR="00CD7133" w:rsidRPr="00DB24F6" w14:paraId="03BC2739" w14:textId="77777777" w:rsidTr="001E56B9">
        <w:tc>
          <w:tcPr>
            <w:tcW w:w="6379" w:type="dxa"/>
            <w:shd w:val="clear" w:color="auto" w:fill="auto"/>
          </w:tcPr>
          <w:p w14:paraId="1DDDFA07" w14:textId="77777777" w:rsidR="00CD7133" w:rsidRPr="00DB24F6" w:rsidRDefault="00CD7133" w:rsidP="00753F35">
            <w:pPr>
              <w:rPr>
                <w:b/>
              </w:rPr>
            </w:pPr>
            <w:r w:rsidRPr="00DB24F6">
              <w:rPr>
                <w:b/>
              </w:rPr>
              <w:t>Current Liabilities</w:t>
            </w:r>
          </w:p>
        </w:tc>
        <w:tc>
          <w:tcPr>
            <w:tcW w:w="1701" w:type="dxa"/>
            <w:shd w:val="clear" w:color="auto" w:fill="auto"/>
          </w:tcPr>
          <w:p w14:paraId="67CDA858" w14:textId="77777777" w:rsidR="00CD7133" w:rsidRPr="00D074DE" w:rsidRDefault="00CD7133" w:rsidP="00753F35">
            <w:pPr>
              <w:jc w:val="right"/>
              <w:rPr>
                <w:b/>
              </w:rPr>
            </w:pPr>
            <w:r>
              <w:rPr>
                <w:b/>
              </w:rPr>
              <w:t>Blank</w:t>
            </w:r>
          </w:p>
        </w:tc>
        <w:tc>
          <w:tcPr>
            <w:tcW w:w="1701" w:type="dxa"/>
          </w:tcPr>
          <w:p w14:paraId="57C034F3" w14:textId="77777777" w:rsidR="00CD7133" w:rsidRPr="00D074DE" w:rsidRDefault="00CD7133" w:rsidP="00753F35">
            <w:pPr>
              <w:jc w:val="right"/>
              <w:rPr>
                <w:b/>
              </w:rPr>
            </w:pPr>
            <w:r>
              <w:rPr>
                <w:b/>
              </w:rPr>
              <w:t>Blank</w:t>
            </w:r>
          </w:p>
        </w:tc>
      </w:tr>
      <w:tr w:rsidR="00CD7133" w:rsidRPr="00DB24F6" w14:paraId="744B08C2" w14:textId="77777777" w:rsidTr="001E56B9">
        <w:tc>
          <w:tcPr>
            <w:tcW w:w="6379" w:type="dxa"/>
            <w:shd w:val="clear" w:color="auto" w:fill="auto"/>
          </w:tcPr>
          <w:p w14:paraId="64395A1F" w14:textId="77777777" w:rsidR="00CD7133" w:rsidRPr="00DB24F6" w:rsidRDefault="00CD7133" w:rsidP="00753F35">
            <w:r w:rsidRPr="00DB24F6">
              <w:t>Creditors and accrued expenses</w:t>
            </w:r>
          </w:p>
        </w:tc>
        <w:tc>
          <w:tcPr>
            <w:tcW w:w="1701" w:type="dxa"/>
            <w:shd w:val="clear" w:color="auto" w:fill="auto"/>
          </w:tcPr>
          <w:p w14:paraId="07433BBF" w14:textId="77777777" w:rsidR="00CD7133" w:rsidRPr="006001B5" w:rsidRDefault="00CD7133" w:rsidP="00753F35">
            <w:pPr>
              <w:jc w:val="right"/>
              <w:rPr>
                <w:rFonts w:eastAsia="Times New Roman"/>
                <w:lang w:eastAsia="en-NZ"/>
              </w:rPr>
            </w:pPr>
            <w:r>
              <w:rPr>
                <w:rFonts w:eastAsia="Times New Roman"/>
                <w:sz w:val="32"/>
                <w:szCs w:val="32"/>
                <w:lang w:eastAsia="en-NZ"/>
              </w:rPr>
              <w:t>93,647</w:t>
            </w:r>
          </w:p>
        </w:tc>
        <w:tc>
          <w:tcPr>
            <w:tcW w:w="1701" w:type="dxa"/>
          </w:tcPr>
          <w:p w14:paraId="3957B1C1" w14:textId="77777777" w:rsidR="00CD7133" w:rsidRDefault="00CD7133" w:rsidP="00753F35">
            <w:pPr>
              <w:jc w:val="right"/>
            </w:pPr>
            <w:r>
              <w:rPr>
                <w:rFonts w:eastAsia="Times New Roman"/>
                <w:lang w:eastAsia="en-NZ"/>
              </w:rPr>
              <w:t>53,412</w:t>
            </w:r>
          </w:p>
        </w:tc>
      </w:tr>
      <w:tr w:rsidR="00CD7133" w:rsidRPr="00DB24F6" w14:paraId="55DC3D5E" w14:textId="77777777" w:rsidTr="001E56B9">
        <w:tc>
          <w:tcPr>
            <w:tcW w:w="6379" w:type="dxa"/>
            <w:shd w:val="clear" w:color="auto" w:fill="auto"/>
          </w:tcPr>
          <w:p w14:paraId="7D9BFDE6" w14:textId="77777777" w:rsidR="00CD7133" w:rsidRPr="00DB24F6" w:rsidRDefault="00CD7133" w:rsidP="00753F35">
            <w:r w:rsidRPr="00DB24F6">
              <w:t>Employee costs payable</w:t>
            </w:r>
          </w:p>
        </w:tc>
        <w:tc>
          <w:tcPr>
            <w:tcW w:w="1701" w:type="dxa"/>
            <w:shd w:val="clear" w:color="auto" w:fill="auto"/>
          </w:tcPr>
          <w:p w14:paraId="64685178" w14:textId="77777777" w:rsidR="00CD7133" w:rsidRPr="006001B5" w:rsidRDefault="00CD7133" w:rsidP="00753F35">
            <w:pPr>
              <w:jc w:val="right"/>
              <w:rPr>
                <w:rFonts w:eastAsia="Times New Roman"/>
                <w:lang w:eastAsia="en-NZ"/>
              </w:rPr>
            </w:pPr>
            <w:r>
              <w:rPr>
                <w:rFonts w:eastAsia="Times New Roman"/>
                <w:sz w:val="32"/>
                <w:szCs w:val="32"/>
                <w:lang w:eastAsia="en-NZ"/>
              </w:rPr>
              <w:t>14,708</w:t>
            </w:r>
          </w:p>
        </w:tc>
        <w:tc>
          <w:tcPr>
            <w:tcW w:w="1701" w:type="dxa"/>
          </w:tcPr>
          <w:p w14:paraId="110A5E9C" w14:textId="77777777" w:rsidR="00CD7133" w:rsidRDefault="00CD7133" w:rsidP="00753F35">
            <w:pPr>
              <w:jc w:val="right"/>
            </w:pPr>
            <w:r>
              <w:rPr>
                <w:rFonts w:eastAsia="Times New Roman"/>
                <w:lang w:eastAsia="en-NZ"/>
              </w:rPr>
              <w:t>26,889</w:t>
            </w:r>
          </w:p>
        </w:tc>
      </w:tr>
      <w:tr w:rsidR="00CD7133" w:rsidRPr="00DB24F6" w14:paraId="59493EA9" w14:textId="77777777" w:rsidTr="001E56B9">
        <w:tc>
          <w:tcPr>
            <w:tcW w:w="6379" w:type="dxa"/>
            <w:shd w:val="clear" w:color="auto" w:fill="auto"/>
          </w:tcPr>
          <w:p w14:paraId="7D2B2FE9" w14:textId="77777777" w:rsidR="00CD7133" w:rsidRPr="00DB24F6" w:rsidRDefault="00CD7133" w:rsidP="00753F35">
            <w:r w:rsidRPr="00DB24F6">
              <w:t>Other current liabilities</w:t>
            </w:r>
          </w:p>
        </w:tc>
        <w:tc>
          <w:tcPr>
            <w:tcW w:w="1701" w:type="dxa"/>
            <w:shd w:val="clear" w:color="auto" w:fill="auto"/>
          </w:tcPr>
          <w:p w14:paraId="7CDA0C01" w14:textId="77777777" w:rsidR="00CD7133" w:rsidRPr="006001B5" w:rsidRDefault="00CD7133" w:rsidP="00753F35">
            <w:pPr>
              <w:jc w:val="right"/>
              <w:rPr>
                <w:rFonts w:eastAsia="Times New Roman"/>
                <w:lang w:eastAsia="en-NZ"/>
              </w:rPr>
            </w:pPr>
            <w:r>
              <w:rPr>
                <w:rFonts w:eastAsia="Times New Roman"/>
                <w:sz w:val="32"/>
                <w:szCs w:val="32"/>
                <w:lang w:eastAsia="en-NZ"/>
              </w:rPr>
              <w:t>11,135</w:t>
            </w:r>
          </w:p>
        </w:tc>
        <w:tc>
          <w:tcPr>
            <w:tcW w:w="1701" w:type="dxa"/>
          </w:tcPr>
          <w:p w14:paraId="540B870F" w14:textId="77777777" w:rsidR="00CD7133" w:rsidRDefault="00CD7133" w:rsidP="00753F35">
            <w:pPr>
              <w:jc w:val="right"/>
            </w:pPr>
            <w:r>
              <w:rPr>
                <w:rFonts w:eastAsia="Times New Roman"/>
                <w:lang w:eastAsia="en-NZ"/>
              </w:rPr>
              <w:t>42,588</w:t>
            </w:r>
          </w:p>
        </w:tc>
      </w:tr>
      <w:tr w:rsidR="00CD7133" w:rsidRPr="00DB24F6" w14:paraId="2E0CD700" w14:textId="77777777" w:rsidTr="001E56B9">
        <w:tc>
          <w:tcPr>
            <w:tcW w:w="6379" w:type="dxa"/>
            <w:shd w:val="clear" w:color="auto" w:fill="auto"/>
          </w:tcPr>
          <w:p w14:paraId="69F5CF08" w14:textId="77777777" w:rsidR="00CD7133" w:rsidRPr="00DB24F6" w:rsidRDefault="00CD7133" w:rsidP="00753F35">
            <w:r w:rsidRPr="00DB24F6">
              <w:t>Total current liabilities</w:t>
            </w:r>
          </w:p>
        </w:tc>
        <w:tc>
          <w:tcPr>
            <w:tcW w:w="1701" w:type="dxa"/>
            <w:shd w:val="clear" w:color="auto" w:fill="auto"/>
          </w:tcPr>
          <w:p w14:paraId="1614467E" w14:textId="77777777" w:rsidR="00CD7133" w:rsidRPr="006001B5" w:rsidRDefault="00CD7133" w:rsidP="00753F35">
            <w:pPr>
              <w:jc w:val="right"/>
              <w:rPr>
                <w:rFonts w:eastAsia="Times New Roman"/>
                <w:b/>
                <w:bCs/>
                <w:lang w:eastAsia="en-NZ"/>
              </w:rPr>
            </w:pPr>
            <w:r>
              <w:rPr>
                <w:rFonts w:eastAsia="Times New Roman"/>
                <w:b/>
                <w:bCs/>
                <w:sz w:val="32"/>
                <w:szCs w:val="32"/>
                <w:lang w:eastAsia="en-NZ"/>
              </w:rPr>
              <w:t>119,490</w:t>
            </w:r>
          </w:p>
        </w:tc>
        <w:tc>
          <w:tcPr>
            <w:tcW w:w="1701" w:type="dxa"/>
          </w:tcPr>
          <w:p w14:paraId="22E1086C" w14:textId="77777777" w:rsidR="00CD7133" w:rsidRDefault="00CD7133" w:rsidP="00753F35">
            <w:pPr>
              <w:jc w:val="right"/>
              <w:rPr>
                <w:b/>
              </w:rPr>
            </w:pPr>
            <w:r>
              <w:rPr>
                <w:rFonts w:eastAsia="Times New Roman"/>
                <w:b/>
                <w:bCs/>
                <w:lang w:eastAsia="en-NZ"/>
              </w:rPr>
              <w:t>122,889</w:t>
            </w:r>
          </w:p>
        </w:tc>
      </w:tr>
      <w:tr w:rsidR="00CD7133" w:rsidRPr="00DB24F6" w14:paraId="5F1EFFCC" w14:textId="77777777" w:rsidTr="001E56B9">
        <w:tc>
          <w:tcPr>
            <w:tcW w:w="6379" w:type="dxa"/>
            <w:shd w:val="clear" w:color="auto" w:fill="auto"/>
          </w:tcPr>
          <w:p w14:paraId="3DA0E494" w14:textId="77777777" w:rsidR="00CD7133" w:rsidRPr="00DB24F6" w:rsidRDefault="00CD7133" w:rsidP="00753F35">
            <w:r w:rsidRPr="00DB24F6">
              <w:t>Total Assets less Total Liabilities</w:t>
            </w:r>
          </w:p>
        </w:tc>
        <w:tc>
          <w:tcPr>
            <w:tcW w:w="1701" w:type="dxa"/>
            <w:shd w:val="clear" w:color="auto" w:fill="auto"/>
          </w:tcPr>
          <w:p w14:paraId="606DE9D7" w14:textId="77777777" w:rsidR="00CD7133" w:rsidRPr="006001B5" w:rsidRDefault="00CD7133" w:rsidP="00753F35">
            <w:pPr>
              <w:jc w:val="right"/>
              <w:rPr>
                <w:rFonts w:eastAsia="Times New Roman"/>
                <w:b/>
                <w:bCs/>
                <w:lang w:eastAsia="en-NZ"/>
              </w:rPr>
            </w:pPr>
            <w:r>
              <w:rPr>
                <w:rFonts w:eastAsia="Times New Roman"/>
                <w:b/>
                <w:bCs/>
                <w:sz w:val="32"/>
                <w:szCs w:val="32"/>
                <w:lang w:eastAsia="en-NZ"/>
              </w:rPr>
              <w:t>2,218,374</w:t>
            </w:r>
          </w:p>
        </w:tc>
        <w:tc>
          <w:tcPr>
            <w:tcW w:w="1701" w:type="dxa"/>
          </w:tcPr>
          <w:p w14:paraId="73B0C268" w14:textId="77777777" w:rsidR="00CD7133" w:rsidRDefault="00CD7133" w:rsidP="00753F35">
            <w:pPr>
              <w:jc w:val="right"/>
              <w:rPr>
                <w:b/>
              </w:rPr>
            </w:pPr>
            <w:r>
              <w:rPr>
                <w:rFonts w:eastAsia="Times New Roman"/>
                <w:b/>
                <w:bCs/>
                <w:sz w:val="32"/>
                <w:szCs w:val="32"/>
                <w:lang w:eastAsia="en-NZ"/>
              </w:rPr>
              <w:t>2,220,341</w:t>
            </w:r>
          </w:p>
        </w:tc>
      </w:tr>
    </w:tbl>
    <w:p w14:paraId="4348243A" w14:textId="77777777" w:rsidR="00CD7133" w:rsidRPr="00DB24F6" w:rsidRDefault="00CD7133" w:rsidP="00CD7133">
      <w:pPr>
        <w:ind w:left="720"/>
        <w:rPr>
          <w:rFonts w:ascii="Arial Bold" w:hAnsi="Arial Bold"/>
          <w:b/>
          <w:iCs/>
        </w:rPr>
      </w:pPr>
      <w:r w:rsidRPr="00DB24F6">
        <w:rPr>
          <w:rFonts w:ascii="Arial Bold" w:hAnsi="Arial Bold"/>
          <w:b/>
          <w:iCs/>
        </w:rPr>
        <w:t>End Table.</w:t>
      </w:r>
    </w:p>
    <w:p w14:paraId="18DC299E" w14:textId="77777777" w:rsidR="00CD7133" w:rsidRPr="00DB24F6" w:rsidRDefault="00CD7133" w:rsidP="00CD7133">
      <w:pPr>
        <w:pStyle w:val="Heading2"/>
      </w:pPr>
      <w:r w:rsidRPr="00DB24F6">
        <w:t>Accumulated Funds</w:t>
      </w:r>
    </w:p>
    <w:p w14:paraId="513557EE" w14:textId="77777777" w:rsidR="00CD7133" w:rsidRPr="00DB24F6" w:rsidRDefault="00CD7133" w:rsidP="00CD7133">
      <w:pPr>
        <w:ind w:left="720"/>
        <w:rPr>
          <w:rFonts w:ascii="Arial Bold" w:hAnsi="Arial Bold"/>
          <w:b/>
          <w:iCs/>
        </w:rPr>
      </w:pPr>
      <w:r w:rsidRPr="00DB24F6">
        <w:rPr>
          <w:rFonts w:ascii="Arial Bold" w:hAnsi="Arial Bold"/>
          <w:b/>
          <w:iCs/>
        </w:rPr>
        <w:t>Table: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4"/>
        <w:gridCol w:w="1642"/>
        <w:gridCol w:w="1640"/>
      </w:tblGrid>
      <w:tr w:rsidR="00CD7133" w:rsidRPr="00DB24F6" w14:paraId="455A3A80" w14:textId="77777777" w:rsidTr="001E56B9">
        <w:trPr>
          <w:tblHeader/>
        </w:trPr>
        <w:tc>
          <w:tcPr>
            <w:tcW w:w="6494" w:type="dxa"/>
            <w:shd w:val="clear" w:color="auto" w:fill="auto"/>
          </w:tcPr>
          <w:p w14:paraId="067B34E2" w14:textId="77777777" w:rsidR="00CD7133" w:rsidRPr="00DB24F6" w:rsidRDefault="00CD7133" w:rsidP="00753F35">
            <w:pPr>
              <w:rPr>
                <w:b/>
              </w:rPr>
            </w:pPr>
            <w:r w:rsidRPr="00DB24F6">
              <w:rPr>
                <w:b/>
              </w:rPr>
              <w:t>Accumulated Funds</w:t>
            </w:r>
          </w:p>
        </w:tc>
        <w:tc>
          <w:tcPr>
            <w:tcW w:w="1642" w:type="dxa"/>
            <w:shd w:val="clear" w:color="auto" w:fill="auto"/>
          </w:tcPr>
          <w:p w14:paraId="3FA87966" w14:textId="77777777" w:rsidR="00CD7133" w:rsidRPr="00DB24F6" w:rsidRDefault="00CD7133" w:rsidP="00753F35">
            <w:pPr>
              <w:jc w:val="right"/>
              <w:rPr>
                <w:rFonts w:ascii="Arial Bold" w:hAnsi="Arial Bold"/>
                <w:iCs/>
              </w:rPr>
            </w:pPr>
            <w:r>
              <w:rPr>
                <w:rFonts w:ascii="Arial Bold" w:hAnsi="Arial Bold"/>
                <w:iCs/>
              </w:rPr>
              <w:t>2023</w:t>
            </w:r>
          </w:p>
        </w:tc>
        <w:tc>
          <w:tcPr>
            <w:tcW w:w="1640" w:type="dxa"/>
          </w:tcPr>
          <w:p w14:paraId="3D4619D8" w14:textId="77777777" w:rsidR="00CD7133" w:rsidRPr="00DB24F6" w:rsidRDefault="00CD7133" w:rsidP="00753F35">
            <w:pPr>
              <w:jc w:val="right"/>
              <w:rPr>
                <w:rFonts w:ascii="Arial Bold" w:hAnsi="Arial Bold"/>
                <w:iCs/>
              </w:rPr>
            </w:pPr>
            <w:r>
              <w:rPr>
                <w:rFonts w:ascii="Arial Bold" w:hAnsi="Arial Bold"/>
                <w:iCs/>
              </w:rPr>
              <w:t>2022</w:t>
            </w:r>
          </w:p>
        </w:tc>
      </w:tr>
      <w:tr w:rsidR="00CD7133" w:rsidRPr="00DB24F6" w14:paraId="4DD50B93" w14:textId="77777777" w:rsidTr="001E56B9">
        <w:tc>
          <w:tcPr>
            <w:tcW w:w="6494" w:type="dxa"/>
            <w:shd w:val="clear" w:color="auto" w:fill="auto"/>
          </w:tcPr>
          <w:p w14:paraId="318321D5" w14:textId="77777777" w:rsidR="00CD7133" w:rsidRPr="00DB24F6" w:rsidRDefault="00CD7133" w:rsidP="00753F35">
            <w:pPr>
              <w:rPr>
                <w:b/>
              </w:rPr>
            </w:pPr>
            <w:r w:rsidRPr="00DB24F6">
              <w:rPr>
                <w:b/>
              </w:rPr>
              <w:t>Accumulated surpluses (or deficits)</w:t>
            </w:r>
          </w:p>
        </w:tc>
        <w:tc>
          <w:tcPr>
            <w:tcW w:w="1642" w:type="dxa"/>
            <w:shd w:val="clear" w:color="auto" w:fill="auto"/>
          </w:tcPr>
          <w:p w14:paraId="0EB5C059" w14:textId="77777777" w:rsidR="00CD7133" w:rsidRDefault="00CD7133" w:rsidP="00753F35">
            <w:pPr>
              <w:jc w:val="right"/>
              <w:rPr>
                <w:rFonts w:eastAsia="Times New Roman"/>
                <w:lang w:eastAsia="en-NZ"/>
              </w:rPr>
            </w:pPr>
            <w:r>
              <w:rPr>
                <w:rFonts w:eastAsia="Times New Roman"/>
                <w:sz w:val="32"/>
                <w:szCs w:val="32"/>
                <w:lang w:eastAsia="en-NZ"/>
              </w:rPr>
              <w:t>1,047,021</w:t>
            </w:r>
          </w:p>
        </w:tc>
        <w:tc>
          <w:tcPr>
            <w:tcW w:w="1640" w:type="dxa"/>
          </w:tcPr>
          <w:p w14:paraId="6DA0D33F" w14:textId="77777777" w:rsidR="00CD7133" w:rsidRPr="00DB24F6" w:rsidRDefault="00CD7133" w:rsidP="00753F35">
            <w:pPr>
              <w:jc w:val="right"/>
            </w:pPr>
            <w:r>
              <w:rPr>
                <w:rFonts w:eastAsia="Times New Roman"/>
                <w:sz w:val="32"/>
                <w:szCs w:val="32"/>
                <w:lang w:eastAsia="en-NZ"/>
              </w:rPr>
              <w:t>1,098,117</w:t>
            </w:r>
          </w:p>
        </w:tc>
      </w:tr>
      <w:tr w:rsidR="00CD7133" w:rsidRPr="00DB24F6" w14:paraId="4B71C751" w14:textId="77777777" w:rsidTr="001E56B9">
        <w:tc>
          <w:tcPr>
            <w:tcW w:w="6494" w:type="dxa"/>
            <w:shd w:val="clear" w:color="auto" w:fill="auto"/>
          </w:tcPr>
          <w:p w14:paraId="0129F1A1" w14:textId="77777777" w:rsidR="00CD7133" w:rsidRPr="00DB24F6" w:rsidRDefault="00CD7133" w:rsidP="00753F35">
            <w:r w:rsidRPr="00DB24F6">
              <w:t>Reserves</w:t>
            </w:r>
          </w:p>
        </w:tc>
        <w:tc>
          <w:tcPr>
            <w:tcW w:w="1642" w:type="dxa"/>
            <w:shd w:val="clear" w:color="auto" w:fill="auto"/>
          </w:tcPr>
          <w:p w14:paraId="41275E31" w14:textId="77777777" w:rsidR="00CD7133" w:rsidRPr="00FE5FB6" w:rsidRDefault="00CD7133" w:rsidP="00753F35">
            <w:pPr>
              <w:jc w:val="right"/>
              <w:rPr>
                <w:rFonts w:eastAsia="Times New Roman"/>
                <w:lang w:eastAsia="en-NZ"/>
              </w:rPr>
            </w:pPr>
            <w:r>
              <w:rPr>
                <w:rFonts w:eastAsia="Times New Roman"/>
                <w:sz w:val="32"/>
                <w:szCs w:val="32"/>
                <w:lang w:eastAsia="en-NZ"/>
              </w:rPr>
              <w:t>1,171,353</w:t>
            </w:r>
          </w:p>
        </w:tc>
        <w:tc>
          <w:tcPr>
            <w:tcW w:w="1640" w:type="dxa"/>
          </w:tcPr>
          <w:p w14:paraId="1E555A31" w14:textId="77777777" w:rsidR="00CD7133" w:rsidRPr="00DB24F6" w:rsidRDefault="00CD7133" w:rsidP="00753F35">
            <w:pPr>
              <w:jc w:val="right"/>
            </w:pPr>
            <w:r>
              <w:rPr>
                <w:rFonts w:eastAsia="Times New Roman"/>
                <w:sz w:val="32"/>
                <w:szCs w:val="32"/>
                <w:lang w:eastAsia="en-NZ"/>
              </w:rPr>
              <w:t>1,122,224</w:t>
            </w:r>
          </w:p>
        </w:tc>
      </w:tr>
      <w:tr w:rsidR="00CD7133" w:rsidRPr="00DB24F6" w14:paraId="67E8221B" w14:textId="77777777" w:rsidTr="001E56B9">
        <w:tc>
          <w:tcPr>
            <w:tcW w:w="6494" w:type="dxa"/>
            <w:shd w:val="clear" w:color="auto" w:fill="auto"/>
          </w:tcPr>
          <w:p w14:paraId="66F84D22" w14:textId="77777777" w:rsidR="00CD7133" w:rsidRPr="00DB24F6" w:rsidRDefault="00CD7133" w:rsidP="00753F35">
            <w:pPr>
              <w:rPr>
                <w:b/>
              </w:rPr>
            </w:pPr>
            <w:r w:rsidRPr="00DB24F6">
              <w:rPr>
                <w:b/>
              </w:rPr>
              <w:t>Total Accumulated Funds</w:t>
            </w:r>
          </w:p>
        </w:tc>
        <w:tc>
          <w:tcPr>
            <w:tcW w:w="1642" w:type="dxa"/>
            <w:shd w:val="clear" w:color="auto" w:fill="auto"/>
          </w:tcPr>
          <w:p w14:paraId="5EB401F8" w14:textId="77777777" w:rsidR="00CD7133" w:rsidRPr="00FE5FB6" w:rsidRDefault="00CD7133" w:rsidP="00753F35">
            <w:pPr>
              <w:jc w:val="right"/>
              <w:rPr>
                <w:rFonts w:eastAsia="Times New Roman"/>
                <w:b/>
                <w:bCs/>
                <w:lang w:eastAsia="en-NZ"/>
              </w:rPr>
            </w:pPr>
            <w:r>
              <w:rPr>
                <w:rFonts w:eastAsia="Times New Roman"/>
                <w:b/>
                <w:bCs/>
                <w:sz w:val="32"/>
                <w:szCs w:val="32"/>
                <w:lang w:eastAsia="en-NZ"/>
              </w:rPr>
              <w:t>2,218,374</w:t>
            </w:r>
          </w:p>
        </w:tc>
        <w:tc>
          <w:tcPr>
            <w:tcW w:w="1640" w:type="dxa"/>
          </w:tcPr>
          <w:p w14:paraId="3ABC6129" w14:textId="77777777" w:rsidR="00CD7133" w:rsidRPr="003604BB" w:rsidRDefault="00CD7133" w:rsidP="00753F35">
            <w:pPr>
              <w:jc w:val="right"/>
              <w:rPr>
                <w:b/>
              </w:rPr>
            </w:pPr>
            <w:r>
              <w:rPr>
                <w:rFonts w:eastAsia="Times New Roman"/>
                <w:b/>
                <w:bCs/>
                <w:sz w:val="32"/>
                <w:szCs w:val="32"/>
                <w:lang w:eastAsia="en-NZ"/>
              </w:rPr>
              <w:t>2,220,341</w:t>
            </w:r>
          </w:p>
        </w:tc>
      </w:tr>
    </w:tbl>
    <w:p w14:paraId="4F715933" w14:textId="77777777" w:rsidR="00CD7133" w:rsidRPr="00DB24F6" w:rsidRDefault="00CD7133" w:rsidP="00CD7133">
      <w:pPr>
        <w:ind w:left="720"/>
        <w:rPr>
          <w:rFonts w:ascii="Arial Bold" w:hAnsi="Arial Bold"/>
          <w:b/>
          <w:iCs/>
        </w:rPr>
      </w:pPr>
      <w:r w:rsidRPr="00DB24F6">
        <w:rPr>
          <w:rFonts w:ascii="Arial Bold" w:hAnsi="Arial Bold"/>
          <w:b/>
          <w:iCs/>
        </w:rPr>
        <w:t>End Table.</w:t>
      </w:r>
    </w:p>
    <w:p w14:paraId="46E9FACC" w14:textId="77777777" w:rsidR="001E56B9" w:rsidRDefault="001E56B9">
      <w:pPr>
        <w:spacing w:after="160" w:line="259" w:lineRule="auto"/>
        <w:rPr>
          <w:rFonts w:ascii="Arial Bold" w:eastAsiaTheme="majorEastAsia" w:hAnsi="Arial Bold" w:cstheme="majorBidi"/>
          <w:b/>
          <w:sz w:val="40"/>
          <w:szCs w:val="26"/>
        </w:rPr>
      </w:pPr>
      <w:r>
        <w:br w:type="page"/>
      </w:r>
    </w:p>
    <w:p w14:paraId="4A77C8E0" w14:textId="124046D4" w:rsidR="00CD7133" w:rsidRPr="00DB24F6" w:rsidRDefault="00CD7133" w:rsidP="00CD7133">
      <w:pPr>
        <w:pStyle w:val="Heading2"/>
      </w:pPr>
      <w:r w:rsidRPr="00DB24F6">
        <w:lastRenderedPageBreak/>
        <w:t>Funds held by Branches</w:t>
      </w:r>
      <w:r>
        <w:t xml:space="preserve"> as at 30 June 2023</w:t>
      </w:r>
    </w:p>
    <w:p w14:paraId="706220EC" w14:textId="77777777" w:rsidR="00CD7133" w:rsidRPr="003F42E5" w:rsidRDefault="00CD7133" w:rsidP="001E56B9">
      <w:pPr>
        <w:spacing w:after="100" w:line="288" w:lineRule="auto"/>
        <w:rPr>
          <w:rFonts w:eastAsia="Times New Roman"/>
          <w:szCs w:val="18"/>
          <w:lang w:val="en-GB" w:eastAsia="en-GB"/>
        </w:rPr>
      </w:pPr>
      <w:r w:rsidRPr="003F42E5">
        <w:t>Auckland: $</w:t>
      </w:r>
      <w:r w:rsidRPr="003F42E5">
        <w:rPr>
          <w:rFonts w:eastAsia="Times New Roman"/>
          <w:szCs w:val="18"/>
          <w:lang w:val="en-GB" w:eastAsia="en-GB"/>
        </w:rPr>
        <w:t xml:space="preserve">84,850.54 </w:t>
      </w:r>
    </w:p>
    <w:p w14:paraId="7F95FEFB" w14:textId="77777777" w:rsidR="00CD7133" w:rsidRPr="003F42E5" w:rsidRDefault="00CD7133" w:rsidP="001E56B9">
      <w:pPr>
        <w:spacing w:after="100" w:line="288" w:lineRule="auto"/>
        <w:rPr>
          <w:rFonts w:eastAsia="Times New Roman"/>
          <w:szCs w:val="18"/>
          <w:lang w:val="en-GB" w:eastAsia="en-GB"/>
        </w:rPr>
      </w:pPr>
      <w:r w:rsidRPr="003F42E5">
        <w:t>Nelson: $</w:t>
      </w:r>
      <w:r w:rsidRPr="003F42E5">
        <w:rPr>
          <w:rFonts w:eastAsia="Times New Roman"/>
          <w:szCs w:val="18"/>
          <w:lang w:val="en-GB" w:eastAsia="en-GB"/>
        </w:rPr>
        <w:t xml:space="preserve">13,916.23 </w:t>
      </w:r>
    </w:p>
    <w:p w14:paraId="3863F020" w14:textId="77777777" w:rsidR="00CD7133" w:rsidRPr="003F42E5" w:rsidRDefault="00CD7133" w:rsidP="001E56B9">
      <w:pPr>
        <w:spacing w:after="100" w:line="288" w:lineRule="auto"/>
        <w:rPr>
          <w:rFonts w:eastAsia="Times New Roman"/>
          <w:szCs w:val="18"/>
          <w:lang w:val="en-GB" w:eastAsia="en-GB"/>
        </w:rPr>
      </w:pPr>
      <w:r w:rsidRPr="003F42E5">
        <w:t>Rotorua: $</w:t>
      </w:r>
      <w:r w:rsidRPr="003F42E5">
        <w:rPr>
          <w:rFonts w:eastAsia="Times New Roman"/>
          <w:szCs w:val="18"/>
          <w:lang w:val="en-GB" w:eastAsia="en-GB"/>
        </w:rPr>
        <w:t xml:space="preserve">48,843.70 </w:t>
      </w:r>
    </w:p>
    <w:p w14:paraId="6CFFC8B9" w14:textId="77777777" w:rsidR="00CD7133" w:rsidRPr="003F42E5" w:rsidRDefault="00CD7133" w:rsidP="001E56B9">
      <w:pPr>
        <w:spacing w:after="100" w:line="288" w:lineRule="auto"/>
        <w:rPr>
          <w:rFonts w:eastAsia="Times New Roman"/>
          <w:szCs w:val="18"/>
          <w:lang w:val="en-GB" w:eastAsia="en-GB"/>
        </w:rPr>
      </w:pPr>
      <w:r w:rsidRPr="003F42E5">
        <w:t>Southland: $</w:t>
      </w:r>
      <w:r w:rsidRPr="003F42E5">
        <w:rPr>
          <w:rFonts w:eastAsia="Times New Roman"/>
          <w:szCs w:val="18"/>
          <w:lang w:val="en-GB" w:eastAsia="en-GB"/>
        </w:rPr>
        <w:t xml:space="preserve">18,864.39 </w:t>
      </w:r>
    </w:p>
    <w:p w14:paraId="2BC45DE4" w14:textId="77777777" w:rsidR="00CD7133" w:rsidRPr="003F42E5" w:rsidRDefault="00CD7133" w:rsidP="001E56B9">
      <w:pPr>
        <w:spacing w:after="100" w:line="288" w:lineRule="auto"/>
        <w:rPr>
          <w:rFonts w:eastAsia="Times New Roman"/>
          <w:szCs w:val="18"/>
          <w:lang w:val="en-GB" w:eastAsia="en-GB"/>
        </w:rPr>
      </w:pPr>
      <w:r w:rsidRPr="003F42E5">
        <w:t>South Canterbury: $</w:t>
      </w:r>
      <w:r w:rsidRPr="003F42E5">
        <w:rPr>
          <w:rFonts w:eastAsia="Times New Roman"/>
          <w:szCs w:val="18"/>
          <w:lang w:val="en-GB" w:eastAsia="en-GB"/>
        </w:rPr>
        <w:t xml:space="preserve">221,464.88 </w:t>
      </w:r>
    </w:p>
    <w:p w14:paraId="2752B0E6" w14:textId="77777777" w:rsidR="00CD7133" w:rsidRDefault="00CD7133" w:rsidP="001E56B9">
      <w:pPr>
        <w:spacing w:after="100" w:line="288" w:lineRule="auto"/>
        <w:rPr>
          <w:rFonts w:eastAsia="Times New Roman"/>
          <w:szCs w:val="18"/>
          <w:lang w:val="en-GB" w:eastAsia="en-GB"/>
        </w:rPr>
      </w:pPr>
      <w:r w:rsidRPr="003F42E5">
        <w:t>Wellington: $</w:t>
      </w:r>
      <w:r w:rsidRPr="003F42E5">
        <w:rPr>
          <w:rFonts w:eastAsia="Times New Roman"/>
          <w:szCs w:val="18"/>
          <w:lang w:val="en-GB" w:eastAsia="en-GB"/>
        </w:rPr>
        <w:t>28,760.43</w:t>
      </w:r>
    </w:p>
    <w:p w14:paraId="2A591C75" w14:textId="77777777" w:rsidR="00CD7133" w:rsidRPr="003F42E5" w:rsidRDefault="00CD7133" w:rsidP="001E56B9">
      <w:pPr>
        <w:spacing w:after="100" w:line="288" w:lineRule="auto"/>
        <w:rPr>
          <w:rFonts w:eastAsia="Times New Roman"/>
          <w:szCs w:val="18"/>
          <w:lang w:val="en-GB" w:eastAsia="en-GB"/>
        </w:rPr>
      </w:pPr>
      <w:r w:rsidRPr="003F42E5">
        <w:t>Whanganui: $</w:t>
      </w:r>
      <w:r w:rsidRPr="003F42E5">
        <w:rPr>
          <w:rFonts w:eastAsia="Times New Roman"/>
          <w:szCs w:val="18"/>
          <w:lang w:val="en-GB" w:eastAsia="en-GB"/>
        </w:rPr>
        <w:t xml:space="preserve">175,391.58 </w:t>
      </w:r>
    </w:p>
    <w:p w14:paraId="040A2A91" w14:textId="77777777" w:rsidR="001E56B9" w:rsidRDefault="001E56B9">
      <w:pPr>
        <w:spacing w:after="160" w:line="259" w:lineRule="auto"/>
        <w:rPr>
          <w:rFonts w:ascii="Arial Bold" w:hAnsi="Arial Bold"/>
          <w:b/>
          <w:bCs/>
          <w:sz w:val="44"/>
          <w:szCs w:val="20"/>
          <w:lang w:val="en-GB" w:eastAsia="en-AU"/>
        </w:rPr>
      </w:pPr>
      <w:r>
        <w:br w:type="page"/>
      </w:r>
    </w:p>
    <w:p w14:paraId="302A2A2C" w14:textId="54741303" w:rsidR="007F0A31" w:rsidRPr="00EE4604" w:rsidRDefault="007F0A31" w:rsidP="007F0A31">
      <w:pPr>
        <w:pStyle w:val="Attachment"/>
      </w:pPr>
      <w:r w:rsidRPr="00EE4604">
        <w:lastRenderedPageBreak/>
        <w:t>Attachment “</w:t>
      </w:r>
      <w:r>
        <w:t>D</w:t>
      </w:r>
      <w:r w:rsidRPr="00EE4604">
        <w:t>”</w:t>
      </w:r>
    </w:p>
    <w:p w14:paraId="3EBFAE55" w14:textId="5C1728F4" w:rsidR="000478A6" w:rsidRPr="008B1649" w:rsidRDefault="000478A6" w:rsidP="00BD6571">
      <w:pPr>
        <w:pStyle w:val="Heading1"/>
        <w:rPr>
          <w:rFonts w:hint="eastAsia"/>
        </w:rPr>
      </w:pPr>
      <w:r w:rsidRPr="008B1649">
        <w:t xml:space="preserve">Remit to </w:t>
      </w:r>
      <w:r w:rsidR="0022450F">
        <w:t xml:space="preserve">2023 </w:t>
      </w:r>
      <w:r w:rsidRPr="008B1649">
        <w:t>Annual General Meeting and Conference</w:t>
      </w:r>
    </w:p>
    <w:p w14:paraId="7DB815FE" w14:textId="77777777" w:rsidR="0022450F" w:rsidRDefault="0022450F" w:rsidP="00BD6571">
      <w:pPr>
        <w:pStyle w:val="Heading2"/>
      </w:pPr>
      <w:r>
        <w:t xml:space="preserve">Auckland </w:t>
      </w:r>
      <w:r w:rsidRPr="00BD6571">
        <w:t>Branch</w:t>
      </w:r>
    </w:p>
    <w:p w14:paraId="1A30A650" w14:textId="77777777" w:rsidR="0022450F" w:rsidRPr="00A91824" w:rsidRDefault="0022450F" w:rsidP="00BD6571">
      <w:pPr>
        <w:pStyle w:val="Heading3"/>
      </w:pPr>
      <w:r w:rsidRPr="00A91824">
        <w:t xml:space="preserve">Remit 1: The </w:t>
      </w:r>
      <w:r w:rsidRPr="00BD6571">
        <w:t>Braille</w:t>
      </w:r>
      <w:r w:rsidRPr="00A91824">
        <w:t xml:space="preserve"> Crisis</w:t>
      </w:r>
    </w:p>
    <w:p w14:paraId="57691A69" w14:textId="77777777" w:rsidR="0022450F" w:rsidRDefault="0022450F" w:rsidP="0022450F">
      <w:r>
        <w:t>“That Blind Citizens NZ commission a comprehensive, externally conducted investigation into the state of Braille in New Zealand;</w:t>
      </w:r>
    </w:p>
    <w:p w14:paraId="762715B1" w14:textId="77777777" w:rsidR="0022450F" w:rsidRDefault="0022450F" w:rsidP="0022450F">
      <w:r>
        <w:t>The Board seek the support and participation of The Braille Authority Of New Zealand Aotearoa Trust (BANZAT);</w:t>
      </w:r>
    </w:p>
    <w:p w14:paraId="5478288D" w14:textId="77777777" w:rsidR="0022450F" w:rsidRDefault="0022450F" w:rsidP="0022450F">
      <w:r>
        <w:t>Conference strongly urge the Board to treat this as a priority advocacy project when determining its work schedule at the November 2023 Annual Planning Meeting”.</w:t>
      </w:r>
    </w:p>
    <w:p w14:paraId="20B88FCD" w14:textId="77777777" w:rsidR="0022450F" w:rsidRDefault="0022450F" w:rsidP="00BD6571">
      <w:pPr>
        <w:pStyle w:val="Heading3"/>
      </w:pPr>
      <w:r>
        <w:t>Explanation</w:t>
      </w:r>
    </w:p>
    <w:p w14:paraId="6371787F" w14:textId="77777777" w:rsidR="0022450F" w:rsidRDefault="0022450F" w:rsidP="0022450F">
      <w:r>
        <w:t>This remit seeks to investigate as many Braille related issues as practicable. The research will provide a solid evidence-based context for understanding the state of Braille's instruction, supply and marketing in New Zealand. The Braille Strategy, entitled "Strategic Framework for the Provision of Braille Services" should form a central component of the Terms of Reference to be developed by the Board.</w:t>
      </w:r>
    </w:p>
    <w:p w14:paraId="132895DA" w14:textId="77777777" w:rsidR="0022450F" w:rsidRDefault="0022450F" w:rsidP="0022450F">
      <w:r>
        <w:t>Braille is the only true tool of literacy for blind people. It surpasses other forms of accessible formatting for people who have no usable vision, or for those with usable vision who still find extended print access fatiguing or inefficient. Deafblind New Zealanders are dependent solely on Braille as the means by which they engage with the digital environment.</w:t>
      </w:r>
    </w:p>
    <w:p w14:paraId="17098D63" w14:textId="77777777" w:rsidR="0022450F" w:rsidRDefault="0022450F" w:rsidP="0022450F">
      <w:r>
        <w:lastRenderedPageBreak/>
        <w:t>At the time of writing, we don't know how much Government funding is going into adult braille services, or Articles for the Blind postage or the BLVNZ Library service. It seems that Braille users have been almost exclusively reliant upon charity for the promotion, supply and instruction in Braille.</w:t>
      </w:r>
    </w:p>
    <w:p w14:paraId="6481C37D" w14:textId="77777777" w:rsidR="0022450F" w:rsidRDefault="0022450F" w:rsidP="0022450F">
      <w:r>
        <w:t>Last year, Blind Low Vision NZ and the Ministry of Education failed to reach agreement on the contractual arrangements which have been the only known commitment by the Government to contribute towards the funding of Braille. Whilst this was always to prioritise the provision of Braille for education, it also subsidised adult Braille services. The Government does purchase Braille production on a task by task basis. Marketing and distribution of material to adult Braille users lacks infrastructure.</w:t>
      </w:r>
    </w:p>
    <w:p w14:paraId="613578E9" w14:textId="77777777" w:rsidR="0022450F" w:rsidRPr="00C0374C" w:rsidRDefault="0022450F" w:rsidP="0022450F">
      <w:r>
        <w:t>Blind Citizens NZ and its allies, (particularly BANZAT and those which comprise the Independent Monitoring Mechanism) can use the findings of this research in Braille-related advocacy activities. Advocacy can include presenting to the United Nations Committee which reviews States Parties progress on implementing the Convention on the Rights of Persons with Disabilities. Blind Citizens NZ can raise the state of Braille with government and utilise other opportunities as these arise.</w:t>
      </w:r>
    </w:p>
    <w:p w14:paraId="11EA2D05" w14:textId="6F1BD28E" w:rsidR="000478A6" w:rsidRDefault="007153A3" w:rsidP="007153A3">
      <w:pPr>
        <w:rPr>
          <w:rFonts w:ascii="Arial Bold" w:hAnsi="Arial Bold"/>
          <w:b/>
          <w:bCs/>
          <w:sz w:val="44"/>
          <w:szCs w:val="20"/>
          <w:lang w:val="en-GB" w:eastAsia="en-AU"/>
        </w:rPr>
      </w:pPr>
      <w:r>
        <w:t xml:space="preserve"> </w:t>
      </w:r>
      <w:r w:rsidR="000478A6">
        <w:br w:type="page"/>
      </w:r>
    </w:p>
    <w:p w14:paraId="14050B5F" w14:textId="2091E64C" w:rsidR="007F0A31" w:rsidRPr="00EE4604" w:rsidRDefault="007F0A31" w:rsidP="007F0A31">
      <w:pPr>
        <w:pStyle w:val="Attachment"/>
      </w:pPr>
      <w:r w:rsidRPr="00EE4604">
        <w:lastRenderedPageBreak/>
        <w:t>Attachment “</w:t>
      </w:r>
      <w:r>
        <w:t>E</w:t>
      </w:r>
      <w:r w:rsidRPr="00EE4604">
        <w:t>”</w:t>
      </w:r>
    </w:p>
    <w:p w14:paraId="5212C087" w14:textId="77777777" w:rsidR="0022450F" w:rsidRDefault="0022450F" w:rsidP="0022450F">
      <w:pPr>
        <w:pStyle w:val="Heading1"/>
        <w:rPr>
          <w:rFonts w:hint="eastAsia"/>
        </w:rPr>
      </w:pPr>
      <w:r>
        <w:t>Blind Citizens NZ Constitution – Review and necessary amendments</w:t>
      </w:r>
    </w:p>
    <w:p w14:paraId="3470D256" w14:textId="77777777" w:rsidR="0022450F" w:rsidRPr="00963038" w:rsidRDefault="0022450F" w:rsidP="0022450F">
      <w:pPr>
        <w:rPr>
          <w:b/>
          <w:lang w:bidi="hi-IN"/>
        </w:rPr>
      </w:pPr>
      <w:r w:rsidRPr="00963038">
        <w:rPr>
          <w:b/>
          <w:lang w:bidi="hi-IN"/>
        </w:rPr>
        <w:t>Introduction</w:t>
      </w:r>
    </w:p>
    <w:p w14:paraId="6741F82B" w14:textId="77777777" w:rsidR="0022450F" w:rsidRPr="005E1817" w:rsidRDefault="0022450F" w:rsidP="0022450F">
      <w:pPr>
        <w:rPr>
          <w:color w:val="181818"/>
        </w:rPr>
      </w:pPr>
      <w:r>
        <w:rPr>
          <w:lang w:bidi="hi-IN"/>
        </w:rPr>
        <w:t xml:space="preserve">As a result of changes to the Incorporated Societies Act (the Act) the Board is required to review our organisational Constitution and ensure this continues to meet the Act’s requirements. Changes to the Act are </w:t>
      </w:r>
      <w:r w:rsidRPr="005E1817">
        <w:rPr>
          <w:color w:val="181818"/>
        </w:rPr>
        <w:t>intended to make incorporated societies more robust from a governance standpoint by introducing officers duties and requirements for dispute resolution</w:t>
      </w:r>
      <w:r w:rsidRPr="005E1817">
        <w:rPr>
          <w:color w:val="181818"/>
          <w:spacing w:val="-1"/>
        </w:rPr>
        <w:t xml:space="preserve"> </w:t>
      </w:r>
      <w:r w:rsidRPr="005E1817">
        <w:rPr>
          <w:color w:val="181818"/>
        </w:rPr>
        <w:t>processes.</w:t>
      </w:r>
    </w:p>
    <w:p w14:paraId="68DA7C09" w14:textId="77777777" w:rsidR="0022450F" w:rsidRPr="005E1817" w:rsidRDefault="0022450F" w:rsidP="0022450F">
      <w:r w:rsidRPr="005E1817">
        <w:t>There is a transition period during which i</w:t>
      </w:r>
      <w:r w:rsidRPr="005E1817">
        <w:rPr>
          <w:color w:val="181818"/>
        </w:rPr>
        <w:t xml:space="preserve">ncorporated societies will continue to be subject to the 1908 Act until they re-register under the 2022 Act. </w:t>
      </w:r>
      <w:r w:rsidRPr="005E1817">
        <w:rPr>
          <w:color w:val="000000"/>
        </w:rPr>
        <w:t xml:space="preserve">Societies that fail to re-register between October 2023 and April 2026 </w:t>
      </w:r>
      <w:r w:rsidRPr="005E1817">
        <w:rPr>
          <w:color w:val="181818"/>
        </w:rPr>
        <w:t>will cease to be incorporated and will be removed from the</w:t>
      </w:r>
      <w:r w:rsidRPr="005E1817">
        <w:rPr>
          <w:color w:val="181818"/>
          <w:spacing w:val="-13"/>
        </w:rPr>
        <w:t xml:space="preserve"> </w:t>
      </w:r>
      <w:r w:rsidRPr="005E1817">
        <w:rPr>
          <w:color w:val="181818"/>
        </w:rPr>
        <w:t>Register.</w:t>
      </w:r>
      <w:r>
        <w:rPr>
          <w:color w:val="181818"/>
        </w:rPr>
        <w:t xml:space="preserve"> </w:t>
      </w:r>
      <w:r w:rsidRPr="005E1817">
        <w:t>Re-registration will involve filing a constitution that is compliant with the new</w:t>
      </w:r>
      <w:r w:rsidRPr="005E1817">
        <w:rPr>
          <w:spacing w:val="-27"/>
        </w:rPr>
        <w:t xml:space="preserve"> </w:t>
      </w:r>
      <w:r w:rsidRPr="005E1817">
        <w:t>Act.</w:t>
      </w:r>
    </w:p>
    <w:p w14:paraId="20D54D1F" w14:textId="77777777" w:rsidR="0022450F" w:rsidRDefault="0022450F" w:rsidP="0022450F">
      <w:pPr>
        <w:rPr>
          <w:lang w:bidi="hi-IN"/>
        </w:rPr>
      </w:pPr>
      <w:r>
        <w:rPr>
          <w:lang w:bidi="hi-IN"/>
        </w:rPr>
        <w:t xml:space="preserve">The Board began its work earlier this year and while time is on our side, the Board’s preference is to complete this mahi sooner. </w:t>
      </w:r>
    </w:p>
    <w:p w14:paraId="31FC6EA9" w14:textId="77777777" w:rsidR="0022450F" w:rsidRPr="00963038" w:rsidRDefault="0022450F" w:rsidP="0022450F">
      <w:pPr>
        <w:pStyle w:val="Heading2"/>
        <w:rPr>
          <w:lang w:bidi="hi-IN"/>
        </w:rPr>
      </w:pPr>
      <w:r w:rsidRPr="00963038">
        <w:rPr>
          <w:lang w:bidi="hi-IN"/>
        </w:rPr>
        <w:t>Background to 2019 Constitution</w:t>
      </w:r>
    </w:p>
    <w:p w14:paraId="3C2E1F6A" w14:textId="77777777" w:rsidR="0022450F" w:rsidRDefault="0022450F" w:rsidP="0022450F">
      <w:pPr>
        <w:rPr>
          <w:lang w:bidi="hi-IN"/>
        </w:rPr>
      </w:pPr>
      <w:r>
        <w:rPr>
          <w:lang w:bidi="hi-IN"/>
        </w:rPr>
        <w:t xml:space="preserve">Changes to our current Constitution were undertaken by Gibson Sheat in 2019. The Board sees advantages continuing to work with the same law firm and legal counsel i.e. the legal counsel is familiar with our Constitution. He guided amendments to our 2019 Constitution, working with some clauses that had been drafted as a starting point. We recall being told at time that many of our clauses were unnecessarily wordy. </w:t>
      </w:r>
      <w:r>
        <w:rPr>
          <w:lang w:bidi="hi-IN"/>
        </w:rPr>
        <w:lastRenderedPageBreak/>
        <w:t>While it was decided to focus on what needed to happen at that time, this is an opportunity to make sure our Constitution is easy to understand.</w:t>
      </w:r>
    </w:p>
    <w:p w14:paraId="5077ED10" w14:textId="77777777" w:rsidR="0022450F" w:rsidRDefault="0022450F" w:rsidP="0022450F">
      <w:pPr>
        <w:rPr>
          <w:lang w:bidi="hi-IN"/>
        </w:rPr>
      </w:pPr>
      <w:r>
        <w:rPr>
          <w:lang w:bidi="hi-IN"/>
        </w:rPr>
        <w:t>The Board’s aim in bringing this item to our 2023 AGM and Conference, is to share with you areas that will require attention. This also provides an opportunity to think about the Constitution and offer suggestions about what else it is believe might need attention.</w:t>
      </w:r>
    </w:p>
    <w:p w14:paraId="23CE6A90" w14:textId="77777777" w:rsidR="0022450F" w:rsidRPr="00963038" w:rsidRDefault="0022450F" w:rsidP="0022450F">
      <w:pPr>
        <w:pStyle w:val="Heading2"/>
        <w:rPr>
          <w:lang w:bidi="hi-IN"/>
        </w:rPr>
      </w:pPr>
      <w:r w:rsidRPr="00963038">
        <w:rPr>
          <w:lang w:bidi="hi-IN"/>
        </w:rPr>
        <w:t>Areas to review and amend</w:t>
      </w:r>
    </w:p>
    <w:p w14:paraId="40DAD16E" w14:textId="77777777" w:rsidR="0022450F" w:rsidRDefault="0022450F" w:rsidP="0022450F">
      <w:pPr>
        <w:spacing w:after="80"/>
        <w:rPr>
          <w:lang w:bidi="hi-IN"/>
        </w:rPr>
      </w:pPr>
      <w:r>
        <w:rPr>
          <w:lang w:bidi="hi-IN"/>
        </w:rPr>
        <w:t>Key changes resulting from the 2022 Act, and other work the Board has underway which needs to be factored into our Constitution in some way include:</w:t>
      </w:r>
    </w:p>
    <w:p w14:paraId="25A14EDE" w14:textId="77777777" w:rsidR="0022450F" w:rsidRPr="00196E0B" w:rsidRDefault="0022450F" w:rsidP="0022450F">
      <w:pPr>
        <w:ind w:left="720" w:hanging="720"/>
      </w:pPr>
      <w:r>
        <w:rPr>
          <w:b/>
        </w:rPr>
        <w:t>1.</w:t>
      </w:r>
      <w:r>
        <w:rPr>
          <w:b/>
        </w:rPr>
        <w:tab/>
      </w:r>
      <w:r w:rsidRPr="005E1817">
        <w:t>Consent of each member of the society will need to be collected, for example, by ticking a box when renewing their annual</w:t>
      </w:r>
      <w:r w:rsidRPr="005E1817">
        <w:rPr>
          <w:spacing w:val="-5"/>
        </w:rPr>
        <w:t xml:space="preserve"> </w:t>
      </w:r>
      <w:r w:rsidRPr="005E1817">
        <w:t>membership.</w:t>
      </w:r>
      <w:r>
        <w:t xml:space="preserve"> </w:t>
      </w:r>
      <w:r w:rsidRPr="00196E0B">
        <w:t>To consider how this is achieved e.g. by including in the email reminder regarding membership subscription fees.</w:t>
      </w:r>
    </w:p>
    <w:p w14:paraId="385B4F53" w14:textId="77777777" w:rsidR="0022450F" w:rsidRPr="00196E0B" w:rsidRDefault="0022450F" w:rsidP="0022450F">
      <w:pPr>
        <w:ind w:left="720" w:hanging="720"/>
      </w:pPr>
      <w:r>
        <w:rPr>
          <w:b/>
        </w:rPr>
        <w:t>2.</w:t>
      </w:r>
      <w:r>
        <w:rPr>
          <w:b/>
        </w:rPr>
        <w:tab/>
      </w:r>
      <w:r w:rsidRPr="005E1817">
        <w:t>Each society must appoint at least one Contact Person to be contactable by the</w:t>
      </w:r>
      <w:r w:rsidRPr="005E1817">
        <w:rPr>
          <w:spacing w:val="-21"/>
        </w:rPr>
        <w:t xml:space="preserve"> </w:t>
      </w:r>
      <w:r w:rsidRPr="005E1817">
        <w:t>Registrar.</w:t>
      </w:r>
      <w:r>
        <w:t xml:space="preserve"> </w:t>
      </w:r>
      <w:r w:rsidRPr="00196E0B">
        <w:t xml:space="preserve">How the contact person will be appointed e.g. by the </w:t>
      </w:r>
      <w:r>
        <w:t>B</w:t>
      </w:r>
      <w:r w:rsidRPr="00196E0B">
        <w:t>oard</w:t>
      </w:r>
      <w:r>
        <w:t>, n</w:t>
      </w:r>
      <w:r w:rsidRPr="00196E0B">
        <w:t xml:space="preserve">eeds to be included in </w:t>
      </w:r>
      <w:r>
        <w:t>the C</w:t>
      </w:r>
      <w:r w:rsidRPr="00196E0B">
        <w:t xml:space="preserve">onstitution. </w:t>
      </w:r>
    </w:p>
    <w:p w14:paraId="21FEF13B" w14:textId="77777777" w:rsidR="0022450F" w:rsidRDefault="0022450F" w:rsidP="0022450F">
      <w:pPr>
        <w:ind w:left="720" w:hanging="720"/>
      </w:pPr>
      <w:r>
        <w:rPr>
          <w:b/>
        </w:rPr>
        <w:t>3.</w:t>
      </w:r>
      <w:r>
        <w:rPr>
          <w:b/>
        </w:rPr>
        <w:tab/>
      </w:r>
      <w:r w:rsidRPr="00196E0B">
        <w:t xml:space="preserve">Dispute resolution process must be included in </w:t>
      </w:r>
      <w:r>
        <w:t>the C</w:t>
      </w:r>
      <w:r w:rsidRPr="00196E0B">
        <w:t xml:space="preserve">onstitution. This was done in the </w:t>
      </w:r>
      <w:r>
        <w:t xml:space="preserve">2019 </w:t>
      </w:r>
      <w:r w:rsidRPr="00196E0B">
        <w:t xml:space="preserve">version of the </w:t>
      </w:r>
      <w:r>
        <w:t>C</w:t>
      </w:r>
      <w:r w:rsidRPr="00196E0B">
        <w:t xml:space="preserve">onstitution (refer clause 15).  </w:t>
      </w:r>
      <w:r>
        <w:t xml:space="preserve">This needs to be </w:t>
      </w:r>
      <w:r w:rsidRPr="00196E0B">
        <w:t>review</w:t>
      </w:r>
      <w:r>
        <w:t>ed</w:t>
      </w:r>
      <w:r w:rsidRPr="00196E0B">
        <w:t xml:space="preserve"> in light </w:t>
      </w:r>
      <w:r>
        <w:t xml:space="preserve">of the </w:t>
      </w:r>
      <w:r w:rsidRPr="00196E0B">
        <w:t xml:space="preserve">new Act and </w:t>
      </w:r>
      <w:r>
        <w:t xml:space="preserve">the </w:t>
      </w:r>
      <w:r w:rsidRPr="00196E0B">
        <w:t xml:space="preserve">need for it to be consistent with the rules of natural justice.  Consideration of how the process accommodates people of all abilities, allows for </w:t>
      </w:r>
      <w:r>
        <w:t xml:space="preserve">a </w:t>
      </w:r>
      <w:r w:rsidRPr="00196E0B">
        <w:t xml:space="preserve">support person, is culturally appropriate etc. </w:t>
      </w:r>
    </w:p>
    <w:p w14:paraId="4A41CAD2" w14:textId="77777777" w:rsidR="0022450F" w:rsidRDefault="0022450F">
      <w:pPr>
        <w:spacing w:after="160" w:line="259" w:lineRule="auto"/>
        <w:rPr>
          <w:b/>
        </w:rPr>
      </w:pPr>
      <w:r>
        <w:rPr>
          <w:b/>
        </w:rPr>
        <w:br w:type="page"/>
      </w:r>
    </w:p>
    <w:p w14:paraId="4C792240" w14:textId="08589B13" w:rsidR="0022450F" w:rsidRPr="005E1817" w:rsidRDefault="0022450F" w:rsidP="0022450F">
      <w:pPr>
        <w:ind w:left="720" w:hanging="720"/>
      </w:pPr>
      <w:r>
        <w:rPr>
          <w:b/>
        </w:rPr>
        <w:lastRenderedPageBreak/>
        <w:t>4.</w:t>
      </w:r>
      <w:r>
        <w:rPr>
          <w:b/>
        </w:rPr>
        <w:tab/>
      </w:r>
      <w:r w:rsidRPr="005E1817">
        <w:t>Officers have new duties, which include acting in good faith and in the best interests of the society, complying with the 2022 Act and the constitution, and exercising the care and diligence that a reasonable person would exercise in the</w:t>
      </w:r>
      <w:r w:rsidRPr="005E1817">
        <w:rPr>
          <w:spacing w:val="-7"/>
        </w:rPr>
        <w:t xml:space="preserve"> </w:t>
      </w:r>
      <w:r w:rsidRPr="005E1817">
        <w:t>circumstances.</w:t>
      </w:r>
    </w:p>
    <w:p w14:paraId="5E23C578" w14:textId="77777777" w:rsidR="0022450F" w:rsidRDefault="0022450F" w:rsidP="0022450F">
      <w:pPr>
        <w:ind w:left="720" w:hanging="720"/>
      </w:pPr>
      <w:r>
        <w:rPr>
          <w:b/>
        </w:rPr>
        <w:t>5.</w:t>
      </w:r>
      <w:r>
        <w:rPr>
          <w:b/>
        </w:rPr>
        <w:tab/>
      </w:r>
      <w:r w:rsidRPr="00196E0B">
        <w:t>Societies can provide insurance and indemnify officers and employees, if their constitution permits this.  Not a requirement to provide the insurance, but allows flexibility.</w:t>
      </w:r>
    </w:p>
    <w:p w14:paraId="1D5B6CBB" w14:textId="77777777" w:rsidR="0022450F" w:rsidRPr="005E1817" w:rsidRDefault="0022450F" w:rsidP="0022450F">
      <w:pPr>
        <w:ind w:left="720" w:hanging="720"/>
      </w:pPr>
      <w:r w:rsidRPr="006D0A21">
        <w:rPr>
          <w:b/>
        </w:rPr>
        <w:t>6.</w:t>
      </w:r>
      <w:r w:rsidRPr="006D0A21">
        <w:rPr>
          <w:b/>
        </w:rPr>
        <w:tab/>
      </w:r>
      <w:r w:rsidRPr="005E1817">
        <w:t>The majority of officers on the society’s board or committee must be members of the society and all officers must not be disqualified from being an</w:t>
      </w:r>
      <w:r w:rsidRPr="005E1817">
        <w:rPr>
          <w:spacing w:val="-10"/>
        </w:rPr>
        <w:t xml:space="preserve"> </w:t>
      </w:r>
      <w:r w:rsidRPr="005E1817">
        <w:t>officer.</w:t>
      </w:r>
    </w:p>
    <w:p w14:paraId="5766F722" w14:textId="77777777" w:rsidR="0022450F" w:rsidRPr="006D0A21" w:rsidRDefault="0022450F" w:rsidP="0022450F">
      <w:pPr>
        <w:ind w:left="720" w:hanging="720"/>
        <w:rPr>
          <w:b/>
        </w:rPr>
      </w:pPr>
      <w:r>
        <w:rPr>
          <w:b/>
        </w:rPr>
        <w:t>7.</w:t>
      </w:r>
      <w:r>
        <w:rPr>
          <w:b/>
        </w:rPr>
        <w:tab/>
      </w:r>
      <w:r w:rsidRPr="005E1817">
        <w:t>New rules define when an officer has a conflict of interest and a duty to disclose</w:t>
      </w:r>
      <w:r w:rsidRPr="005E1817">
        <w:rPr>
          <w:spacing w:val="-32"/>
        </w:rPr>
        <w:t xml:space="preserve"> </w:t>
      </w:r>
      <w:r w:rsidRPr="005E1817">
        <w:t>conflicts.</w:t>
      </w:r>
    </w:p>
    <w:p w14:paraId="2423ABD8" w14:textId="77777777" w:rsidR="0022450F" w:rsidRPr="00196E0B" w:rsidRDefault="0022450F" w:rsidP="0022450F">
      <w:pPr>
        <w:spacing w:after="100"/>
        <w:ind w:left="567" w:hanging="567"/>
      </w:pPr>
      <w:r>
        <w:rPr>
          <w:b/>
        </w:rPr>
        <w:t>8.</w:t>
      </w:r>
      <w:r>
        <w:rPr>
          <w:b/>
        </w:rPr>
        <w:tab/>
      </w:r>
      <w:r w:rsidRPr="00196E0B">
        <w:t>How financial statements are prepared may need to change – some societies will need to use XRB not for profit reporting standards.  Briefly:</w:t>
      </w:r>
    </w:p>
    <w:p w14:paraId="078444CE" w14:textId="77777777" w:rsidR="0022450F" w:rsidRPr="00196E0B" w:rsidRDefault="0022450F" w:rsidP="0022450F">
      <w:pPr>
        <w:pStyle w:val="ListParagraph"/>
        <w:numPr>
          <w:ilvl w:val="1"/>
          <w:numId w:val="24"/>
        </w:numPr>
        <w:tabs>
          <w:tab w:val="left" w:pos="426"/>
        </w:tabs>
        <w:spacing w:after="100"/>
        <w:ind w:left="927" w:right="51"/>
        <w:contextualSpacing w:val="0"/>
      </w:pPr>
      <w:r w:rsidRPr="00196E0B">
        <w:t>Tier 4 XRB standards and cash reporting for societies with total operating payments less than $140,000;</w:t>
      </w:r>
    </w:p>
    <w:p w14:paraId="78504350" w14:textId="77777777" w:rsidR="0022450F" w:rsidRPr="00196E0B" w:rsidRDefault="0022450F" w:rsidP="0022450F">
      <w:pPr>
        <w:pStyle w:val="ListParagraph"/>
        <w:numPr>
          <w:ilvl w:val="1"/>
          <w:numId w:val="24"/>
        </w:numPr>
        <w:tabs>
          <w:tab w:val="left" w:pos="426"/>
        </w:tabs>
        <w:spacing w:after="100"/>
        <w:ind w:left="927" w:right="51"/>
        <w:contextualSpacing w:val="0"/>
      </w:pPr>
      <w:r w:rsidRPr="00196E0B">
        <w:t xml:space="preserve">Tier 3 XRB standards and accrual reporting for societies with total expenses of less than $2m. </w:t>
      </w:r>
    </w:p>
    <w:p w14:paraId="3A3341E8" w14:textId="77777777" w:rsidR="0022450F" w:rsidRDefault="0022450F" w:rsidP="0022450F">
      <w:pPr>
        <w:pStyle w:val="ListParagraph"/>
        <w:numPr>
          <w:ilvl w:val="1"/>
          <w:numId w:val="24"/>
        </w:numPr>
        <w:tabs>
          <w:tab w:val="left" w:pos="426"/>
        </w:tabs>
        <w:spacing w:after="100"/>
        <w:ind w:left="927" w:right="51"/>
        <w:contextualSpacing w:val="0"/>
      </w:pPr>
      <w:r w:rsidRPr="00196E0B">
        <w:t>Tier 2 XRB standards and PBE standards for societies with total expenses less than $30m.</w:t>
      </w:r>
    </w:p>
    <w:p w14:paraId="5B744635" w14:textId="77777777" w:rsidR="0022450F" w:rsidRPr="00963038" w:rsidRDefault="0022450F" w:rsidP="0022450F">
      <w:pPr>
        <w:rPr>
          <w:sz w:val="10"/>
        </w:rPr>
      </w:pPr>
    </w:p>
    <w:p w14:paraId="046DEC29" w14:textId="77777777" w:rsidR="00EB3B22" w:rsidRDefault="0022450F" w:rsidP="0022450F">
      <w:pPr>
        <w:ind w:left="567" w:hanging="567"/>
      </w:pPr>
      <w:r>
        <w:rPr>
          <w:b/>
        </w:rPr>
        <w:t>9.</w:t>
      </w:r>
      <w:r>
        <w:rPr>
          <w:b/>
        </w:rPr>
        <w:tab/>
      </w:r>
      <w:r w:rsidRPr="00196E0B">
        <w:t xml:space="preserve">Whether financial statements need to be audited, or could be reviewed. The threshold under the new Act will be set in regulations but it likely to be set higher than the operating payment levels of </w:t>
      </w:r>
      <w:r>
        <w:t>Ti</w:t>
      </w:r>
      <w:r w:rsidRPr="00196E0B">
        <w:t xml:space="preserve">er 3 and 4 </w:t>
      </w:r>
      <w:r>
        <w:t>S</w:t>
      </w:r>
      <w:r w:rsidRPr="00196E0B">
        <w:t xml:space="preserve">ocieties.  </w:t>
      </w:r>
    </w:p>
    <w:p w14:paraId="70C4C6BE" w14:textId="77777777" w:rsidR="00EB3B22" w:rsidRDefault="00EB3B22">
      <w:pPr>
        <w:spacing w:after="160" w:line="259" w:lineRule="auto"/>
      </w:pPr>
      <w:r>
        <w:br w:type="page"/>
      </w:r>
    </w:p>
    <w:p w14:paraId="16B652CC" w14:textId="08098876" w:rsidR="0022450F" w:rsidRPr="00196E0B" w:rsidRDefault="0022450F" w:rsidP="00EB3B22">
      <w:pPr>
        <w:ind w:left="567"/>
      </w:pPr>
      <w:r w:rsidRPr="00196E0B">
        <w:lastRenderedPageBreak/>
        <w:t xml:space="preserve">However, </w:t>
      </w:r>
      <w:r>
        <w:t xml:space="preserve">Blind Citizens NZ is </w:t>
      </w:r>
      <w:r w:rsidRPr="00196E0B">
        <w:t xml:space="preserve">also subject to the requirements under charities legislation. From 1 January </w:t>
      </w:r>
      <w:r>
        <w:t xml:space="preserve">2023 </w:t>
      </w:r>
      <w:r w:rsidRPr="00196E0B">
        <w:t xml:space="preserve">the threshold for a required review is $550,000 total operating expenditure, and the threshold for a required audit is $1.1m total operating expenditure. </w:t>
      </w:r>
    </w:p>
    <w:p w14:paraId="6B931308" w14:textId="77777777" w:rsidR="0022450F" w:rsidRPr="00196E0B" w:rsidRDefault="0022450F" w:rsidP="0022450F">
      <w:pPr>
        <w:ind w:left="567" w:hanging="567"/>
      </w:pPr>
      <w:r>
        <w:rPr>
          <w:b/>
        </w:rPr>
        <w:t>10.</w:t>
      </w:r>
      <w:r>
        <w:rPr>
          <w:b/>
        </w:rPr>
        <w:tab/>
      </w:r>
      <w:r w:rsidRPr="00196E0B">
        <w:t xml:space="preserve">Societies have full capacity, so individual powers don’t need to be listed out in the constitution (refer clause 4.1.2), unless there are any restrictions on powers (e.g. borrowing) that </w:t>
      </w:r>
      <w:r>
        <w:t xml:space="preserve">it is preferred should be </w:t>
      </w:r>
      <w:r w:rsidRPr="00196E0B">
        <w:t>impose</w:t>
      </w:r>
      <w:r>
        <w:t>d</w:t>
      </w:r>
      <w:r w:rsidRPr="00196E0B">
        <w:t xml:space="preserve">.  </w:t>
      </w:r>
      <w:r>
        <w:t>If so, r</w:t>
      </w:r>
      <w:r w:rsidRPr="00196E0B">
        <w:t xml:space="preserve">estrictions need to be set out in the </w:t>
      </w:r>
      <w:r>
        <w:t>C</w:t>
      </w:r>
      <w:r w:rsidRPr="00196E0B">
        <w:t xml:space="preserve">onstitution. </w:t>
      </w:r>
    </w:p>
    <w:p w14:paraId="044DF938" w14:textId="77777777" w:rsidR="0022450F" w:rsidRDefault="0022450F" w:rsidP="0022450F">
      <w:r>
        <w:rPr>
          <w:b/>
        </w:rPr>
        <w:t>11.</w:t>
      </w:r>
      <w:r>
        <w:rPr>
          <w:b/>
        </w:rPr>
        <w:tab/>
      </w:r>
      <w:r w:rsidRPr="00196E0B">
        <w:t>Te Tiriti o Waitangi statement</w:t>
      </w:r>
      <w:r>
        <w:t xml:space="preserve"> – governance position.</w:t>
      </w:r>
    </w:p>
    <w:p w14:paraId="3E5E8E9E" w14:textId="77777777" w:rsidR="0022450F" w:rsidRPr="00196E0B" w:rsidRDefault="0022450F" w:rsidP="0022450F">
      <w:pPr>
        <w:ind w:left="567" w:hanging="567"/>
      </w:pPr>
      <w:r>
        <w:rPr>
          <w:b/>
        </w:rPr>
        <w:t>12.</w:t>
      </w:r>
      <w:r>
        <w:rPr>
          <w:b/>
        </w:rPr>
        <w:tab/>
      </w:r>
      <w:r w:rsidRPr="00196E0B">
        <w:t xml:space="preserve">Flexibility around President and Chair roles. Build in flexibility to allow option that the President does not have to be the Chair. </w:t>
      </w:r>
    </w:p>
    <w:p w14:paraId="4C9222DB" w14:textId="77777777" w:rsidR="0022450F" w:rsidRPr="00196E0B" w:rsidRDefault="0022450F" w:rsidP="0022450F">
      <w:r>
        <w:rPr>
          <w:b/>
        </w:rPr>
        <w:t>13.</w:t>
      </w:r>
      <w:r>
        <w:rPr>
          <w:b/>
        </w:rPr>
        <w:tab/>
      </w:r>
      <w:r w:rsidRPr="00196E0B">
        <w:t xml:space="preserve">Common seal no longer required (refer clause 14). </w:t>
      </w:r>
    </w:p>
    <w:p w14:paraId="1D501523" w14:textId="77777777" w:rsidR="0022450F" w:rsidRPr="00196E0B" w:rsidRDefault="0022450F" w:rsidP="0022450F">
      <w:pPr>
        <w:ind w:left="567" w:hanging="567"/>
      </w:pPr>
      <w:r w:rsidRPr="006D0A21">
        <w:rPr>
          <w:b/>
        </w:rPr>
        <w:t>14.</w:t>
      </w:r>
      <w:r>
        <w:tab/>
      </w:r>
      <w:r w:rsidRPr="00196E0B">
        <w:t xml:space="preserve">Transition clause </w:t>
      </w:r>
      <w:r>
        <w:t xml:space="preserve">from old to 2019 Constitution </w:t>
      </w:r>
      <w:r w:rsidRPr="00196E0B">
        <w:t xml:space="preserve">to be removed (refer clause 18). </w:t>
      </w:r>
    </w:p>
    <w:p w14:paraId="1A0B4E18" w14:textId="77244787" w:rsidR="007F0A31" w:rsidRDefault="007F0A31">
      <w:pPr>
        <w:spacing w:after="160" w:line="259" w:lineRule="auto"/>
        <w:rPr>
          <w:rFonts w:ascii="Arial Bold" w:eastAsia="SimSun" w:hAnsi="Arial Bold" w:hint="eastAsia"/>
          <w:bCs/>
          <w:sz w:val="44"/>
          <w:szCs w:val="20"/>
          <w:lang w:val="en-GB" w:eastAsia="en-AU" w:bidi="hi-IN"/>
        </w:rPr>
      </w:pPr>
      <w:r>
        <w:rPr>
          <w:rFonts w:hint="eastAsia"/>
        </w:rPr>
        <w:br w:type="page"/>
      </w:r>
    </w:p>
    <w:p w14:paraId="0F0E8015" w14:textId="2F59A7EA" w:rsidR="00976C4A" w:rsidRPr="00EE4604" w:rsidRDefault="00976C4A" w:rsidP="00976C4A">
      <w:pPr>
        <w:pStyle w:val="Attachment"/>
      </w:pPr>
      <w:r w:rsidRPr="00EE4604">
        <w:lastRenderedPageBreak/>
        <w:t>Attachment “</w:t>
      </w:r>
      <w:r w:rsidR="005A42A6">
        <w:t>F</w:t>
      </w:r>
      <w:r w:rsidRPr="00EE4604">
        <w:t>”</w:t>
      </w:r>
    </w:p>
    <w:p w14:paraId="5940F017" w14:textId="03726E9C" w:rsidR="00EB3B22" w:rsidRPr="00B36038" w:rsidRDefault="00EB3B22" w:rsidP="00EB3B22">
      <w:pPr>
        <w:pStyle w:val="Heading1"/>
        <w:rPr>
          <w:rFonts w:hint="eastAsia"/>
        </w:rPr>
      </w:pPr>
      <w:r w:rsidRPr="00B36038">
        <w:t>Blind Low Vision NZ Library Service – Is this the Flagship Service we think it should be</w:t>
      </w:r>
      <w:r w:rsidR="00B4721D">
        <w:t>?</w:t>
      </w:r>
    </w:p>
    <w:p w14:paraId="715A517D" w14:textId="77777777" w:rsidR="00EB3B22" w:rsidRPr="00B36038" w:rsidRDefault="00EB3B22" w:rsidP="00EB3B22">
      <w:r w:rsidRPr="00B36038">
        <w:t xml:space="preserve">Over the past 12 months or more, Blind Citizens NZ has heard from our members and many others about experiences, challenges, and decisions being made that impact users of the RNZFB Library Service. We’ve heard from users of our TellMe information service, BlindDiscuss and Member Forum email lists, as well as members bringing concerns to our Chief Executive, the National President and Board Members. </w:t>
      </w:r>
    </w:p>
    <w:p w14:paraId="44A8C8DF" w14:textId="77777777" w:rsidR="00EB3B22" w:rsidRPr="00B36038" w:rsidRDefault="00EB3B22" w:rsidP="00EB3B22">
      <w:r w:rsidRPr="00B36038">
        <w:t>Not everyone is always part of the discussions so we are providing an opportunity for you to share your experiences and views at our 2023 AGM and Conference. For the purpose of this discussion, the National President will on this occasion set the scene sharing his personal experiences some of which are challenges, and his perspectives. These will either inspire others to share their aspirations, or show Blind Citizens NZ how little our community actually cares about having a quality library service for blind, deafblind, low vision and vision-impaired people…</w:t>
      </w:r>
    </w:p>
    <w:p w14:paraId="17F5F9B4" w14:textId="77777777" w:rsidR="00EB3B22" w:rsidRPr="00B36038" w:rsidRDefault="00EB3B22" w:rsidP="00EB3B22">
      <w:pPr>
        <w:pStyle w:val="Heading2"/>
      </w:pPr>
      <w:r w:rsidRPr="00B36038">
        <w:t>From our National President Jonathan Godfrey…</w:t>
      </w:r>
    </w:p>
    <w:p w14:paraId="527925B0" w14:textId="77777777" w:rsidR="00EB3B22" w:rsidRPr="00B36038" w:rsidRDefault="00EB3B22" w:rsidP="00EB3B22">
      <w:r w:rsidRPr="00B36038">
        <w:t>When I first started getting lots of material from the RNZFB Library Service for pleasure, I was getting two and four track cassette tapes. Before that, I also had to read a couple of books for high school English classes that were on the older clunky tape things, but that’s not important.</w:t>
      </w:r>
    </w:p>
    <w:p w14:paraId="179A229B" w14:textId="77777777" w:rsidR="00EB3B22" w:rsidRPr="00B36038" w:rsidRDefault="00EB3B22" w:rsidP="00EB3B22">
      <w:r w:rsidRPr="00B36038">
        <w:t>I got books that my mother thought I should read, books I wanted to read, and books the computer chose for me, but I also got piles of magazines.</w:t>
      </w:r>
    </w:p>
    <w:p w14:paraId="7EA42EC1" w14:textId="77777777" w:rsidR="00EB3B22" w:rsidRPr="00B36038" w:rsidRDefault="00EB3B22" w:rsidP="00EB3B22">
      <w:r w:rsidRPr="00B36038">
        <w:lastRenderedPageBreak/>
        <w:t>It wasn’t until the idea of charging for the magazines came about in the 90s that I learned about the history of the magazine service. It remains one of the greatest achievements of any consumer organisation in New Zealand. Blind people wanted a service, blind people made it happen, blind people proved to the RNZFB that blind people were using it, and the service got too big for that wonderful group of people to manage without it becoming a service of the RNZFB.</w:t>
      </w:r>
    </w:p>
    <w:p w14:paraId="2AA3FEE1" w14:textId="77777777" w:rsidR="00EB3B22" w:rsidRPr="00B36038" w:rsidRDefault="00EB3B22" w:rsidP="00EB3B22">
      <w:r w:rsidRPr="00B36038">
        <w:t>I can’t imagine how many people got weekly magazines through the Library service from the 80s until today. The service moved from cassettes to CDs and I still got my dose of information. I could join in discussions at morning tea, and I learned stuff, lots of trivial but pleasurable stuff.</w:t>
      </w:r>
    </w:p>
    <w:p w14:paraId="71C5727D" w14:textId="77777777" w:rsidR="00EB3B22" w:rsidRPr="00B36038" w:rsidRDefault="00EB3B22" w:rsidP="00EB3B22">
      <w:r w:rsidRPr="00B36038">
        <w:t>I’m still using the delivery service today, although it has moved to memory sticks. I don’t need to explain all the reasons why, but a delivery service is what I’ll keep using. I won’t move to a system that ties me to one room at a time. I can’t take an Alexa out to the farm, and to date, no interface has been offered to me that is a better option than any physical delivery service for getting books and magazines onto my various devices. The short version is that once I’m done with work, I want to be well away from my computer. I also want to keep my pleasures away from my mobile phone so that I get some time off from all the things I associate with work.</w:t>
      </w:r>
    </w:p>
    <w:p w14:paraId="526FCBDA" w14:textId="77777777" w:rsidR="00EB3B22" w:rsidRPr="00B36038" w:rsidRDefault="00EB3B22" w:rsidP="00EB3B22">
      <w:r w:rsidRPr="00B36038">
        <w:t>In order to meet my desire for pleasure reading, both books and magazines, I’m having to do more today than ever before to get hold of the books and magazines I want to read. I used to feel that the RNZFB library service was really serving my needs. Today, I don’t feel the same and if we don’t get the library service we want and need soon, it will further degrade towards irrelevance.</w:t>
      </w:r>
    </w:p>
    <w:p w14:paraId="7357064F" w14:textId="77777777" w:rsidR="00EB3B22" w:rsidRPr="00B36038" w:rsidRDefault="00EB3B22" w:rsidP="00EB3B22">
      <w:r w:rsidRPr="00B36038">
        <w:lastRenderedPageBreak/>
        <w:t>While I’m sharing experiences about audio | talking books and magazines, we know that Braille readers have a different and potentially worse story to tell…</w:t>
      </w:r>
    </w:p>
    <w:p w14:paraId="6C5EBC37" w14:textId="77777777" w:rsidR="00EB3B22" w:rsidRPr="00B36038" w:rsidRDefault="00EB3B22" w:rsidP="00EB3B22">
      <w:r w:rsidRPr="00B36038">
        <w:t xml:space="preserve">Whether audio or Braille, the worry is that the catalogues are harder to work with, the ability to actually talk to a human about reading wish lists has diminished. The number of books and magazines recorded with synthetic speech are growing. The RNZFB Library produces audio for 70-80 magazines – of these human narration happens for around 6 including Women’s Weekly and the Listener. The rest are synthesised speech. </w:t>
      </w:r>
    </w:p>
    <w:p w14:paraId="6369879D" w14:textId="77777777" w:rsidR="00EB3B22" w:rsidRPr="00B36038" w:rsidRDefault="00EB3B22" w:rsidP="00EB3B22">
      <w:pPr>
        <w:rPr>
          <w:rFonts w:eastAsia="Times New Roman"/>
        </w:rPr>
      </w:pPr>
      <w:r w:rsidRPr="00B36038">
        <w:t xml:space="preserve">As library users, do we have a preference for synthetic speech or human narration? On one hand it’s great if a book is requested and can be made available within hours using synthetic speech. Some of us might find </w:t>
      </w:r>
      <w:r w:rsidRPr="00B36038">
        <w:rPr>
          <w:rFonts w:eastAsia="Times New Roman"/>
        </w:rPr>
        <w:t>all the technical elements of these changes absolutely engrossing and impressive. However how much consultation has there been with us as members about our feelings on being read stories by a machine? It’s okay if some think it’s wonderful being able to ask for a book in the morning and start reading it that evening. Why, because it’s synthesised speech. But how far into the book do you get before tiring of the machine’s monotonous, predictable tone, and unemotional detachment from what appears in the text?</w:t>
      </w:r>
    </w:p>
    <w:p w14:paraId="0FE5C2A0" w14:textId="77777777" w:rsidR="00EB3B22" w:rsidRPr="00B36038" w:rsidRDefault="00EB3B22" w:rsidP="00EB3B22">
      <w:r w:rsidRPr="00B36038">
        <w:t xml:space="preserve">Those of us who are library users, should be aware of these changes that are happening especially if human narration is preferred. </w:t>
      </w:r>
    </w:p>
    <w:p w14:paraId="421A783F" w14:textId="77777777" w:rsidR="00EB3B22" w:rsidRPr="00B36038" w:rsidRDefault="00EB3B22" w:rsidP="00EB3B22">
      <w:r w:rsidRPr="00B36038">
        <w:t xml:space="preserve">It’s Blind Citizens NZ’s understanding that members can still have whatever it is they request - ask for a title and it will be sourced and delivered. However we all need to know that we must make it clear in our request if we wish for our title(s) to be narrated by a Human or we’re okay for it to be synthesised speech, to make that part of our requests. </w:t>
      </w:r>
    </w:p>
    <w:p w14:paraId="3C80B584" w14:textId="77777777" w:rsidR="00EB3B22" w:rsidRPr="00B36038" w:rsidRDefault="00EB3B22" w:rsidP="00EB3B22">
      <w:r w:rsidRPr="00B36038">
        <w:lastRenderedPageBreak/>
        <w:t>There are real concerns that the library service has turned into a book repository, and Blind Citizens NZ believes it could be so much better. We know because we are hearing from you. The Alexa was meant to be a turning point for us all to access the Talking Book Library – but how many of us are actually using this to its full potential? Blind Citizens NZ is hearing that many who have an Alexa find it too challenging to use – the skills are wordy and there’s no easy way to find books.</w:t>
      </w:r>
    </w:p>
    <w:p w14:paraId="5F449B4C" w14:textId="77777777" w:rsidR="00EB3B22" w:rsidRPr="00B36038" w:rsidRDefault="00EB3B22" w:rsidP="00EB3B22">
      <w:r w:rsidRPr="00B36038">
        <w:t>In my job, I receive email messages every week telling me about articles I might like to read for work. These email messages give me the link to the whole article and allow me to download the articles I don’t immediately read in full. I know other blind people who enjoy podcasts. This technology feeds the interests of those blind people so much that choices among articles must be made. This surplus of material is something I think I used to have from the RNZFB Library Service, and I enjoyed the quality of the service. But these mainstream services can’t be brought into a library service that isn’t ambitious for what it can deliver to blind people. That ambition can only be reflected in a quality service if the RNZFB (Blind Low Vision NZ) decides to resource the service and do so with a high-quality service in mind as against the smallest budget possible.</w:t>
      </w:r>
    </w:p>
    <w:p w14:paraId="257D5B7C" w14:textId="77777777" w:rsidR="00EB3B22" w:rsidRPr="00B36038" w:rsidRDefault="00EB3B22" w:rsidP="00EB3B22">
      <w:r w:rsidRPr="00B36038">
        <w:t>I know I’m not alone because we’ve heard from many of you in many ways. By putting the spotlight on what used to be a flagship service, Blind Citizens NZ believes it’s worth bringing this topic forward and finding out how important the RNZFB Library Service is for us.</w:t>
      </w:r>
    </w:p>
    <w:p w14:paraId="6DB4FF33" w14:textId="43456BAF" w:rsidR="00976C4A" w:rsidRPr="007153A3" w:rsidRDefault="00976C4A" w:rsidP="00DF3DB9">
      <w:pPr>
        <w:pStyle w:val="BulletPoints"/>
        <w:spacing w:after="160" w:line="259" w:lineRule="auto"/>
        <w:rPr>
          <w:rFonts w:ascii="Arial Bold" w:eastAsia="SimSun" w:hAnsi="Arial Bold" w:hint="eastAsia"/>
          <w:bCs/>
          <w:sz w:val="44"/>
          <w:szCs w:val="20"/>
          <w:lang w:val="en-GB" w:eastAsia="en-AU" w:bidi="hi-IN"/>
        </w:rPr>
      </w:pPr>
      <w:r>
        <w:rPr>
          <w:rFonts w:hint="eastAsia"/>
        </w:rPr>
        <w:br w:type="page"/>
      </w:r>
    </w:p>
    <w:p w14:paraId="3C4C22E5" w14:textId="1D8B7ABA" w:rsidR="00976C4A" w:rsidRPr="00EE4604" w:rsidRDefault="00976C4A" w:rsidP="00976C4A">
      <w:pPr>
        <w:pStyle w:val="Attachment"/>
      </w:pPr>
      <w:r w:rsidRPr="00EE4604">
        <w:lastRenderedPageBreak/>
        <w:t>Attachment “</w:t>
      </w:r>
      <w:r w:rsidR="005A42A6">
        <w:t>G</w:t>
      </w:r>
      <w:r w:rsidRPr="00EE4604">
        <w:t>”</w:t>
      </w:r>
    </w:p>
    <w:p w14:paraId="045995CC" w14:textId="721E470A" w:rsidR="00543E15" w:rsidRDefault="00543E15" w:rsidP="00543E15">
      <w:pPr>
        <w:pStyle w:val="Heading1"/>
        <w:rPr>
          <w:rFonts w:hint="eastAsia"/>
        </w:rPr>
      </w:pPr>
      <w:r>
        <w:t>Blind Citizens NZ 2023-2026 Strategic Plan</w:t>
      </w:r>
    </w:p>
    <w:p w14:paraId="7BD47305" w14:textId="77777777" w:rsidR="00543E15" w:rsidRDefault="00543E15" w:rsidP="00543E15">
      <w:r w:rsidRPr="00391D31">
        <w:rPr>
          <w:rStyle w:val="Heading2Char"/>
          <w:rFonts w:eastAsia="Calibri"/>
        </w:rPr>
        <w:t>Purpose</w:t>
      </w:r>
      <w:r>
        <w:t xml:space="preserve">: </w:t>
      </w:r>
      <w:r w:rsidRPr="00D91B83">
        <w:t>Blind Citizens NZ exists to give voice to the aspirations and lived experiences of blind, deafblind, low vision, and vision-impaired people living in New Zealand.</w:t>
      </w:r>
    </w:p>
    <w:p w14:paraId="204D84B3" w14:textId="77777777" w:rsidR="00543E15" w:rsidRDefault="00543E15" w:rsidP="00543E15">
      <w:r w:rsidRPr="00391D31">
        <w:rPr>
          <w:rStyle w:val="Heading2Char"/>
          <w:rFonts w:eastAsia="Calibri"/>
        </w:rPr>
        <w:t>Vision</w:t>
      </w:r>
      <w:r>
        <w:t>: Every blind</w:t>
      </w:r>
      <w:r w:rsidRPr="00D91B83">
        <w:t>, deafblind, low vision, and vision-impaired person</w:t>
      </w:r>
      <w:r>
        <w:t xml:space="preserve"> has choice and control over their life and therefore equity with all other New Zealanders.</w:t>
      </w:r>
    </w:p>
    <w:p w14:paraId="58E8807F" w14:textId="77777777" w:rsidR="00543E15" w:rsidRPr="00D91B83" w:rsidRDefault="00543E15" w:rsidP="00543E15">
      <w:r w:rsidRPr="006B6104">
        <w:rPr>
          <w:b/>
        </w:rPr>
        <w:t>Note</w:t>
      </w:r>
      <w:r w:rsidRPr="006B6104">
        <w:t>:</w:t>
      </w:r>
      <w:r>
        <w:t xml:space="preserve"> </w:t>
      </w:r>
      <w:r w:rsidRPr="00D91B83">
        <w:t xml:space="preserve">In the context of this document, the word “blind” </w:t>
      </w:r>
      <w:r>
        <w:t xml:space="preserve">includes </w:t>
      </w:r>
      <w:r w:rsidRPr="00D91B83">
        <w:t xml:space="preserve">all those </w:t>
      </w:r>
      <w:r>
        <w:t xml:space="preserve">people </w:t>
      </w:r>
      <w:r w:rsidRPr="00D91B83">
        <w:t>who are blind, deafblind, low vision, or vision-impaired, or who use any other blindness term that describes them, who can identify with our goals.</w:t>
      </w:r>
    </w:p>
    <w:p w14:paraId="6A966E30" w14:textId="77777777" w:rsidR="00543E15" w:rsidRPr="001F0BA7" w:rsidRDefault="00543E15" w:rsidP="00543E15">
      <w:pPr>
        <w:spacing w:after="100"/>
        <w:rPr>
          <w:lang w:val="en-AU" w:eastAsia="en-NZ"/>
        </w:rPr>
      </w:pPr>
      <w:r w:rsidRPr="00391D31">
        <w:rPr>
          <w:rStyle w:val="Heading2Char"/>
        </w:rPr>
        <w:t>Values</w:t>
      </w:r>
      <w:r>
        <w:rPr>
          <w:b/>
          <w:lang w:val="en-AU" w:eastAsia="en-NZ"/>
        </w:rPr>
        <w:t xml:space="preserve">: </w:t>
      </w:r>
      <w:r w:rsidRPr="00D91B83">
        <w:rPr>
          <w:lang w:val="en-AU" w:eastAsia="en-NZ"/>
        </w:rPr>
        <w:t>We value</w:t>
      </w:r>
      <w:r>
        <w:rPr>
          <w:lang w:val="en-AU" w:eastAsia="en-NZ"/>
        </w:rPr>
        <w:t xml:space="preserve"> </w:t>
      </w:r>
      <w:r w:rsidRPr="001F0BA7">
        <w:rPr>
          <w:lang w:val="en-AU" w:eastAsia="en-NZ"/>
        </w:rPr>
        <w:t>with equal importance:</w:t>
      </w:r>
    </w:p>
    <w:p w14:paraId="280E106A" w14:textId="77777777" w:rsidR="00543E15" w:rsidRPr="001F0BA7" w:rsidRDefault="00543E15" w:rsidP="00543E15">
      <w:pPr>
        <w:pStyle w:val="bullet1last"/>
        <w:widowControl/>
        <w:tabs>
          <w:tab w:val="left" w:pos="0"/>
          <w:tab w:val="left" w:pos="567"/>
          <w:tab w:val="left" w:pos="1134"/>
          <w:tab w:val="left" w:pos="1418"/>
          <w:tab w:val="left" w:pos="1985"/>
          <w:tab w:val="left" w:pos="2268"/>
          <w:tab w:val="left" w:pos="2552"/>
          <w:tab w:val="left" w:pos="2835"/>
          <w:tab w:val="left" w:pos="3119"/>
        </w:tabs>
        <w:suppressAutoHyphens/>
        <w:adjustRightInd/>
        <w:spacing w:after="40"/>
        <w:ind w:left="567" w:hanging="567"/>
      </w:pPr>
      <w:r w:rsidRPr="001F0BA7">
        <w:t>respect for the different ways each of us responds to the challenges of blindness;</w:t>
      </w:r>
    </w:p>
    <w:p w14:paraId="3E987857" w14:textId="77777777" w:rsidR="00543E15" w:rsidRPr="001F0BA7" w:rsidRDefault="00543E15" w:rsidP="00543E15">
      <w:pPr>
        <w:pStyle w:val="bullet1last"/>
        <w:widowControl/>
        <w:tabs>
          <w:tab w:val="left" w:pos="0"/>
          <w:tab w:val="left" w:pos="567"/>
          <w:tab w:val="left" w:pos="1134"/>
          <w:tab w:val="left" w:pos="1418"/>
          <w:tab w:val="left" w:pos="1985"/>
          <w:tab w:val="left" w:pos="2268"/>
          <w:tab w:val="left" w:pos="2552"/>
          <w:tab w:val="left" w:pos="2835"/>
          <w:tab w:val="left" w:pos="3119"/>
        </w:tabs>
        <w:suppressAutoHyphens/>
        <w:adjustRightInd/>
        <w:spacing w:after="40"/>
        <w:ind w:left="567" w:hanging="567"/>
      </w:pPr>
      <w:r w:rsidRPr="001F0BA7">
        <w:t>the shared learning and support received from the lived experiences of others;</w:t>
      </w:r>
    </w:p>
    <w:p w14:paraId="7A4D8688" w14:textId="77777777" w:rsidR="00543E15" w:rsidRPr="001F0BA7" w:rsidRDefault="00543E15" w:rsidP="00543E15">
      <w:pPr>
        <w:pStyle w:val="bullet1last"/>
        <w:widowControl/>
        <w:tabs>
          <w:tab w:val="left" w:pos="0"/>
          <w:tab w:val="left" w:pos="567"/>
          <w:tab w:val="left" w:pos="1134"/>
          <w:tab w:val="left" w:pos="1418"/>
          <w:tab w:val="left" w:pos="1985"/>
          <w:tab w:val="left" w:pos="2268"/>
          <w:tab w:val="left" w:pos="2552"/>
          <w:tab w:val="left" w:pos="2835"/>
          <w:tab w:val="left" w:pos="3119"/>
        </w:tabs>
        <w:suppressAutoHyphens/>
        <w:adjustRightInd/>
        <w:spacing w:after="40"/>
        <w:ind w:left="567" w:hanging="567"/>
      </w:pPr>
      <w:r w:rsidRPr="001F0BA7">
        <w:t>commitment to democratic principles that ensure our representations are broadly based;</w:t>
      </w:r>
    </w:p>
    <w:p w14:paraId="0B2F02F3" w14:textId="77777777" w:rsidR="00543E15" w:rsidRPr="00D91B83" w:rsidRDefault="00543E15" w:rsidP="00543E15">
      <w:pPr>
        <w:pStyle w:val="bullet1last"/>
        <w:widowControl/>
        <w:tabs>
          <w:tab w:val="left" w:pos="0"/>
          <w:tab w:val="left" w:pos="567"/>
          <w:tab w:val="left" w:pos="1134"/>
          <w:tab w:val="left" w:pos="1418"/>
          <w:tab w:val="left" w:pos="1985"/>
          <w:tab w:val="left" w:pos="2268"/>
          <w:tab w:val="left" w:pos="2552"/>
          <w:tab w:val="left" w:pos="2835"/>
          <w:tab w:val="left" w:pos="3119"/>
        </w:tabs>
        <w:suppressAutoHyphens/>
        <w:adjustRightInd/>
        <w:spacing w:after="40"/>
        <w:ind w:left="567" w:hanging="567"/>
      </w:pPr>
      <w:r w:rsidRPr="00D91B83">
        <w:t>commitment to sustained effort in our advocacy;</w:t>
      </w:r>
    </w:p>
    <w:p w14:paraId="2590DB5A" w14:textId="77777777" w:rsidR="00543E15" w:rsidRDefault="00543E15" w:rsidP="00543E15">
      <w:pPr>
        <w:pStyle w:val="bullet1last"/>
        <w:widowControl/>
        <w:tabs>
          <w:tab w:val="left" w:pos="0"/>
          <w:tab w:val="left" w:pos="567"/>
          <w:tab w:val="left" w:pos="1134"/>
          <w:tab w:val="left" w:pos="1418"/>
          <w:tab w:val="left" w:pos="1985"/>
          <w:tab w:val="left" w:pos="2268"/>
          <w:tab w:val="left" w:pos="2552"/>
          <w:tab w:val="left" w:pos="2835"/>
          <w:tab w:val="left" w:pos="3119"/>
        </w:tabs>
        <w:suppressAutoHyphens/>
        <w:adjustRightInd/>
        <w:spacing w:after="40"/>
        <w:ind w:left="567" w:hanging="567"/>
      </w:pPr>
      <w:r w:rsidRPr="00D91B83">
        <w:t>constructive, cooperative and mutually supportive relationships with other disability organisations;</w:t>
      </w:r>
    </w:p>
    <w:p w14:paraId="413BD294" w14:textId="77777777" w:rsidR="00543E15" w:rsidRPr="00CE68F5" w:rsidRDefault="00543E15" w:rsidP="00543E15">
      <w:pPr>
        <w:pStyle w:val="bullet1last"/>
        <w:widowControl/>
        <w:tabs>
          <w:tab w:val="left" w:pos="0"/>
          <w:tab w:val="left" w:pos="567"/>
          <w:tab w:val="left" w:pos="1134"/>
          <w:tab w:val="left" w:pos="1418"/>
          <w:tab w:val="left" w:pos="1985"/>
          <w:tab w:val="left" w:pos="2268"/>
          <w:tab w:val="left" w:pos="2552"/>
          <w:tab w:val="left" w:pos="2835"/>
          <w:tab w:val="left" w:pos="3119"/>
        </w:tabs>
        <w:suppressAutoHyphens/>
        <w:adjustRightInd/>
        <w:spacing w:after="40"/>
        <w:ind w:left="567" w:hanging="567"/>
      </w:pPr>
      <w:r w:rsidRPr="00CE68F5">
        <w:t>the principles of Te Tiriti O Waitangi (Treaty of Waitangi) with particular reference to Kāwanatanga (Governance), Rangatiratanga (Self Determination), Rite Tahi (Equ</w:t>
      </w:r>
      <w:r>
        <w:t>ality</w:t>
      </w:r>
      <w:r w:rsidRPr="00CE68F5">
        <w:t>);</w:t>
      </w:r>
    </w:p>
    <w:p w14:paraId="2F0A4B2A" w14:textId="77777777" w:rsidR="00543E15" w:rsidRPr="00D91B83" w:rsidRDefault="00543E15" w:rsidP="00543E15">
      <w:pPr>
        <w:pStyle w:val="bullet1last"/>
        <w:widowControl/>
        <w:tabs>
          <w:tab w:val="left" w:pos="0"/>
          <w:tab w:val="left" w:pos="567"/>
          <w:tab w:val="left" w:pos="1134"/>
          <w:tab w:val="left" w:pos="1418"/>
          <w:tab w:val="left" w:pos="1985"/>
          <w:tab w:val="left" w:pos="2268"/>
          <w:tab w:val="left" w:pos="2552"/>
          <w:tab w:val="left" w:pos="2835"/>
          <w:tab w:val="left" w:pos="3119"/>
        </w:tabs>
        <w:suppressAutoHyphens/>
        <w:adjustRightInd/>
        <w:spacing w:after="40"/>
        <w:ind w:left="567" w:hanging="567"/>
      </w:pPr>
      <w:r w:rsidRPr="00D91B83">
        <w:lastRenderedPageBreak/>
        <w:t xml:space="preserve">the principles and </w:t>
      </w:r>
      <w:r w:rsidRPr="00673BF8">
        <w:t>opportunities of the</w:t>
      </w:r>
      <w:r w:rsidRPr="00D91B83">
        <w:t xml:space="preserve"> United Nations Convention on the Rights of Persons with Disabilities and the New Zealand Disability Strategy;</w:t>
      </w:r>
    </w:p>
    <w:p w14:paraId="38F2441A" w14:textId="77777777" w:rsidR="00543E15" w:rsidRDefault="00543E15" w:rsidP="00543E15">
      <w:pPr>
        <w:pStyle w:val="bullet1last"/>
        <w:widowControl/>
        <w:tabs>
          <w:tab w:val="left" w:pos="0"/>
          <w:tab w:val="left" w:pos="567"/>
          <w:tab w:val="left" w:pos="1134"/>
          <w:tab w:val="left" w:pos="1418"/>
          <w:tab w:val="left" w:pos="1985"/>
          <w:tab w:val="left" w:pos="2268"/>
          <w:tab w:val="left" w:pos="2552"/>
          <w:tab w:val="left" w:pos="2835"/>
          <w:tab w:val="left" w:pos="3119"/>
        </w:tabs>
        <w:suppressAutoHyphens/>
        <w:adjustRightInd/>
        <w:spacing w:after="40"/>
        <w:ind w:left="567" w:hanging="567"/>
      </w:pPr>
      <w:r w:rsidRPr="00D91B83">
        <w:t>our history and the role we have played in the lives of blind people since 1945</w:t>
      </w:r>
      <w:r>
        <w:t>.</w:t>
      </w:r>
    </w:p>
    <w:p w14:paraId="412B7BFA" w14:textId="77777777" w:rsidR="00543E15" w:rsidRPr="00543E15" w:rsidRDefault="00543E15" w:rsidP="00543E15">
      <w:pPr>
        <w:pStyle w:val="Heading3"/>
      </w:pPr>
      <w:r w:rsidRPr="00543E15">
        <w:rPr>
          <w:rStyle w:val="Goals-StrategicPlanChar"/>
          <w:rFonts w:eastAsiaTheme="majorEastAsia" w:cstheme="majorBidi"/>
          <w:b/>
          <w:sz w:val="36"/>
          <w:szCs w:val="26"/>
          <w:lang w:eastAsia="en-US" w:bidi="ar-SA"/>
        </w:rPr>
        <w:t>Goal 1:  Blind people live in an accessible, equitable and inclusive society</w:t>
      </w:r>
      <w:r w:rsidRPr="00543E15">
        <w:t>.</w:t>
      </w:r>
    </w:p>
    <w:p w14:paraId="3C3FFA31" w14:textId="77777777" w:rsidR="00543E15" w:rsidRDefault="00543E15" w:rsidP="00543E15">
      <w:pPr>
        <w:pStyle w:val="bullet1last"/>
        <w:widowControl/>
        <w:tabs>
          <w:tab w:val="left" w:pos="0"/>
          <w:tab w:val="left" w:pos="567"/>
          <w:tab w:val="left" w:pos="1134"/>
          <w:tab w:val="left" w:pos="1418"/>
          <w:tab w:val="left" w:pos="1985"/>
          <w:tab w:val="left" w:pos="2268"/>
          <w:tab w:val="left" w:pos="2552"/>
          <w:tab w:val="left" w:pos="2835"/>
          <w:tab w:val="left" w:pos="3119"/>
        </w:tabs>
        <w:suppressAutoHyphens/>
        <w:adjustRightInd/>
        <w:spacing w:after="40"/>
        <w:ind w:left="567" w:hanging="567"/>
      </w:pPr>
      <w:r w:rsidRPr="00D91B83">
        <w:t xml:space="preserve">We will advocate on the grounds of human rights and equity </w:t>
      </w:r>
      <w:r>
        <w:t xml:space="preserve">using the </w:t>
      </w:r>
      <w:r w:rsidRPr="00093A49">
        <w:t>princ</w:t>
      </w:r>
      <w:r>
        <w:t xml:space="preserve">iples of Te Tiriti o Waitangi </w:t>
      </w:r>
      <w:r w:rsidRPr="00D91B83">
        <w:t xml:space="preserve">to those </w:t>
      </w:r>
      <w:r>
        <w:t>who create barriers to our full participation in society.</w:t>
      </w:r>
    </w:p>
    <w:p w14:paraId="7D6DF181" w14:textId="77777777" w:rsidR="00543E15" w:rsidRPr="004F5A5A" w:rsidRDefault="00543E15" w:rsidP="00543E15">
      <w:pPr>
        <w:pStyle w:val="Heading2"/>
      </w:pPr>
      <w:r w:rsidRPr="004F5A5A">
        <w:t xml:space="preserve">Goal 2: </w:t>
      </w:r>
      <w:r>
        <w:t xml:space="preserve"> </w:t>
      </w:r>
      <w:r w:rsidRPr="004F5A5A">
        <w:t>The community’s response to blindness is demonstrated by positive actions and attitudes.</w:t>
      </w:r>
    </w:p>
    <w:p w14:paraId="7DD6DB8B" w14:textId="51BFF264" w:rsidR="00543E15" w:rsidRPr="004F5A5A" w:rsidRDefault="00543E15" w:rsidP="00543E15">
      <w:pPr>
        <w:pStyle w:val="SquareBulletPoints-Level1"/>
        <w:ind w:left="357"/>
      </w:pPr>
      <w:r>
        <w:t xml:space="preserve">  </w:t>
      </w:r>
      <w:r w:rsidRPr="004F5A5A">
        <w:t xml:space="preserve">We will always portray blind people positively. </w:t>
      </w:r>
    </w:p>
    <w:p w14:paraId="36B1631A" w14:textId="77777777" w:rsidR="00543E15" w:rsidRPr="004F5A5A" w:rsidRDefault="00543E15" w:rsidP="00543E15">
      <w:pPr>
        <w:pStyle w:val="bullet1last"/>
        <w:widowControl/>
        <w:tabs>
          <w:tab w:val="left" w:pos="0"/>
          <w:tab w:val="left" w:pos="567"/>
          <w:tab w:val="left" w:pos="1134"/>
          <w:tab w:val="left" w:pos="1418"/>
          <w:tab w:val="left" w:pos="1985"/>
          <w:tab w:val="left" w:pos="2268"/>
          <w:tab w:val="left" w:pos="2552"/>
          <w:tab w:val="left" w:pos="2835"/>
          <w:tab w:val="left" w:pos="3119"/>
        </w:tabs>
        <w:suppressAutoHyphens/>
        <w:adjustRightInd/>
        <w:spacing w:after="40"/>
        <w:ind w:left="567" w:hanging="567"/>
      </w:pPr>
      <w:r w:rsidRPr="004F5A5A">
        <w:t>We will create greater community awareness that blind people can and do fully participate in society; (amended)</w:t>
      </w:r>
    </w:p>
    <w:p w14:paraId="4E339CCF" w14:textId="77777777" w:rsidR="00543E15" w:rsidRPr="00543E15" w:rsidRDefault="00543E15" w:rsidP="00543E15">
      <w:pPr>
        <w:pStyle w:val="Heading3"/>
      </w:pPr>
      <w:r w:rsidRPr="00543E15">
        <w:rPr>
          <w:rStyle w:val="Goals-StrategicPlanChar"/>
          <w:rFonts w:eastAsiaTheme="majorEastAsia" w:cstheme="majorBidi"/>
          <w:b/>
          <w:sz w:val="36"/>
          <w:szCs w:val="26"/>
          <w:lang w:eastAsia="en-US" w:bidi="ar-SA"/>
        </w:rPr>
        <w:t>Goal 3:  Blind people advocate at both a personal and societal level</w:t>
      </w:r>
      <w:r w:rsidRPr="00543E15">
        <w:t>.</w:t>
      </w:r>
    </w:p>
    <w:p w14:paraId="2D138C2A" w14:textId="77777777" w:rsidR="00543E15" w:rsidRPr="004F5A5A" w:rsidRDefault="00543E15" w:rsidP="00543E15">
      <w:pPr>
        <w:pStyle w:val="bullet1last"/>
        <w:widowControl/>
        <w:tabs>
          <w:tab w:val="left" w:pos="0"/>
          <w:tab w:val="left" w:pos="567"/>
          <w:tab w:val="left" w:pos="1134"/>
          <w:tab w:val="left" w:pos="1418"/>
          <w:tab w:val="left" w:pos="1985"/>
          <w:tab w:val="left" w:pos="2268"/>
          <w:tab w:val="left" w:pos="2552"/>
          <w:tab w:val="left" w:pos="2835"/>
          <w:tab w:val="left" w:pos="3119"/>
        </w:tabs>
        <w:suppressAutoHyphens/>
        <w:adjustRightInd/>
        <w:spacing w:after="40"/>
        <w:ind w:left="567" w:hanging="567"/>
      </w:pPr>
      <w:r w:rsidRPr="004F5A5A">
        <w:t>We will provide and support leadership opportunities and advocacy training to promote the self-determination of blind people;</w:t>
      </w:r>
    </w:p>
    <w:p w14:paraId="61F4EE5D" w14:textId="77777777" w:rsidR="00543E15" w:rsidRPr="004F5A5A" w:rsidRDefault="00543E15" w:rsidP="00543E15">
      <w:pPr>
        <w:pStyle w:val="bullet1last"/>
        <w:widowControl/>
        <w:tabs>
          <w:tab w:val="left" w:pos="0"/>
          <w:tab w:val="left" w:pos="567"/>
          <w:tab w:val="left" w:pos="1134"/>
          <w:tab w:val="left" w:pos="1418"/>
          <w:tab w:val="left" w:pos="1985"/>
          <w:tab w:val="left" w:pos="2268"/>
          <w:tab w:val="left" w:pos="2552"/>
          <w:tab w:val="left" w:pos="2835"/>
          <w:tab w:val="left" w:pos="3119"/>
        </w:tabs>
        <w:suppressAutoHyphens/>
        <w:adjustRightInd/>
        <w:spacing w:after="40"/>
        <w:ind w:left="567" w:hanging="567"/>
      </w:pPr>
      <w:r w:rsidRPr="004F5A5A">
        <w:t>We will demonstrate through collective action, how blind people can improve their life, and the lives of others.</w:t>
      </w:r>
    </w:p>
    <w:p w14:paraId="53B1FA99" w14:textId="77777777" w:rsidR="00543E15" w:rsidRDefault="00543E15">
      <w:pPr>
        <w:spacing w:after="160" w:line="259" w:lineRule="auto"/>
        <w:rPr>
          <w:rStyle w:val="Goals-StrategicPlanChar"/>
          <w:rFonts w:eastAsiaTheme="majorEastAsia" w:cstheme="majorBidi"/>
          <w:sz w:val="36"/>
          <w:szCs w:val="26"/>
          <w:lang w:eastAsia="en-US" w:bidi="ar-SA"/>
        </w:rPr>
      </w:pPr>
      <w:r>
        <w:rPr>
          <w:rStyle w:val="Goals-StrategicPlanChar"/>
          <w:rFonts w:eastAsiaTheme="majorEastAsia" w:cstheme="majorBidi"/>
          <w:b w:val="0"/>
          <w:sz w:val="36"/>
          <w:szCs w:val="26"/>
          <w:lang w:eastAsia="en-US" w:bidi="ar-SA"/>
        </w:rPr>
        <w:br w:type="page"/>
      </w:r>
    </w:p>
    <w:p w14:paraId="0C694E17" w14:textId="5BDD4BCE" w:rsidR="00543E15" w:rsidRPr="00543E15" w:rsidRDefault="00543E15" w:rsidP="00543E15">
      <w:pPr>
        <w:pStyle w:val="Heading3"/>
      </w:pPr>
      <w:r w:rsidRPr="00543E15">
        <w:rPr>
          <w:rStyle w:val="Goals-StrategicPlanChar"/>
          <w:rFonts w:eastAsiaTheme="majorEastAsia" w:cstheme="majorBidi"/>
          <w:b/>
          <w:sz w:val="36"/>
          <w:szCs w:val="26"/>
          <w:lang w:eastAsia="en-US" w:bidi="ar-SA"/>
        </w:rPr>
        <w:lastRenderedPageBreak/>
        <w:t>Goal 4:  Blind people receive the services they need to have independence, confidence and dignity in their everyday lives</w:t>
      </w:r>
      <w:r w:rsidRPr="00543E15">
        <w:t>.</w:t>
      </w:r>
    </w:p>
    <w:p w14:paraId="3EE575D6" w14:textId="77777777" w:rsidR="00543E15" w:rsidRPr="00D91B83" w:rsidRDefault="00543E15" w:rsidP="00543E15">
      <w:pPr>
        <w:pStyle w:val="bullet1last"/>
        <w:widowControl/>
        <w:tabs>
          <w:tab w:val="left" w:pos="0"/>
          <w:tab w:val="left" w:pos="567"/>
          <w:tab w:val="left" w:pos="1134"/>
          <w:tab w:val="left" w:pos="1418"/>
          <w:tab w:val="left" w:pos="1985"/>
          <w:tab w:val="left" w:pos="2268"/>
          <w:tab w:val="left" w:pos="2552"/>
          <w:tab w:val="left" w:pos="2835"/>
          <w:tab w:val="left" w:pos="3119"/>
        </w:tabs>
        <w:suppressAutoHyphens/>
        <w:adjustRightInd/>
        <w:spacing w:after="40"/>
        <w:ind w:left="567" w:hanging="567"/>
      </w:pPr>
      <w:r w:rsidRPr="004F5A5A">
        <w:t>We will assess blindness and disability services to ensure they are</w:t>
      </w:r>
      <w:r w:rsidRPr="00D91B83">
        <w:t xml:space="preserve"> meeting the needs and expectations of blind people;</w:t>
      </w:r>
    </w:p>
    <w:p w14:paraId="03E67667" w14:textId="77777777" w:rsidR="00543E15" w:rsidRPr="00D91B83" w:rsidRDefault="00543E15" w:rsidP="00543E15">
      <w:pPr>
        <w:pStyle w:val="bullet1last"/>
        <w:widowControl/>
        <w:tabs>
          <w:tab w:val="left" w:pos="0"/>
          <w:tab w:val="left" w:pos="567"/>
          <w:tab w:val="left" w:pos="1134"/>
          <w:tab w:val="left" w:pos="1418"/>
          <w:tab w:val="left" w:pos="1985"/>
          <w:tab w:val="left" w:pos="2268"/>
          <w:tab w:val="left" w:pos="2552"/>
          <w:tab w:val="left" w:pos="2835"/>
          <w:tab w:val="left" w:pos="3119"/>
        </w:tabs>
        <w:suppressAutoHyphens/>
        <w:adjustRightInd/>
        <w:spacing w:after="40"/>
        <w:ind w:left="567" w:hanging="567"/>
      </w:pPr>
      <w:r w:rsidRPr="00D91B83">
        <w:t>We will advocate for a better experience for blind people using publicly available services;</w:t>
      </w:r>
    </w:p>
    <w:p w14:paraId="3B58F0DC" w14:textId="77777777" w:rsidR="00543E15" w:rsidRDefault="00543E15" w:rsidP="00543E15">
      <w:pPr>
        <w:pStyle w:val="bullet1last"/>
        <w:widowControl/>
        <w:tabs>
          <w:tab w:val="left" w:pos="0"/>
          <w:tab w:val="left" w:pos="567"/>
          <w:tab w:val="left" w:pos="1134"/>
          <w:tab w:val="left" w:pos="1418"/>
          <w:tab w:val="left" w:pos="1985"/>
          <w:tab w:val="left" w:pos="2268"/>
          <w:tab w:val="left" w:pos="2552"/>
          <w:tab w:val="left" w:pos="2835"/>
          <w:tab w:val="left" w:pos="3119"/>
        </w:tabs>
        <w:suppressAutoHyphens/>
        <w:adjustRightInd/>
        <w:spacing w:after="40"/>
        <w:ind w:left="567" w:hanging="567"/>
      </w:pPr>
      <w:r w:rsidRPr="00D91B83">
        <w:t>We will advocate for improvement in both quantity and quality of service where there is evidence of unmet need.</w:t>
      </w:r>
    </w:p>
    <w:p w14:paraId="195DCD13" w14:textId="77777777" w:rsidR="00543E15" w:rsidRPr="00D91B83" w:rsidRDefault="00543E15" w:rsidP="00543E15">
      <w:pPr>
        <w:pStyle w:val="Heading3"/>
      </w:pPr>
      <w:r w:rsidRPr="00D91B83">
        <w:t xml:space="preserve">Goal 5: </w:t>
      </w:r>
      <w:r>
        <w:t xml:space="preserve"> </w:t>
      </w:r>
      <w:r w:rsidRPr="00D91B83">
        <w:t>Blind Citizens NZ is recognised for its leadership in the blind community, and as a leading Disabled People’s Organisation.</w:t>
      </w:r>
    </w:p>
    <w:p w14:paraId="3E911CAE" w14:textId="77777777" w:rsidR="00543E15" w:rsidRDefault="00543E15" w:rsidP="00543E15">
      <w:pPr>
        <w:pStyle w:val="bullet1last"/>
        <w:widowControl/>
        <w:tabs>
          <w:tab w:val="left" w:pos="0"/>
          <w:tab w:val="left" w:pos="567"/>
          <w:tab w:val="left" w:pos="1134"/>
          <w:tab w:val="left" w:pos="1418"/>
          <w:tab w:val="left" w:pos="1985"/>
          <w:tab w:val="left" w:pos="2268"/>
          <w:tab w:val="left" w:pos="2552"/>
          <w:tab w:val="left" w:pos="2835"/>
          <w:tab w:val="left" w:pos="3119"/>
        </w:tabs>
        <w:suppressAutoHyphens/>
        <w:adjustRightInd/>
        <w:spacing w:after="40"/>
        <w:ind w:left="567" w:hanging="567"/>
      </w:pPr>
      <w:r w:rsidRPr="00D91B83">
        <w:t xml:space="preserve">We will work with Government and our disability sector partners to </w:t>
      </w:r>
      <w:r>
        <w:t>promote changes that benefit blind and other disabled people.</w:t>
      </w:r>
    </w:p>
    <w:p w14:paraId="600623B0" w14:textId="77777777" w:rsidR="00543E15" w:rsidRPr="00D91B83" w:rsidRDefault="00543E15" w:rsidP="00543E15">
      <w:pPr>
        <w:pStyle w:val="bullet1last"/>
        <w:widowControl/>
        <w:tabs>
          <w:tab w:val="left" w:pos="0"/>
          <w:tab w:val="left" w:pos="567"/>
          <w:tab w:val="left" w:pos="1134"/>
          <w:tab w:val="left" w:pos="1418"/>
          <w:tab w:val="left" w:pos="1985"/>
          <w:tab w:val="left" w:pos="2268"/>
          <w:tab w:val="left" w:pos="2552"/>
          <w:tab w:val="left" w:pos="2835"/>
          <w:tab w:val="left" w:pos="3119"/>
        </w:tabs>
        <w:suppressAutoHyphens/>
        <w:adjustRightInd/>
        <w:spacing w:after="40"/>
        <w:ind w:left="567" w:hanging="567"/>
      </w:pPr>
      <w:r w:rsidRPr="00D91B83">
        <w:t xml:space="preserve">We will actively support like-minded international organisations that advance the cause of blind people throughout the world </w:t>
      </w:r>
      <w:r w:rsidRPr="003D2DE6">
        <w:rPr>
          <w:rFonts w:eastAsia="Calibri"/>
        </w:rPr>
        <w:t>including the World Blind Union.</w:t>
      </w:r>
    </w:p>
    <w:p w14:paraId="66940707" w14:textId="77777777" w:rsidR="00543E15" w:rsidRPr="00D91B83" w:rsidRDefault="00543E15" w:rsidP="00543E15">
      <w:pPr>
        <w:pStyle w:val="Heading3"/>
      </w:pPr>
      <w:r w:rsidRPr="004F5A5A">
        <w:t>Goal 6:  Blind Citizens NZ is a responsive organisation that encourages people to belong.</w:t>
      </w:r>
    </w:p>
    <w:p w14:paraId="57DE8D8E" w14:textId="77777777" w:rsidR="00543E15" w:rsidRPr="00D91B83" w:rsidRDefault="00543E15" w:rsidP="00543E15">
      <w:pPr>
        <w:pStyle w:val="bullet1last"/>
        <w:widowControl/>
        <w:tabs>
          <w:tab w:val="left" w:pos="0"/>
          <w:tab w:val="left" w:pos="567"/>
          <w:tab w:val="left" w:pos="1134"/>
          <w:tab w:val="left" w:pos="1418"/>
          <w:tab w:val="left" w:pos="1985"/>
          <w:tab w:val="left" w:pos="2268"/>
          <w:tab w:val="left" w:pos="2552"/>
          <w:tab w:val="left" w:pos="2835"/>
          <w:tab w:val="left" w:pos="3119"/>
        </w:tabs>
        <w:suppressAutoHyphens/>
        <w:adjustRightInd/>
        <w:spacing w:after="40"/>
        <w:ind w:left="567" w:hanging="567"/>
      </w:pPr>
      <w:r w:rsidRPr="00D91B83">
        <w:t>We will maintain a consistent flow of information to the blind community, and seek every opportunity to engage with them about the impact of blindness on their lives;</w:t>
      </w:r>
    </w:p>
    <w:p w14:paraId="0FE95DA6" w14:textId="77777777" w:rsidR="00543E15" w:rsidRDefault="00543E15" w:rsidP="00543E15">
      <w:pPr>
        <w:pStyle w:val="bullet1last"/>
        <w:widowControl/>
        <w:tabs>
          <w:tab w:val="left" w:pos="0"/>
          <w:tab w:val="left" w:pos="567"/>
          <w:tab w:val="left" w:pos="1134"/>
          <w:tab w:val="left" w:pos="1418"/>
          <w:tab w:val="left" w:pos="1985"/>
          <w:tab w:val="left" w:pos="2268"/>
          <w:tab w:val="left" w:pos="2552"/>
          <w:tab w:val="left" w:pos="2835"/>
          <w:tab w:val="left" w:pos="3119"/>
        </w:tabs>
        <w:suppressAutoHyphens/>
        <w:adjustRightInd/>
        <w:spacing w:after="40"/>
        <w:ind w:left="567" w:hanging="567"/>
      </w:pPr>
      <w:r w:rsidRPr="00D91B83">
        <w:t>We will promote and provide a safe and welcoming environment within our branches</w:t>
      </w:r>
      <w:r>
        <w:t xml:space="preserve"> </w:t>
      </w:r>
      <w:r w:rsidRPr="00D91B83">
        <w:t xml:space="preserve">and networks </w:t>
      </w:r>
      <w:r>
        <w:t xml:space="preserve">for </w:t>
      </w:r>
      <w:r w:rsidRPr="00D91B83">
        <w:t>social interaction, peer support and sharing information</w:t>
      </w:r>
      <w:r>
        <w:t>.</w:t>
      </w:r>
    </w:p>
    <w:p w14:paraId="18BE22B1" w14:textId="77777777" w:rsidR="00543E15" w:rsidRDefault="00543E15">
      <w:pPr>
        <w:spacing w:after="160" w:line="259" w:lineRule="auto"/>
        <w:rPr>
          <w:rFonts w:ascii="Arial Bold" w:eastAsia="Times New Roman" w:hAnsi="Arial Bold" w:cs="Courier New"/>
          <w:b/>
          <w:szCs w:val="21"/>
          <w:lang w:eastAsia="en-GB" w:bidi="hi-IN"/>
        </w:rPr>
      </w:pPr>
      <w:r>
        <w:br w:type="page"/>
      </w:r>
    </w:p>
    <w:p w14:paraId="06BA73B6" w14:textId="7E3D8256" w:rsidR="00543E15" w:rsidRPr="00D91B83" w:rsidRDefault="00543E15" w:rsidP="00543E15">
      <w:pPr>
        <w:pStyle w:val="Heading3"/>
      </w:pPr>
      <w:r w:rsidRPr="00D91B83">
        <w:lastRenderedPageBreak/>
        <w:t>Goal 7:  Blind Citizens NZ is recognised for what it adds to the blind community and society.</w:t>
      </w:r>
    </w:p>
    <w:p w14:paraId="39F5CEC1" w14:textId="77777777" w:rsidR="00543E15" w:rsidRPr="00D91B83" w:rsidRDefault="00543E15" w:rsidP="00543E15">
      <w:pPr>
        <w:pStyle w:val="bullet1last"/>
        <w:widowControl/>
        <w:tabs>
          <w:tab w:val="left" w:pos="0"/>
          <w:tab w:val="left" w:pos="567"/>
          <w:tab w:val="left" w:pos="1134"/>
          <w:tab w:val="left" w:pos="1418"/>
          <w:tab w:val="left" w:pos="1985"/>
          <w:tab w:val="left" w:pos="2268"/>
          <w:tab w:val="left" w:pos="2552"/>
          <w:tab w:val="left" w:pos="2835"/>
          <w:tab w:val="left" w:pos="3119"/>
        </w:tabs>
        <w:suppressAutoHyphens/>
        <w:adjustRightInd/>
        <w:spacing w:after="40"/>
        <w:ind w:left="567" w:hanging="567"/>
      </w:pPr>
      <w:r w:rsidRPr="00D91B83">
        <w:t>We will actively promote the benefits of joining our organisation</w:t>
      </w:r>
      <w:r>
        <w:t>, and seek new ways to attract more members</w:t>
      </w:r>
      <w:r w:rsidRPr="00D91B83">
        <w:t>;</w:t>
      </w:r>
    </w:p>
    <w:p w14:paraId="2609A073" w14:textId="77777777" w:rsidR="00543E15" w:rsidRDefault="00543E15" w:rsidP="00543E15">
      <w:pPr>
        <w:pStyle w:val="bullet1last"/>
        <w:widowControl/>
        <w:tabs>
          <w:tab w:val="left" w:pos="0"/>
          <w:tab w:val="left" w:pos="567"/>
          <w:tab w:val="left" w:pos="1134"/>
          <w:tab w:val="left" w:pos="1418"/>
          <w:tab w:val="left" w:pos="1985"/>
          <w:tab w:val="left" w:pos="2268"/>
          <w:tab w:val="left" w:pos="2552"/>
          <w:tab w:val="left" w:pos="2835"/>
          <w:tab w:val="left" w:pos="3119"/>
        </w:tabs>
        <w:suppressAutoHyphens/>
        <w:adjustRightInd/>
        <w:spacing w:after="40"/>
        <w:ind w:left="567" w:hanging="567"/>
      </w:pPr>
      <w:r w:rsidRPr="00D91B83">
        <w:t>We will demonstrate that we are a dynamic and constructive Disabled People’s Organisation worthy of everyone’s support.</w:t>
      </w:r>
    </w:p>
    <w:p w14:paraId="5A5D298D" w14:textId="77777777" w:rsidR="00543E15" w:rsidRDefault="00543E15" w:rsidP="00543E15"/>
    <w:p w14:paraId="534C9710" w14:textId="4FE37C1D" w:rsidR="00976C4A" w:rsidRDefault="00976C4A">
      <w:pPr>
        <w:spacing w:after="160" w:line="259" w:lineRule="auto"/>
        <w:rPr>
          <w:rFonts w:ascii="Arial Bold" w:eastAsia="SimSun" w:hAnsi="Arial Bold" w:hint="eastAsia"/>
          <w:bCs/>
          <w:sz w:val="44"/>
          <w:szCs w:val="20"/>
          <w:lang w:val="en-GB" w:eastAsia="en-AU" w:bidi="hi-IN"/>
        </w:rPr>
      </w:pPr>
      <w:r>
        <w:rPr>
          <w:rFonts w:hint="eastAsia"/>
        </w:rPr>
        <w:br w:type="page"/>
      </w:r>
    </w:p>
    <w:p w14:paraId="2EEBAF2B" w14:textId="633F1CA3" w:rsidR="00976C4A" w:rsidRDefault="00976C4A" w:rsidP="00976C4A">
      <w:pPr>
        <w:pStyle w:val="Attachment"/>
      </w:pPr>
      <w:r w:rsidRPr="00EE4604">
        <w:lastRenderedPageBreak/>
        <w:t>Attachment “</w:t>
      </w:r>
      <w:r w:rsidR="005A42A6">
        <w:t>H</w:t>
      </w:r>
      <w:r w:rsidRPr="00EE4604">
        <w:t>”</w:t>
      </w:r>
    </w:p>
    <w:p w14:paraId="073A8F61" w14:textId="275D6458" w:rsidR="003353ED" w:rsidRPr="00EE4604" w:rsidRDefault="003353ED" w:rsidP="00253F57">
      <w:pPr>
        <w:pStyle w:val="Attachment"/>
      </w:pPr>
      <w:r w:rsidRPr="00253F57">
        <w:t>Representative</w:t>
      </w:r>
      <w:r>
        <w:t xml:space="preserve"> Appointments</w:t>
      </w:r>
    </w:p>
    <w:p w14:paraId="4BB5160F" w14:textId="77777777" w:rsidR="00253F57" w:rsidRPr="00FC63DF" w:rsidRDefault="00253F57" w:rsidP="00253F57">
      <w:pPr>
        <w:pStyle w:val="Heading1"/>
        <w:rPr>
          <w:rFonts w:hint="eastAsia"/>
        </w:rPr>
      </w:pPr>
      <w:r w:rsidRPr="00FC63DF">
        <w:t>Introduction</w:t>
      </w:r>
    </w:p>
    <w:p w14:paraId="7D1C284B" w14:textId="77777777" w:rsidR="00253F57" w:rsidRDefault="00253F57" w:rsidP="00253F57">
      <w:r w:rsidRPr="00FC63DF">
        <w:t xml:space="preserve">The Board has </w:t>
      </w:r>
      <w:r>
        <w:t xml:space="preserve">the </w:t>
      </w:r>
      <w:r w:rsidRPr="00FC63DF">
        <w:t xml:space="preserve">delegated authority to make appointments to national representative positions. Where </w:t>
      </w:r>
      <w:r>
        <w:t>practicable</w:t>
      </w:r>
      <w:r w:rsidRPr="00FC63DF">
        <w:t xml:space="preserve">, </w:t>
      </w:r>
      <w:r>
        <w:t xml:space="preserve">the Board makes </w:t>
      </w:r>
      <w:r w:rsidRPr="00FC63DF">
        <w:t xml:space="preserve">those decisions at its Annual Planning Meeting. </w:t>
      </w:r>
      <w:r>
        <w:t xml:space="preserve">It will also make decisions during the course of the year as and when required. For informational purposes, the Board shares with the </w:t>
      </w:r>
      <w:r w:rsidRPr="00FC63DF">
        <w:t>Annual General Meeting</w:t>
      </w:r>
      <w:r>
        <w:t>, news of the appointments it has made.</w:t>
      </w:r>
    </w:p>
    <w:p w14:paraId="3C42C633" w14:textId="77777777" w:rsidR="00253F57" w:rsidRPr="00E33FA6" w:rsidRDefault="00253F57" w:rsidP="00253F57">
      <w:pPr>
        <w:pStyle w:val="Heading1"/>
        <w:rPr>
          <w:rFonts w:hint="eastAsia"/>
        </w:rPr>
      </w:pPr>
      <w:r w:rsidRPr="00E33FA6">
        <w:t>Appointments made in the past 12 months</w:t>
      </w:r>
    </w:p>
    <w:p w14:paraId="68BA5D3B" w14:textId="14CAD61A" w:rsidR="00253F57" w:rsidRPr="00FC63DF" w:rsidRDefault="00253F57" w:rsidP="00253F57">
      <w:r>
        <w:t xml:space="preserve">The Board has made the </w:t>
      </w:r>
      <w:r w:rsidRPr="00FC63DF">
        <w:t xml:space="preserve">following appointments since the </w:t>
      </w:r>
      <w:r>
        <w:t>202</w:t>
      </w:r>
      <w:r w:rsidR="00FE3BE9">
        <w:t>2</w:t>
      </w:r>
      <w:r>
        <w:t xml:space="preserve"> </w:t>
      </w:r>
      <w:r w:rsidRPr="00FC63DF">
        <w:t>Annual General Meeting</w:t>
      </w:r>
      <w:r w:rsidR="00E97794">
        <w:t>. Unless otherwise stated the Board made decisions at is 2022 Annual Planning Meeting</w:t>
      </w:r>
      <w:r w:rsidRPr="00FC63DF">
        <w:t>.</w:t>
      </w:r>
    </w:p>
    <w:p w14:paraId="61890AA7" w14:textId="5E24E12F" w:rsidR="00A106BA" w:rsidRDefault="00A106BA" w:rsidP="00A106BA">
      <w:pPr>
        <w:spacing w:after="100"/>
        <w:ind w:left="720" w:hanging="720"/>
        <w:rPr>
          <w:b/>
        </w:rPr>
      </w:pPr>
      <w:r>
        <w:rPr>
          <w:b/>
        </w:rPr>
        <w:t>1.</w:t>
      </w:r>
      <w:r>
        <w:rPr>
          <w:b/>
        </w:rPr>
        <w:tab/>
      </w:r>
      <w:r w:rsidRPr="00A106BA">
        <w:rPr>
          <w:b/>
        </w:rPr>
        <w:t xml:space="preserve">World Blind Union Country Delegates: </w:t>
      </w:r>
      <w:r>
        <w:rPr>
          <w:b/>
        </w:rPr>
        <w:t>In the December 2022 Focus issue the Board called for:</w:t>
      </w:r>
    </w:p>
    <w:p w14:paraId="7438C262" w14:textId="6D319910" w:rsidR="00D9561B" w:rsidRDefault="00A106BA" w:rsidP="00D9561B">
      <w:pPr>
        <w:pStyle w:val="SquareBulletPoints-Level1"/>
        <w:ind w:left="1071"/>
      </w:pPr>
      <w:r>
        <w:t>Applications for the Primary WBU Country Delegate position</w:t>
      </w:r>
      <w:r w:rsidR="00D9561B">
        <w:t>. T</w:t>
      </w:r>
      <w:r>
        <w:t>he</w:t>
      </w:r>
      <w:r w:rsidR="00D9561B">
        <w:t xml:space="preserve">re is a constitutional requirement that if the </w:t>
      </w:r>
      <w:r>
        <w:t xml:space="preserve">appointed </w:t>
      </w:r>
      <w:r w:rsidR="00D9561B">
        <w:t xml:space="preserve">person is not already on the </w:t>
      </w:r>
      <w:r>
        <w:t>Board of Blind Citizens NZ</w:t>
      </w:r>
      <w:r w:rsidR="00D9561B">
        <w:t xml:space="preserve">, they are then co-opt to </w:t>
      </w:r>
      <w:r>
        <w:t xml:space="preserve">the Board </w:t>
      </w:r>
      <w:r w:rsidR="00D9561B">
        <w:t xml:space="preserve">(refer </w:t>
      </w:r>
      <w:r>
        <w:t>Rule 6.3 ‘Co-opting Additional Board Members)</w:t>
      </w:r>
      <w:r w:rsidR="00D9561B">
        <w:t>; and</w:t>
      </w:r>
    </w:p>
    <w:p w14:paraId="16E986A1" w14:textId="27130AB9" w:rsidR="00D9561B" w:rsidRDefault="00D9561B" w:rsidP="00D9561B">
      <w:pPr>
        <w:pStyle w:val="SquareBulletPoints-Level1"/>
        <w:ind w:left="1071"/>
      </w:pPr>
      <w:r>
        <w:t>Expressions of interest in the Secondary WBU Delegate position (this is not a Board position).</w:t>
      </w:r>
    </w:p>
    <w:p w14:paraId="208F1E7F" w14:textId="5856191F" w:rsidR="00D9561B" w:rsidRPr="00E97794" w:rsidRDefault="00D9561B" w:rsidP="00D9561B">
      <w:pPr>
        <w:ind w:left="714"/>
        <w:rPr>
          <w:sz w:val="2"/>
        </w:rPr>
      </w:pPr>
    </w:p>
    <w:p w14:paraId="24F60E2D" w14:textId="77777777" w:rsidR="00E97794" w:rsidRDefault="00D9561B" w:rsidP="00D9561B">
      <w:pPr>
        <w:ind w:left="714"/>
      </w:pPr>
      <w:r>
        <w:t xml:space="preserve">At its March 2023 meeting the </w:t>
      </w:r>
      <w:r w:rsidR="00A106BA" w:rsidRPr="00CC00AB">
        <w:t>Board made appointments to each of the Primary and Secondary WBU Country Delegate positions</w:t>
      </w:r>
      <w:r>
        <w:t xml:space="preserve">. </w:t>
      </w:r>
    </w:p>
    <w:p w14:paraId="41909513" w14:textId="5A635911" w:rsidR="00A106BA" w:rsidRDefault="00D9561B" w:rsidP="00D9561B">
      <w:pPr>
        <w:ind w:left="714"/>
      </w:pPr>
      <w:r>
        <w:lastRenderedPageBreak/>
        <w:t xml:space="preserve">The Board appointed in the </w:t>
      </w:r>
      <w:r w:rsidR="00A106BA" w:rsidRPr="00CC00AB">
        <w:t xml:space="preserve">interim, National President Jonathan Godfrey as Blind Citizens NZ’s Primary </w:t>
      </w:r>
      <w:r>
        <w:t xml:space="preserve">WBU </w:t>
      </w:r>
      <w:r w:rsidR="00A106BA" w:rsidRPr="00CC00AB">
        <w:t xml:space="preserve">Delegate. </w:t>
      </w:r>
      <w:r>
        <w:t xml:space="preserve">The </w:t>
      </w:r>
      <w:r w:rsidR="00A106BA" w:rsidRPr="00CC00AB">
        <w:t xml:space="preserve">Board will review this decision during its November 2023 Annual Planning Meeting. </w:t>
      </w:r>
      <w:r>
        <w:t xml:space="preserve">Thomas Bryan was re-appointed as </w:t>
      </w:r>
      <w:r w:rsidR="00A106BA" w:rsidRPr="00CC00AB">
        <w:t xml:space="preserve">Secondary WBU Delegate. </w:t>
      </w:r>
    </w:p>
    <w:p w14:paraId="181C0EEF" w14:textId="25D9924D" w:rsidR="00E97794" w:rsidRDefault="00E97794" w:rsidP="00E97794">
      <w:pPr>
        <w:ind w:left="720" w:hanging="720"/>
        <w:rPr>
          <w:bCs/>
        </w:rPr>
      </w:pPr>
      <w:r>
        <w:rPr>
          <w:b/>
          <w:bCs/>
        </w:rPr>
        <w:t>2.</w:t>
      </w:r>
      <w:r>
        <w:rPr>
          <w:b/>
          <w:bCs/>
        </w:rPr>
        <w:tab/>
      </w:r>
      <w:r w:rsidRPr="00E05A24">
        <w:rPr>
          <w:b/>
          <w:bCs/>
        </w:rPr>
        <w:t>National Feedback Line Co-ordinator:</w:t>
      </w:r>
      <w:r>
        <w:rPr>
          <w:b/>
          <w:bCs/>
        </w:rPr>
        <w:t xml:space="preserve"> </w:t>
      </w:r>
      <w:r>
        <w:rPr>
          <w:bCs/>
        </w:rPr>
        <w:t>Vaughan Dodd was reappointed for a one-year term. The Board will review the position in November 2023.</w:t>
      </w:r>
    </w:p>
    <w:p w14:paraId="3CB8816D" w14:textId="4F2A97E5" w:rsidR="00E97794" w:rsidRDefault="00E97794" w:rsidP="00E97794">
      <w:pPr>
        <w:spacing w:after="160"/>
        <w:ind w:left="720" w:hanging="720"/>
        <w:rPr>
          <w:b/>
        </w:rPr>
      </w:pPr>
      <w:r>
        <w:rPr>
          <w:b/>
        </w:rPr>
        <w:t>3.</w:t>
      </w:r>
      <w:r>
        <w:rPr>
          <w:b/>
        </w:rPr>
        <w:tab/>
      </w:r>
      <w:r w:rsidRPr="00CA2CFF">
        <w:rPr>
          <w:b/>
        </w:rPr>
        <w:t xml:space="preserve">Moderator, </w:t>
      </w:r>
      <w:r>
        <w:rPr>
          <w:b/>
        </w:rPr>
        <w:t xml:space="preserve">Blind Citizens NZ’s </w:t>
      </w:r>
      <w:r w:rsidRPr="00CA2CFF">
        <w:rPr>
          <w:b/>
        </w:rPr>
        <w:t>Blind Discuss List</w:t>
      </w:r>
      <w:r w:rsidRPr="00CA2CFF">
        <w:t xml:space="preserve">: </w:t>
      </w:r>
      <w:r>
        <w:t xml:space="preserve">Carl Haliburton was appointed to this role in November 2020 and commenced in December 2020. With Mr Haliburton’s agreement the Board reappointed him for a two year term (to December 2024). </w:t>
      </w:r>
    </w:p>
    <w:p w14:paraId="0D49FBCE" w14:textId="483F8D50" w:rsidR="00E97794" w:rsidRDefault="009532AE" w:rsidP="00E97794">
      <w:pPr>
        <w:spacing w:after="160"/>
        <w:ind w:left="720" w:hanging="720"/>
      </w:pPr>
      <w:r>
        <w:rPr>
          <w:b/>
        </w:rPr>
        <w:t>4</w:t>
      </w:r>
      <w:r w:rsidR="00E97794">
        <w:rPr>
          <w:b/>
        </w:rPr>
        <w:t>.</w:t>
      </w:r>
      <w:r w:rsidR="00E97794">
        <w:rPr>
          <w:b/>
        </w:rPr>
        <w:tab/>
      </w:r>
      <w:r w:rsidR="00E97794" w:rsidRPr="00CA2CFF">
        <w:rPr>
          <w:b/>
        </w:rPr>
        <w:t xml:space="preserve">Moderator, </w:t>
      </w:r>
      <w:r w:rsidR="00E97794">
        <w:rPr>
          <w:b/>
        </w:rPr>
        <w:t xml:space="preserve">Blind Citizens NZ’s Member Forum </w:t>
      </w:r>
      <w:r w:rsidR="00E97794" w:rsidRPr="00CA2CFF">
        <w:rPr>
          <w:b/>
        </w:rPr>
        <w:t>List</w:t>
      </w:r>
      <w:r w:rsidR="00E97794" w:rsidRPr="00CA2CFF">
        <w:t xml:space="preserve">: </w:t>
      </w:r>
      <w:r w:rsidR="00E97794">
        <w:t>Carl Haliburton was appointed to this role and commenced when the list started in September 2022. With Mr Haliburton’s agreement the Board reappointed him for a two year term (to December 2024)</w:t>
      </w:r>
    </w:p>
    <w:p w14:paraId="651D44F7" w14:textId="102D956B" w:rsidR="00976C4A" w:rsidRDefault="00976C4A">
      <w:pPr>
        <w:spacing w:after="160" w:line="259" w:lineRule="auto"/>
        <w:rPr>
          <w:rFonts w:ascii="Arial Bold" w:eastAsia="SimSun" w:hAnsi="Arial Bold" w:hint="eastAsia"/>
          <w:bCs/>
          <w:sz w:val="44"/>
          <w:szCs w:val="20"/>
          <w:lang w:val="en-GB" w:eastAsia="en-AU" w:bidi="hi-IN"/>
        </w:rPr>
      </w:pPr>
      <w:r>
        <w:rPr>
          <w:rFonts w:hint="eastAsia"/>
        </w:rPr>
        <w:br w:type="page"/>
      </w:r>
    </w:p>
    <w:p w14:paraId="3496E38C" w14:textId="739F672F" w:rsidR="00976C4A" w:rsidRPr="00EE4604" w:rsidRDefault="00976C4A" w:rsidP="00976C4A">
      <w:pPr>
        <w:pStyle w:val="Attachment"/>
      </w:pPr>
      <w:r w:rsidRPr="00EE4604">
        <w:lastRenderedPageBreak/>
        <w:t>Attachment “</w:t>
      </w:r>
      <w:r w:rsidR="00500A2A">
        <w:t>I</w:t>
      </w:r>
      <w:r w:rsidR="0078402D">
        <w:t>”</w:t>
      </w:r>
    </w:p>
    <w:p w14:paraId="49D01A46" w14:textId="77777777" w:rsidR="00976C4A" w:rsidRPr="00EE4604" w:rsidRDefault="00976C4A" w:rsidP="00976C4A">
      <w:pPr>
        <w:pStyle w:val="Attachment"/>
      </w:pPr>
      <w:r w:rsidRPr="00EE4604">
        <w:t>Branch and Network Representative Reports</w:t>
      </w:r>
    </w:p>
    <w:p w14:paraId="080727EE" w14:textId="45465E39" w:rsidR="00D010ED" w:rsidRPr="00834F6D" w:rsidRDefault="00D010ED" w:rsidP="00D010ED">
      <w:pPr>
        <w:pStyle w:val="Heading1"/>
        <w:rPr>
          <w:rFonts w:hint="eastAsia"/>
        </w:rPr>
      </w:pPr>
      <w:r w:rsidRPr="00834F6D">
        <w:t>Auckland Branch, from Carolyn Peat</w:t>
      </w:r>
    </w:p>
    <w:p w14:paraId="15938472" w14:textId="77777777" w:rsidR="00D010ED" w:rsidRPr="001F2A8B" w:rsidRDefault="00D010ED" w:rsidP="00D010ED">
      <w:pPr>
        <w:spacing w:after="100"/>
      </w:pPr>
      <w:r w:rsidRPr="001F2A8B">
        <w:t xml:space="preserve">It has been another busy year for the Auckland Branch of Blind Citizens NZ. </w:t>
      </w:r>
      <w:r>
        <w:t>I</w:t>
      </w:r>
      <w:r w:rsidRPr="001F2A8B">
        <w:t xml:space="preserve">t started with </w:t>
      </w:r>
      <w:r>
        <w:t>the AGM and C</w:t>
      </w:r>
      <w:r w:rsidRPr="001F2A8B">
        <w:t xml:space="preserve">onference 2022 that was held in Invercargill. We presented 3 </w:t>
      </w:r>
      <w:r>
        <w:t>R</w:t>
      </w:r>
      <w:r w:rsidRPr="001F2A8B">
        <w:t xml:space="preserve">emits to </w:t>
      </w:r>
      <w:r>
        <w:t>the AGM and C</w:t>
      </w:r>
      <w:r w:rsidRPr="001F2A8B">
        <w:t>onference and these were regarding:</w:t>
      </w:r>
    </w:p>
    <w:p w14:paraId="574CB89E" w14:textId="77777777" w:rsidR="00D010ED" w:rsidRDefault="00D010ED" w:rsidP="00D010ED">
      <w:pPr>
        <w:pStyle w:val="Level1BulletPoint"/>
      </w:pPr>
      <w:r>
        <w:t>Accessible Diabetes Glucose Monitoring systems and making them free to Blind and vision impaired patients.</w:t>
      </w:r>
    </w:p>
    <w:p w14:paraId="35536FDF" w14:textId="77777777" w:rsidR="00D010ED" w:rsidRDefault="00D010ED" w:rsidP="00D010ED">
      <w:pPr>
        <w:pStyle w:val="Level1BulletPoint"/>
      </w:pPr>
      <w:r>
        <w:t>The provision of Melatonin and asking Pharmac to fund this for Blind and Vision Impaired Patients.</w:t>
      </w:r>
    </w:p>
    <w:p w14:paraId="222D307F" w14:textId="2CC79D9E" w:rsidR="00D010ED" w:rsidRPr="009D5947" w:rsidRDefault="00D010ED" w:rsidP="009D5947">
      <w:pPr>
        <w:pStyle w:val="Level1BulletPoint"/>
      </w:pPr>
      <w:r>
        <w:t>The Governance of Blind Low Vision NZ.</w:t>
      </w:r>
    </w:p>
    <w:p w14:paraId="1B2DCE76" w14:textId="77777777" w:rsidR="00500A2A" w:rsidRPr="00500A2A" w:rsidRDefault="00500A2A" w:rsidP="00D272A5">
      <w:pPr>
        <w:rPr>
          <w:sz w:val="10"/>
        </w:rPr>
      </w:pPr>
    </w:p>
    <w:p w14:paraId="32515E6B" w14:textId="37999D21" w:rsidR="00D010ED" w:rsidRDefault="00D010ED" w:rsidP="00D272A5">
      <w:r>
        <w:t>We also presented two papers for discussion one about Blind Low Vision NZ facilities and we wanted to know if others around the country were having similar issues to Auckland accessing the facilities. The other paper was about the provision of services for the supply and production and learning of Braille. I also asked about your remit from 2021 asking Blind Citizens NZ to develop a Communications Strategy. I hope we will have an update on this at the 2023 AGM and Conference.</w:t>
      </w:r>
    </w:p>
    <w:p w14:paraId="7108877D" w14:textId="7AAFC3ED" w:rsidR="00D010ED" w:rsidRDefault="00D010ED" w:rsidP="00D272A5">
      <w:r>
        <w:t>Our annual Christmas party was a wonderful event held in the old Social Hall in the Jubilee Building. We had a wonderful dinner and some of our older members shared memories of school events in that place.</w:t>
      </w:r>
    </w:p>
    <w:p w14:paraId="6F42C569" w14:textId="77777777" w:rsidR="00D010ED" w:rsidRDefault="00D010ED" w:rsidP="00500A2A">
      <w:pPr>
        <w:spacing w:after="100"/>
      </w:pPr>
      <w:r>
        <w:t>Our advocacy work continues with our branch making submissions on the following:</w:t>
      </w:r>
    </w:p>
    <w:p w14:paraId="6F9C48D9" w14:textId="77777777" w:rsidR="00D010ED" w:rsidRDefault="00D010ED" w:rsidP="00D010ED">
      <w:pPr>
        <w:pStyle w:val="Level1BulletPoint"/>
      </w:pPr>
      <w:r>
        <w:t>Please extend 75% Total Mobility Taxi subsidy beyond January.</w:t>
      </w:r>
    </w:p>
    <w:p w14:paraId="59A3A8D6" w14:textId="77777777" w:rsidR="00D010ED" w:rsidRDefault="00D010ED" w:rsidP="00D010ED">
      <w:pPr>
        <w:pStyle w:val="Level1BulletPoint"/>
      </w:pPr>
      <w:r>
        <w:lastRenderedPageBreak/>
        <w:t>Auckland Council Budget 2023-2024.</w:t>
      </w:r>
    </w:p>
    <w:p w14:paraId="76910B41" w14:textId="77777777" w:rsidR="00D010ED" w:rsidRDefault="00D010ED" w:rsidP="00D010ED">
      <w:pPr>
        <w:pStyle w:val="Level1BulletPoint"/>
      </w:pPr>
      <w:r>
        <w:t>Auckland Integrated Transport Plan.</w:t>
      </w:r>
    </w:p>
    <w:p w14:paraId="358E8376" w14:textId="0FA3FF92" w:rsidR="00D010ED" w:rsidRPr="00D272A5" w:rsidRDefault="00D010ED" w:rsidP="00D272A5">
      <w:pPr>
        <w:pStyle w:val="Level1BulletPoint"/>
      </w:pPr>
      <w:r>
        <w:t>Auckland Future Development Strategy.</w:t>
      </w:r>
    </w:p>
    <w:p w14:paraId="347F03A3" w14:textId="77777777" w:rsidR="00500A2A" w:rsidRPr="00500A2A" w:rsidRDefault="00500A2A" w:rsidP="00D272A5">
      <w:pPr>
        <w:rPr>
          <w:sz w:val="10"/>
        </w:rPr>
      </w:pPr>
    </w:p>
    <w:p w14:paraId="7EE2CAB9" w14:textId="07BB57FD" w:rsidR="00D010ED" w:rsidRDefault="00D010ED" w:rsidP="00D272A5">
      <w:r>
        <w:t>We also continue to participate in the Auckland Transport Public Transport Accessibility Group and Capital Projects Accessibility Group meetings. We are please</w:t>
      </w:r>
      <w:r w:rsidR="00500A2A">
        <w:t>d</w:t>
      </w:r>
      <w:r>
        <w:t xml:space="preserve"> to announce that by the time this report is submitted all Auckland buses will have next stop audio announcement messages on-board. This has been a long struggle that involved a Human Rights Commission Mediation but we are thrilled that now 3 out of our 4 issues have been resolved. The only issue left is the problem of flagging down the bus. We are also involved in the Universal Design Panel through Auckland Council.</w:t>
      </w:r>
    </w:p>
    <w:p w14:paraId="492BC158" w14:textId="18A40C89" w:rsidR="00D010ED" w:rsidRDefault="00D010ED" w:rsidP="00D272A5">
      <w:r>
        <w:t xml:space="preserve">Our General meetings were well attended. In March Nicola Owen spoke to us about the training of Māori and Pacifica language audio describers. This now means that we have audio describers who can audio describe Māori and Pacific cultural events and some can be in both Te Reo and English.in June Karen Plimmer and Latoa Halatau-Talagi and Tewai Halatau spoke to us about Enabling Good lives and Individualised funding. </w:t>
      </w:r>
    </w:p>
    <w:p w14:paraId="4A8C3AB9" w14:textId="77777777" w:rsidR="00500A2A" w:rsidRDefault="00D010ED" w:rsidP="00D272A5">
      <w:r>
        <w:t>In March of this year Sina Tanoi left the committee upon the birth of her daughter Dianne. We wish her well for the future. Our Annual General Meeting in August saw us farewell 3 long-standing members of the committee. Clive Lansink officially left in December when he was elected the Chair of the Board for Blind Low Vision NZ. We acknowledged his work as our Treasurer and barman for many years. Mary Schnackenberg has been our Secretary for many years and she leaves big shoes to fill. Finally we also acknowledged the long service to the Branch by Honorary Life Member John Puhara.</w:t>
      </w:r>
    </w:p>
    <w:p w14:paraId="0F5BD58F" w14:textId="3D3FD691" w:rsidR="00D010ED" w:rsidRDefault="00D010ED" w:rsidP="00D272A5">
      <w:r>
        <w:lastRenderedPageBreak/>
        <w:t>Our new committee has Sue Harris returning as Chair and we have Paul Brown as the new ‘Mary’ and Tewai Halatau as the new ‘Clive’. We also welcomed back Karen Plimmer and Latoa Halatau-Talagi to join those of us who were re-elected. Martine Able-Williamson was our guest speaker talking about some of the challenges she has had as President of the World Blind Union.</w:t>
      </w:r>
    </w:p>
    <w:p w14:paraId="511C7C81" w14:textId="77777777" w:rsidR="00D010ED" w:rsidRDefault="00D010ED" w:rsidP="00D272A5">
      <w:r>
        <w:t>We would like to thank the Auckland Community Organisations Grant Scheme and the Manukau Community Organisations Grants Scheme for supporting us. Without this support we could not fund transport for our members to get to meetings and continue to run our Information line on TellMe. I would like to thank the Auckland Branch Committee for supporting me in my role as Branch Representative and for Vaughan Dodd filling in when I could not attend Branch and Network information sharing sessions due to work commitments. We have been a great team. I am looking forward to the new challenges we will have coming and working with our new committee.</w:t>
      </w:r>
    </w:p>
    <w:p w14:paraId="4CE14B7C" w14:textId="77777777" w:rsidR="00D010ED" w:rsidRDefault="00D010ED" w:rsidP="00D010ED">
      <w:pPr>
        <w:pStyle w:val="Heading1"/>
        <w:rPr>
          <w:rFonts w:hint="eastAsia"/>
        </w:rPr>
      </w:pPr>
      <w:r>
        <w:t>Rotorua Branch</w:t>
      </w:r>
      <w:r w:rsidRPr="0062109F">
        <w:t>, from</w:t>
      </w:r>
      <w:r>
        <w:t xml:space="preserve"> John Williams</w:t>
      </w:r>
    </w:p>
    <w:p w14:paraId="7A19C017" w14:textId="371EECFB" w:rsidR="00D010ED" w:rsidRDefault="00D010ED" w:rsidP="00D272A5">
      <w:r>
        <w:t xml:space="preserve">2023 has been a year similar to last. Rotorua still has a problem with the homeless and safety for our members even though the council has worked to solve this situation it’s still here. Blind Citizens NZ members choose to stay home or feel safer if they are with family so our outings have been few and members usually catch-up if one visits the other. We still have our Hybrid vehicle and it’s still in use. We have Age Concern working with us as they have vision impaired clients with them. Achilles Rotorua is another community group for the disabled that has been with us for a few years – they have vision impaired members who have competed in several marathons and all have done extremely well. Our membership is steady and fingers crossed it will be better, for next year. </w:t>
      </w:r>
      <w:r>
        <w:lastRenderedPageBreak/>
        <w:t xml:space="preserve">Te Arawa Whanau </w:t>
      </w:r>
      <w:r w:rsidR="00500A2A">
        <w:t xml:space="preserve">is </w:t>
      </w:r>
      <w:r>
        <w:t xml:space="preserve">a health organisation here in Rotorua </w:t>
      </w:r>
      <w:r w:rsidR="00500A2A">
        <w:t xml:space="preserve">- </w:t>
      </w:r>
      <w:r>
        <w:t xml:space="preserve">they </w:t>
      </w:r>
      <w:r w:rsidR="00500A2A">
        <w:t xml:space="preserve">provide services to vision </w:t>
      </w:r>
      <w:r>
        <w:t xml:space="preserve">impaired people </w:t>
      </w:r>
      <w:r w:rsidR="00500A2A">
        <w:t>and finding the right channel to get information to them is difficult.</w:t>
      </w:r>
    </w:p>
    <w:p w14:paraId="48EB2FB6" w14:textId="3EF395AB" w:rsidR="00D010ED" w:rsidRDefault="00500A2A" w:rsidP="00D010ED">
      <w:r>
        <w:t>We h</w:t>
      </w:r>
      <w:r w:rsidR="00D010ED">
        <w:t xml:space="preserve">ope all branches are doing well. From the Rotorua Branch all the best for </w:t>
      </w:r>
      <w:r>
        <w:t xml:space="preserve">a </w:t>
      </w:r>
      <w:r w:rsidR="00D010ED">
        <w:t>happy and safe holiday as they are coming up so fast.</w:t>
      </w:r>
    </w:p>
    <w:p w14:paraId="01922E9D" w14:textId="77777777" w:rsidR="00D010ED" w:rsidRDefault="00D010ED" w:rsidP="00D010ED">
      <w:pPr>
        <w:pStyle w:val="Heading1"/>
        <w:rPr>
          <w:rFonts w:hint="eastAsia"/>
        </w:rPr>
      </w:pPr>
      <w:r>
        <w:t>Whanganui Branch</w:t>
      </w:r>
      <w:r w:rsidRPr="0062109F">
        <w:t>, from</w:t>
      </w:r>
      <w:r>
        <w:t xml:space="preserve"> Dave Couling</w:t>
      </w:r>
    </w:p>
    <w:p w14:paraId="6012FA2D" w14:textId="329552DF" w:rsidR="00D010ED" w:rsidRPr="002625E6" w:rsidRDefault="00D010ED" w:rsidP="00D010ED">
      <w:r w:rsidRPr="0097555D">
        <w:t>Welcome to this</w:t>
      </w:r>
      <w:r>
        <w:t>,</w:t>
      </w:r>
      <w:r w:rsidRPr="0097555D">
        <w:t xml:space="preserve"> the</w:t>
      </w:r>
      <w:r>
        <w:t xml:space="preserve"> </w:t>
      </w:r>
      <w:r w:rsidRPr="0097555D">
        <w:t>branch’s 60th Annual General meeting</w:t>
      </w:r>
      <w:r>
        <w:t xml:space="preserve">. </w:t>
      </w:r>
      <w:r w:rsidRPr="0097555D">
        <w:t xml:space="preserve">This report is for Branch and </w:t>
      </w:r>
      <w:r w:rsidR="00500A2A">
        <w:t xml:space="preserve">2023 </w:t>
      </w:r>
      <w:r w:rsidRPr="0097555D">
        <w:t xml:space="preserve">National </w:t>
      </w:r>
      <w:r w:rsidR="00500A2A">
        <w:t xml:space="preserve">AGM and </w:t>
      </w:r>
      <w:r w:rsidRPr="0097555D">
        <w:t>Conference.</w:t>
      </w:r>
    </w:p>
    <w:p w14:paraId="53147294" w14:textId="77777777" w:rsidR="00D010ED" w:rsidRPr="0097555D" w:rsidRDefault="00D010ED" w:rsidP="00D010ED">
      <w:r w:rsidRPr="0097555D">
        <w:t>The meetings during the year have been well supported with about 25 Members at each meeting, which is great.</w:t>
      </w:r>
    </w:p>
    <w:p w14:paraId="527C8217" w14:textId="77777777" w:rsidR="00D010ED" w:rsidRDefault="00D010ED" w:rsidP="00D010ED">
      <w:r w:rsidRPr="0097555D">
        <w:t>My thanks to Glenis for her very valuable assistance</w:t>
      </w:r>
      <w:r>
        <w:t xml:space="preserve"> </w:t>
      </w:r>
      <w:r w:rsidRPr="0097555D">
        <w:t>in obtaining guest speakers and other entertainment.</w:t>
      </w:r>
      <w:r>
        <w:t xml:space="preserve"> </w:t>
      </w:r>
      <w:r w:rsidRPr="0097555D">
        <w:t>They have all been great</w:t>
      </w:r>
      <w:r>
        <w:t>.</w:t>
      </w:r>
    </w:p>
    <w:p w14:paraId="0D977C88" w14:textId="77777777" w:rsidR="00D010ED" w:rsidRDefault="00D010ED" w:rsidP="00D010ED">
      <w:r w:rsidRPr="0097555D">
        <w:t>My thanks to all committee</w:t>
      </w:r>
      <w:r>
        <w:t xml:space="preserve"> </w:t>
      </w:r>
      <w:r w:rsidRPr="0097555D">
        <w:t xml:space="preserve">members for </w:t>
      </w:r>
      <w:r>
        <w:t xml:space="preserve">their </w:t>
      </w:r>
      <w:r w:rsidRPr="0097555D">
        <w:t>support and</w:t>
      </w:r>
      <w:r>
        <w:t xml:space="preserve"> </w:t>
      </w:r>
      <w:r w:rsidRPr="0097555D">
        <w:t xml:space="preserve">assistance which has allowed </w:t>
      </w:r>
      <w:r>
        <w:t xml:space="preserve">the Branch </w:t>
      </w:r>
      <w:r w:rsidRPr="0097555D">
        <w:t>to function successfully.</w:t>
      </w:r>
    </w:p>
    <w:p w14:paraId="07912E86" w14:textId="77777777" w:rsidR="00D010ED" w:rsidRPr="0097555D" w:rsidRDefault="00D010ED" w:rsidP="00D010ED">
      <w:r w:rsidRPr="0097555D">
        <w:t>I like to remind member</w:t>
      </w:r>
      <w:r>
        <w:t>s</w:t>
      </w:r>
      <w:r w:rsidRPr="0097555D">
        <w:t xml:space="preserve"> that we own our own 10-seater van to</w:t>
      </w:r>
      <w:r>
        <w:t xml:space="preserve"> </w:t>
      </w:r>
      <w:r w:rsidRPr="0097555D">
        <w:t>transport you to socials and home again.</w:t>
      </w:r>
    </w:p>
    <w:p w14:paraId="67B2783C" w14:textId="77777777" w:rsidR="00D010ED" w:rsidRPr="0097555D" w:rsidRDefault="00D010ED" w:rsidP="00D010ED">
      <w:r w:rsidRPr="0097555D">
        <w:t>Please use this service as it is available for members to attend the socials</w:t>
      </w:r>
      <w:r>
        <w:t xml:space="preserve"> </w:t>
      </w:r>
      <w:r w:rsidRPr="0097555D">
        <w:t>and home again.</w:t>
      </w:r>
    </w:p>
    <w:p w14:paraId="44BB806B" w14:textId="77777777" w:rsidR="00D010ED" w:rsidRDefault="00D010ED" w:rsidP="00D010ED">
      <w:r w:rsidRPr="0097555D">
        <w:t>Phone the Blind Centre before noon and leave your details for the driver to pick you up.</w:t>
      </w:r>
    </w:p>
    <w:p w14:paraId="77D6812A" w14:textId="77777777" w:rsidR="00500A2A" w:rsidRDefault="00500A2A">
      <w:pPr>
        <w:spacing w:after="160" w:line="259" w:lineRule="auto"/>
        <w:rPr>
          <w:rFonts w:ascii="Arial Bold" w:eastAsia="SimSun" w:hAnsi="Arial Bold" w:hint="eastAsia"/>
          <w:bCs/>
          <w:sz w:val="44"/>
          <w:szCs w:val="20"/>
          <w:lang w:val="en-GB" w:eastAsia="en-AU" w:bidi="hi-IN"/>
        </w:rPr>
      </w:pPr>
      <w:r>
        <w:rPr>
          <w:rFonts w:hint="eastAsia"/>
        </w:rPr>
        <w:br w:type="page"/>
      </w:r>
    </w:p>
    <w:p w14:paraId="683A74EA" w14:textId="2598F407" w:rsidR="00D010ED" w:rsidRDefault="00D010ED" w:rsidP="00D010ED">
      <w:pPr>
        <w:pStyle w:val="Heading1"/>
        <w:rPr>
          <w:rFonts w:hint="eastAsia"/>
        </w:rPr>
      </w:pPr>
      <w:r>
        <w:lastRenderedPageBreak/>
        <w:t>Taranaki Network</w:t>
      </w:r>
      <w:r w:rsidRPr="0062109F">
        <w:t>, from</w:t>
      </w:r>
      <w:r>
        <w:t xml:space="preserve"> Bev McCulloch</w:t>
      </w:r>
    </w:p>
    <w:p w14:paraId="25A4325D" w14:textId="77777777" w:rsidR="00D010ED" w:rsidRPr="00915A79" w:rsidRDefault="00D010ED" w:rsidP="00ED756B">
      <w:r w:rsidRPr="00ED756B">
        <w:t>We are up and running, yay.</w:t>
      </w:r>
    </w:p>
    <w:p w14:paraId="272CEF35" w14:textId="77777777" w:rsidR="00D010ED" w:rsidRPr="00915A79" w:rsidRDefault="00D010ED" w:rsidP="00ED756B">
      <w:r w:rsidRPr="00ED756B">
        <w:t>It has taken a while to get people committed to</w:t>
      </w:r>
      <w:r w:rsidRPr="00915A79">
        <w:rPr>
          <w:rStyle w:val="Strong"/>
          <w:rFonts w:eastAsia="Times New Roman"/>
        </w:rPr>
        <w:t xml:space="preserve"> </w:t>
      </w:r>
      <w:r w:rsidRPr="00ED756B">
        <w:t>our Taranaki Network but we now have nearly a dozen paid up members and a few more deciding.</w:t>
      </w:r>
      <w:r w:rsidRPr="00915A79">
        <w:t xml:space="preserve"> </w:t>
      </w:r>
    </w:p>
    <w:p w14:paraId="01E17A6E" w14:textId="377DF547" w:rsidR="00D010ED" w:rsidRDefault="00D010ED" w:rsidP="00ED756B">
      <w:r w:rsidRPr="00ED756B">
        <w:t xml:space="preserve">We held </w:t>
      </w:r>
      <w:r w:rsidR="00500A2A">
        <w:t xml:space="preserve">a formal </w:t>
      </w:r>
      <w:r w:rsidRPr="00ED756B">
        <w:t xml:space="preserve">meeting </w:t>
      </w:r>
      <w:r w:rsidR="00500A2A">
        <w:t xml:space="preserve">and AGM </w:t>
      </w:r>
      <w:r w:rsidRPr="00ED756B">
        <w:t>on 9 September 2023 where Rose our Chief Executive came along to help me explain all about Blind Citizens NZ to the unconverted. There was a discussion about telephone</w:t>
      </w:r>
      <w:r w:rsidRPr="00915A79">
        <w:rPr>
          <w:rStyle w:val="Strong"/>
          <w:rFonts w:eastAsia="Times New Roman"/>
        </w:rPr>
        <w:t xml:space="preserve"> </w:t>
      </w:r>
      <w:r w:rsidRPr="00ED756B">
        <w:t>dictation voting which I know a few will be doing including me, for the first time.</w:t>
      </w:r>
    </w:p>
    <w:p w14:paraId="76377543" w14:textId="1D7C38D0" w:rsidR="00500A2A" w:rsidRPr="00ED756B" w:rsidRDefault="00500A2A" w:rsidP="00ED756B">
      <w:r>
        <w:t>We agreed to establish an email list for our Taranaki Network – Rose has set this up for us.</w:t>
      </w:r>
    </w:p>
    <w:p w14:paraId="42228DF3" w14:textId="77777777" w:rsidR="00D010ED" w:rsidRDefault="00D010ED" w:rsidP="00ED756B">
      <w:pPr>
        <w:rPr>
          <w:rStyle w:val="Strong"/>
          <w:rFonts w:eastAsia="Times New Roman"/>
          <w:b w:val="0"/>
        </w:rPr>
      </w:pPr>
      <w:r w:rsidRPr="00ED756B">
        <w:t>Our next meeting was held at my house with six attending. Morning</w:t>
      </w:r>
      <w:r w:rsidRPr="00915A79">
        <w:rPr>
          <w:rStyle w:val="Strong"/>
          <w:rFonts w:eastAsia="Times New Roman"/>
        </w:rPr>
        <w:t xml:space="preserve"> </w:t>
      </w:r>
      <w:r w:rsidRPr="00ED756B">
        <w:t>tea with cheese scones and Geof’s famous chocolate cake got us into</w:t>
      </w:r>
      <w:r w:rsidRPr="00915A79">
        <w:rPr>
          <w:rStyle w:val="Strong"/>
          <w:rFonts w:eastAsia="Times New Roman"/>
        </w:rPr>
        <w:t xml:space="preserve"> </w:t>
      </w:r>
      <w:r w:rsidRPr="00ED756B">
        <w:t>the mood. This was more of a discussion on what we want to achieve. There are some footpaths and crossings we need to talk to the city and</w:t>
      </w:r>
      <w:r w:rsidRPr="00915A79">
        <w:rPr>
          <w:rStyle w:val="Strong"/>
          <w:rFonts w:eastAsia="Times New Roman"/>
        </w:rPr>
        <w:t xml:space="preserve"> </w:t>
      </w:r>
      <w:r w:rsidRPr="00ED756B">
        <w:t>regional councils about but the main subject was recreation and</w:t>
      </w:r>
      <w:r w:rsidRPr="00915A79">
        <w:rPr>
          <w:rStyle w:val="Strong"/>
          <w:rFonts w:eastAsia="Times New Roman"/>
        </w:rPr>
        <w:t xml:space="preserve"> </w:t>
      </w:r>
      <w:r w:rsidRPr="00ED756B">
        <w:t>getting more members. So first up we will be going to the New Plymouth Club for</w:t>
      </w:r>
      <w:r w:rsidRPr="00915A79">
        <w:rPr>
          <w:rStyle w:val="Strong"/>
          <w:rFonts w:eastAsia="Times New Roman"/>
        </w:rPr>
        <w:t xml:space="preserve"> </w:t>
      </w:r>
      <w:r w:rsidRPr="00ED756B">
        <w:t>a night of listening to a band, having a few drinks and maybe dancing.</w:t>
      </w:r>
      <w:r w:rsidRPr="00915A79">
        <w:rPr>
          <w:rStyle w:val="Strong"/>
          <w:rFonts w:eastAsia="Times New Roman"/>
        </w:rPr>
        <w:t xml:space="preserve"> </w:t>
      </w:r>
      <w:r w:rsidRPr="00ED756B">
        <w:t>The end of October we will be trying out ten pin bowling with drinks or coffees at a pub afterwards. Reading this I can see a pattern already, food</w:t>
      </w:r>
      <w:r w:rsidRPr="00915A79">
        <w:rPr>
          <w:rStyle w:val="Strong"/>
          <w:rFonts w:eastAsia="Times New Roman"/>
        </w:rPr>
        <w:t xml:space="preserve"> </w:t>
      </w:r>
      <w:r w:rsidRPr="00ED756B">
        <w:t>and drinks, as we have a couple of younger blokes who want to</w:t>
      </w:r>
      <w:r w:rsidRPr="00915A79">
        <w:rPr>
          <w:rStyle w:val="Strong"/>
          <w:rFonts w:eastAsia="Times New Roman"/>
        </w:rPr>
        <w:t xml:space="preserve"> </w:t>
      </w:r>
      <w:r w:rsidRPr="00ED756B">
        <w:t xml:space="preserve">encourage more of the same to get involved. </w:t>
      </w:r>
    </w:p>
    <w:p w14:paraId="2529EC01" w14:textId="77777777" w:rsidR="00500A2A" w:rsidRDefault="00500A2A">
      <w:pPr>
        <w:spacing w:after="160" w:line="259" w:lineRule="auto"/>
        <w:rPr>
          <w:rFonts w:ascii="Arial Bold" w:eastAsia="SimSun" w:hAnsi="Arial Bold" w:hint="eastAsia"/>
          <w:bCs/>
          <w:sz w:val="44"/>
          <w:szCs w:val="20"/>
          <w:lang w:val="en-GB" w:eastAsia="en-AU" w:bidi="hi-IN"/>
        </w:rPr>
      </w:pPr>
      <w:r>
        <w:rPr>
          <w:rFonts w:hint="eastAsia"/>
        </w:rPr>
        <w:br w:type="page"/>
      </w:r>
    </w:p>
    <w:p w14:paraId="42AC81C4" w14:textId="419C5306" w:rsidR="00D010ED" w:rsidRPr="002817FD" w:rsidRDefault="00D010ED" w:rsidP="00D010ED">
      <w:pPr>
        <w:pStyle w:val="Heading1"/>
        <w:rPr>
          <w:rFonts w:hint="eastAsia"/>
        </w:rPr>
      </w:pPr>
      <w:r>
        <w:lastRenderedPageBreak/>
        <w:t>Wellington Branch</w:t>
      </w:r>
      <w:r w:rsidRPr="0062109F">
        <w:t>, from</w:t>
      </w:r>
      <w:r>
        <w:t xml:space="preserve"> Jane Mehaffey</w:t>
      </w:r>
    </w:p>
    <w:p w14:paraId="6EFB088D" w14:textId="072044D6" w:rsidR="00D010ED" w:rsidRPr="005B5AFF" w:rsidRDefault="00D010ED" w:rsidP="00D010ED">
      <w:pPr>
        <w:spacing w:after="100"/>
      </w:pPr>
      <w:r w:rsidRPr="005B5AFF">
        <w:t xml:space="preserve">The Wellington </w:t>
      </w:r>
      <w:r w:rsidR="00500A2A">
        <w:t>B</w:t>
      </w:r>
      <w:r w:rsidRPr="005B5AFF">
        <w:t>ranch had its AGM on 2 September and the new committee is</w:t>
      </w:r>
      <w:r>
        <w:t>:</w:t>
      </w:r>
    </w:p>
    <w:p w14:paraId="2F840CF3" w14:textId="77777777" w:rsidR="00D010ED" w:rsidRPr="0047750C" w:rsidRDefault="00D010ED" w:rsidP="00D010ED">
      <w:pPr>
        <w:pStyle w:val="Level1BulletPoint"/>
      </w:pPr>
      <w:r w:rsidRPr="005B5AFF">
        <w:t>Chair</w:t>
      </w:r>
      <w:r>
        <w:t xml:space="preserve"> </w:t>
      </w:r>
      <w:r w:rsidRPr="0047750C">
        <w:t xml:space="preserve">Carl Halliburton </w:t>
      </w:r>
    </w:p>
    <w:p w14:paraId="77F18657" w14:textId="77777777" w:rsidR="00D010ED" w:rsidRPr="0047750C" w:rsidRDefault="00D010ED" w:rsidP="00D010ED">
      <w:pPr>
        <w:pStyle w:val="Level1BulletPoint"/>
      </w:pPr>
      <w:r w:rsidRPr="0047750C">
        <w:t>Secretary Janet Palmer</w:t>
      </w:r>
    </w:p>
    <w:p w14:paraId="07BB9D10" w14:textId="77777777" w:rsidR="00D010ED" w:rsidRPr="0047750C" w:rsidRDefault="00D010ED" w:rsidP="00D010ED">
      <w:pPr>
        <w:pStyle w:val="Level1BulletPoint"/>
      </w:pPr>
      <w:r w:rsidRPr="0047750C">
        <w:t>Treasurer Owen Palamountain</w:t>
      </w:r>
    </w:p>
    <w:p w14:paraId="43852031" w14:textId="77777777" w:rsidR="00D010ED" w:rsidRPr="0047750C" w:rsidRDefault="00D010ED" w:rsidP="00D010ED">
      <w:pPr>
        <w:pStyle w:val="Level1BulletPoint"/>
      </w:pPr>
      <w:r w:rsidRPr="0047750C">
        <w:t>Branch Representative Pauline Melham</w:t>
      </w:r>
    </w:p>
    <w:p w14:paraId="1B2F860A" w14:textId="15279BAD" w:rsidR="00D010ED" w:rsidRPr="00D272A5" w:rsidRDefault="00D010ED" w:rsidP="00D272A5">
      <w:pPr>
        <w:pStyle w:val="Level1BulletPoint"/>
      </w:pPr>
      <w:r w:rsidRPr="0047750C">
        <w:t>Committee Members</w:t>
      </w:r>
      <w:r w:rsidRPr="005B5AFF">
        <w:t xml:space="preserve"> </w:t>
      </w:r>
      <w:r>
        <w:t xml:space="preserve">are: </w:t>
      </w:r>
      <w:r w:rsidRPr="005B5AFF">
        <w:t xml:space="preserve">Mahendra Bali, Patrick Boyd, Thomas Bryan, Duan Jamieson, Allan Jones, Jane Mehaffey, </w:t>
      </w:r>
      <w:r>
        <w:t>B</w:t>
      </w:r>
      <w:r w:rsidRPr="005B5AFF">
        <w:t>ernadine Rangi.</w:t>
      </w:r>
    </w:p>
    <w:p w14:paraId="47ACF029" w14:textId="77777777" w:rsidR="00500A2A" w:rsidRPr="00500A2A" w:rsidRDefault="00500A2A" w:rsidP="00360F24">
      <w:pPr>
        <w:rPr>
          <w:sz w:val="10"/>
        </w:rPr>
      </w:pPr>
    </w:p>
    <w:p w14:paraId="0935F15F" w14:textId="7BFD838F" w:rsidR="00D010ED" w:rsidRPr="005B5AFF" w:rsidRDefault="00D010ED" w:rsidP="00360F24">
      <w:r w:rsidRPr="005B5AFF">
        <w:t>After many years of service to the Branch, Shaun Johnson decided to retire from the Committee we thank him for his service over the years and wish him well for the future.</w:t>
      </w:r>
    </w:p>
    <w:p w14:paraId="757984C7" w14:textId="77777777" w:rsidR="00D010ED" w:rsidRPr="005B5AFF" w:rsidRDefault="00D010ED" w:rsidP="00360F24">
      <w:r w:rsidRPr="005B5AFF">
        <w:t>The committee meetings have continued to be held by Zoom with the General Meetings being Face to Face with Zoom available.</w:t>
      </w:r>
    </w:p>
    <w:p w14:paraId="51E7BA22" w14:textId="77777777" w:rsidR="00D010ED" w:rsidRPr="005B5AFF" w:rsidRDefault="00D010ED" w:rsidP="00360F24">
      <w:r w:rsidRPr="005B5AFF">
        <w:t xml:space="preserve">The Wellington branch has been working to increase the membership and reaching out to all the areas of the Wellington region. It has begun to host general meetings in locations other than Braille </w:t>
      </w:r>
      <w:r>
        <w:t>H</w:t>
      </w:r>
      <w:r w:rsidRPr="005B5AFF">
        <w:t>ouse.</w:t>
      </w:r>
    </w:p>
    <w:p w14:paraId="41DC7D4C" w14:textId="77777777" w:rsidR="00D010ED" w:rsidRPr="005B5AFF" w:rsidRDefault="00D010ED" w:rsidP="00360F24">
      <w:r w:rsidRPr="005B5AFF">
        <w:t>This year has centred around transport especially in regard to bus stops and their proximity to cycle lanes.  Audio announcements on buses has been begun and Metlink has been asking for feedback on any aspect of the service.</w:t>
      </w:r>
    </w:p>
    <w:p w14:paraId="42BFA95F" w14:textId="77777777" w:rsidR="00D010ED" w:rsidRPr="005B5AFF" w:rsidRDefault="00D010ED" w:rsidP="00360F24">
      <w:r w:rsidRPr="005B5AFF">
        <w:t>Also the use of the Snapper fare system was introduced on the trains and Transmetro had several training sessions on how to use the machines.</w:t>
      </w:r>
    </w:p>
    <w:p w14:paraId="49382D92" w14:textId="77777777" w:rsidR="00500A2A" w:rsidRDefault="00500A2A">
      <w:pPr>
        <w:spacing w:after="160" w:line="259" w:lineRule="auto"/>
      </w:pPr>
      <w:r>
        <w:br w:type="page"/>
      </w:r>
    </w:p>
    <w:p w14:paraId="4DD17668" w14:textId="1F5CE133" w:rsidR="00D010ED" w:rsidRPr="005B5AFF" w:rsidRDefault="00D010ED" w:rsidP="00E07935">
      <w:r w:rsidRPr="005B5AFF">
        <w:lastRenderedPageBreak/>
        <w:t>The TellMe information line is constantly being promoted to blind groups with demonst</w:t>
      </w:r>
      <w:r>
        <w:t>r</w:t>
      </w:r>
      <w:r w:rsidRPr="005B5AFF">
        <w:t>ations of how to access the system. The death notices are being read out Wednesdays and Saturdays. Pauline M</w:t>
      </w:r>
      <w:r>
        <w:t xml:space="preserve">elham </w:t>
      </w:r>
      <w:r w:rsidRPr="005B5AFF">
        <w:t>is doing a regular spot on what is happening in the Arts with emphasis on audio decried events being prominent.</w:t>
      </w:r>
    </w:p>
    <w:p w14:paraId="77B845E6" w14:textId="77777777" w:rsidR="00D010ED" w:rsidRPr="005B5AFF" w:rsidRDefault="00D010ED" w:rsidP="00E07935">
      <w:r w:rsidRPr="005B5AFF">
        <w:t xml:space="preserve">The branch is getting </w:t>
      </w:r>
      <w:r>
        <w:t xml:space="preserve">ready </w:t>
      </w:r>
      <w:r w:rsidRPr="005B5AFF">
        <w:t>to move to ANZ bank and to use the Xero accounting system.</w:t>
      </w:r>
    </w:p>
    <w:p w14:paraId="735E8BC0" w14:textId="77777777" w:rsidR="00D010ED" w:rsidRPr="002817FD" w:rsidRDefault="00D010ED" w:rsidP="00D010ED">
      <w:pPr>
        <w:pStyle w:val="Heading1"/>
        <w:rPr>
          <w:rFonts w:hint="eastAsia"/>
        </w:rPr>
      </w:pPr>
      <w:r>
        <w:t>Nelson Branch</w:t>
      </w:r>
      <w:r w:rsidRPr="0062109F">
        <w:t>, from</w:t>
      </w:r>
      <w:r>
        <w:t xml:space="preserve"> Karen Wilson</w:t>
      </w:r>
    </w:p>
    <w:p w14:paraId="0D24470E" w14:textId="77777777" w:rsidR="00D010ED" w:rsidRPr="009C04B5" w:rsidRDefault="00D010ED" w:rsidP="00E07935">
      <w:r w:rsidRPr="009C04B5">
        <w:t>Annual General Meeting of Nelson Branch was held on 16 July 2022. Re-elected to the Committee was Chair Chrissy Fern, Secretary / Treasurer Lennane Kent, Vice-Chair Rodger Curry, Branch Representative Karen Wilson, and Past Chair Mike Stevens. Betty Blair was newly elected, and Jo-Kate Sinclaire was co-opted to the Committee at the February 2023 General Meeting.</w:t>
      </w:r>
    </w:p>
    <w:p w14:paraId="43C692C4" w14:textId="77777777" w:rsidR="00D010ED" w:rsidRPr="009C04B5" w:rsidRDefault="00D010ED" w:rsidP="00E07935">
      <w:r w:rsidRPr="009C04B5">
        <w:t>Nelson Branch Committee held ten monthly meetings in the past year, either in-person, by Zoom or with members joining by phone. The Committee is grateful to Blind Low Vision NZ for allowing us to use the meeting room at their Stoke Office for these meetings free of charge.</w:t>
      </w:r>
    </w:p>
    <w:p w14:paraId="33F94943" w14:textId="77777777" w:rsidR="00D010ED" w:rsidRPr="009C04B5" w:rsidRDefault="00D010ED" w:rsidP="00E07935">
      <w:r w:rsidRPr="009C04B5">
        <w:t>In October 2022 Nelson Branch had five Committee Members attend the National AGM and Conference in Invercargill.</w:t>
      </w:r>
    </w:p>
    <w:p w14:paraId="7D7C63EE" w14:textId="77777777" w:rsidR="00D010ED" w:rsidRPr="009C04B5" w:rsidRDefault="00D010ED" w:rsidP="00D010ED">
      <w:r w:rsidRPr="009C04B5">
        <w:t>General Meetings were held on 24 September 2022, and 18 February and 20 May 2023. These meetings were all held at 2pm on a Saturday in the Lounge of the Stoke Methodist Church Complex. Members have greatly appreciated Nelson Lioness and Soroptimists Clubs for continuing to provide transport and serving afternoon tea for General Meetings.</w:t>
      </w:r>
    </w:p>
    <w:p w14:paraId="2812A470" w14:textId="77777777" w:rsidR="00D010ED" w:rsidRPr="009C04B5" w:rsidRDefault="00D010ED" w:rsidP="00D010ED">
      <w:r w:rsidRPr="009C04B5">
        <w:lastRenderedPageBreak/>
        <w:t>In September 2022 three new volunteers were welcomed. They assisted at General Meetings with setting up and packing away, ensuring members are seated safely and other tasks such as being the microphone runner.</w:t>
      </w:r>
    </w:p>
    <w:p w14:paraId="6E3B23A4" w14:textId="77777777" w:rsidR="00D010ED" w:rsidRPr="009C04B5" w:rsidRDefault="00D010ED" w:rsidP="00D010ED">
      <w:r w:rsidRPr="009C04B5">
        <w:t>The Committee hosted a lunch in December 2022 to wind up the year and thank volunteers.</w:t>
      </w:r>
    </w:p>
    <w:p w14:paraId="6DD34B4D" w14:textId="77777777" w:rsidR="00D010ED" w:rsidRPr="009C04B5" w:rsidRDefault="00D010ED" w:rsidP="00D010ED">
      <w:r w:rsidRPr="009C04B5">
        <w:t>In April 2023 the Committee held a morning tea in the lounge at Stoke Village for all our volunteers to get to know each other better; and to discuss roles and expectations of both the Committee and volunteers.</w:t>
      </w:r>
    </w:p>
    <w:p w14:paraId="5DFCCB92" w14:textId="77777777" w:rsidR="00D010ED" w:rsidRPr="009C04B5" w:rsidRDefault="00D010ED" w:rsidP="00D010ED">
      <w:r w:rsidRPr="009C04B5">
        <w:t>To keep our members informed, Nelson Branch Committee produced newsletters in September and November 2022; and February, May and July 2023.</w:t>
      </w:r>
    </w:p>
    <w:p w14:paraId="461A90F5" w14:textId="77777777" w:rsidR="00D010ED" w:rsidRPr="009C04B5" w:rsidRDefault="00D010ED" w:rsidP="00D010ED">
      <w:r w:rsidRPr="009C04B5">
        <w:t>Nelson Branch will have been established for 40 years in 2024 and we are looking forward to celebrating this milestone with a lunch on Saturday15th June next year.</w:t>
      </w:r>
    </w:p>
    <w:p w14:paraId="0437D695" w14:textId="77777777" w:rsidR="00D010ED" w:rsidRPr="009C04B5" w:rsidRDefault="00D010ED" w:rsidP="00D010ED">
      <w:r w:rsidRPr="009C04B5">
        <w:t>Nelson Branch has again had a busy year with advocacy covering many issues including:</w:t>
      </w:r>
    </w:p>
    <w:p w14:paraId="6D2FC1DB" w14:textId="77777777" w:rsidR="00D010ED" w:rsidRPr="009C04B5" w:rsidRDefault="00D010ED" w:rsidP="00D010ED">
      <w:pPr>
        <w:pStyle w:val="ListParagraph"/>
        <w:numPr>
          <w:ilvl w:val="0"/>
          <w:numId w:val="21"/>
        </w:numPr>
        <w:spacing w:after="280"/>
        <w:ind w:left="360"/>
      </w:pPr>
      <w:r w:rsidRPr="009C04B5">
        <w:t>Pedestrian safety at intersections and crossing main roads;</w:t>
      </w:r>
    </w:p>
    <w:p w14:paraId="5C2CE372" w14:textId="77777777" w:rsidR="00D010ED" w:rsidRPr="009C04B5" w:rsidRDefault="00D010ED" w:rsidP="00D010ED">
      <w:pPr>
        <w:pStyle w:val="ListParagraph"/>
        <w:numPr>
          <w:ilvl w:val="0"/>
          <w:numId w:val="21"/>
        </w:numPr>
        <w:spacing w:after="280"/>
        <w:ind w:left="360"/>
      </w:pPr>
      <w:r w:rsidRPr="009C04B5">
        <w:t>Hazards for pedestrians on footpaths from cycles, scooters, and skateboards including those that are electric;</w:t>
      </w:r>
    </w:p>
    <w:p w14:paraId="411E740A" w14:textId="77777777" w:rsidR="00D010ED" w:rsidRPr="009C04B5" w:rsidRDefault="00D010ED" w:rsidP="00D010ED">
      <w:pPr>
        <w:pStyle w:val="ListParagraph"/>
        <w:numPr>
          <w:ilvl w:val="0"/>
          <w:numId w:val="21"/>
        </w:numPr>
        <w:spacing w:after="280"/>
        <w:ind w:left="360"/>
      </w:pPr>
      <w:r w:rsidRPr="009C04B5">
        <w:t>Accessibility of booking a taxi by phone;</w:t>
      </w:r>
    </w:p>
    <w:p w14:paraId="4856857D" w14:textId="77777777" w:rsidR="00D010ED" w:rsidRPr="009C04B5" w:rsidRDefault="00D010ED" w:rsidP="00D010ED">
      <w:pPr>
        <w:pStyle w:val="ListParagraph"/>
        <w:numPr>
          <w:ilvl w:val="0"/>
          <w:numId w:val="21"/>
        </w:numPr>
        <w:spacing w:after="280"/>
        <w:ind w:left="360"/>
      </w:pPr>
      <w:r w:rsidRPr="009C04B5">
        <w:t>Changes to bus routes, stops and timetables;</w:t>
      </w:r>
    </w:p>
    <w:p w14:paraId="3A4BEECB" w14:textId="77777777" w:rsidR="00D010ED" w:rsidRPr="009C04B5" w:rsidRDefault="00D010ED" w:rsidP="00D010ED">
      <w:pPr>
        <w:pStyle w:val="ListParagraph"/>
        <w:numPr>
          <w:ilvl w:val="0"/>
          <w:numId w:val="21"/>
        </w:numPr>
        <w:spacing w:after="280"/>
        <w:ind w:left="360"/>
      </w:pPr>
      <w:r w:rsidRPr="009C04B5">
        <w:t>Mobility car parks in Stoke and Nelson shopping centres;</w:t>
      </w:r>
    </w:p>
    <w:p w14:paraId="0E14A82F" w14:textId="77777777" w:rsidR="00D010ED" w:rsidRPr="009C04B5" w:rsidRDefault="00D010ED" w:rsidP="00D010ED">
      <w:pPr>
        <w:pStyle w:val="ListParagraph"/>
        <w:numPr>
          <w:ilvl w:val="0"/>
          <w:numId w:val="21"/>
        </w:numPr>
        <w:spacing w:after="280"/>
        <w:ind w:left="360"/>
      </w:pPr>
      <w:r w:rsidRPr="009C04B5">
        <w:t>Submission on a proposed Nelson City Council Traffic and Parking Bylaw;</w:t>
      </w:r>
    </w:p>
    <w:p w14:paraId="4984BCA9" w14:textId="77777777" w:rsidR="00D010ED" w:rsidRPr="009C04B5" w:rsidRDefault="00D010ED" w:rsidP="00D010ED">
      <w:pPr>
        <w:pStyle w:val="ListParagraph"/>
        <w:numPr>
          <w:ilvl w:val="0"/>
          <w:numId w:val="21"/>
        </w:numPr>
        <w:spacing w:after="280"/>
        <w:ind w:left="360"/>
      </w:pPr>
      <w:r w:rsidRPr="009C04B5">
        <w:t>Count of signs and other obstacles on footpaths in Nelson and Stoke shopping centres submitted to the City Council;</w:t>
      </w:r>
    </w:p>
    <w:p w14:paraId="044671F8" w14:textId="77777777" w:rsidR="00D010ED" w:rsidRPr="009C04B5" w:rsidRDefault="00D010ED" w:rsidP="00D010ED">
      <w:pPr>
        <w:pStyle w:val="ListParagraph"/>
        <w:numPr>
          <w:ilvl w:val="0"/>
          <w:numId w:val="21"/>
        </w:numPr>
        <w:spacing w:after="280"/>
        <w:ind w:left="360"/>
      </w:pPr>
      <w:r w:rsidRPr="009C04B5">
        <w:lastRenderedPageBreak/>
        <w:t>Audible Vehicle Alert Systems for electric and hybrid vehicles;</w:t>
      </w:r>
    </w:p>
    <w:p w14:paraId="1D8EF104" w14:textId="77777777" w:rsidR="00D010ED" w:rsidRPr="009C04B5" w:rsidRDefault="00D010ED" w:rsidP="00D010ED">
      <w:pPr>
        <w:pStyle w:val="ListParagraph"/>
        <w:numPr>
          <w:ilvl w:val="0"/>
          <w:numId w:val="21"/>
        </w:numPr>
        <w:spacing w:after="280"/>
        <w:ind w:left="360"/>
      </w:pPr>
      <w:r w:rsidRPr="009C04B5">
        <w:t>Accessibility to information and voting in local body elections.</w:t>
      </w:r>
    </w:p>
    <w:p w14:paraId="0FC0E998" w14:textId="77777777" w:rsidR="00D010ED" w:rsidRDefault="00D010ED" w:rsidP="00D010ED">
      <w:pPr>
        <w:pStyle w:val="ListParagraph"/>
        <w:numPr>
          <w:ilvl w:val="1"/>
          <w:numId w:val="22"/>
        </w:numPr>
        <w:spacing w:after="280" w:line="288" w:lineRule="auto"/>
        <w:ind w:left="360"/>
      </w:pPr>
      <w:r w:rsidRPr="009C04B5">
        <w:t>Committee Members have attended meetings of Nelson Tasman joint Accessibility for All Forum, the Regional Transport Committee, and the Civil Defence and Emergency Management Public Education and Information Committee.</w:t>
      </w:r>
    </w:p>
    <w:p w14:paraId="76CE161A" w14:textId="596DCFD8" w:rsidR="00D010ED" w:rsidRDefault="00D010ED" w:rsidP="00D010ED">
      <w:pPr>
        <w:pStyle w:val="Heading1"/>
        <w:rPr>
          <w:rFonts w:hint="eastAsia"/>
        </w:rPr>
      </w:pPr>
      <w:r>
        <w:t>South Canterbury Branch</w:t>
      </w:r>
      <w:r w:rsidRPr="0062109F">
        <w:t>, from</w:t>
      </w:r>
      <w:r>
        <w:t xml:space="preserve"> </w:t>
      </w:r>
      <w:r w:rsidR="001D0196">
        <w:t>Pam Marsh</w:t>
      </w:r>
    </w:p>
    <w:p w14:paraId="79084352" w14:textId="77777777" w:rsidR="00500A2A" w:rsidRDefault="00500A2A" w:rsidP="00500A2A">
      <w:r>
        <w:t xml:space="preserve">As a Branch we have only met once in the year this report covers. We are planning on meeting more often in the future. </w:t>
      </w:r>
    </w:p>
    <w:p w14:paraId="712E998A" w14:textId="21541748" w:rsidR="00500A2A" w:rsidRDefault="00500A2A" w:rsidP="00500A2A">
      <w:r>
        <w:t xml:space="preserve">Pam </w:t>
      </w:r>
      <w:r w:rsidR="00A87D14">
        <w:t xml:space="preserve">(Chair) </w:t>
      </w:r>
      <w:r>
        <w:t xml:space="preserve">and Cyril Marsh along with Janice Mehrtens attended the </w:t>
      </w:r>
      <w:r w:rsidR="00A87D14">
        <w:t xml:space="preserve">AGM and </w:t>
      </w:r>
      <w:r>
        <w:t>Conference in Invercargill last October.</w:t>
      </w:r>
    </w:p>
    <w:p w14:paraId="60CF1655" w14:textId="5A558742" w:rsidR="00500A2A" w:rsidRDefault="00500A2A" w:rsidP="00500A2A">
      <w:r>
        <w:t>Pam Marsh</w:t>
      </w:r>
      <w:r w:rsidR="00A87D14">
        <w:br/>
      </w:r>
      <w:r>
        <w:t>Chair</w:t>
      </w:r>
    </w:p>
    <w:p w14:paraId="47AAE7C7" w14:textId="77777777" w:rsidR="00D010ED" w:rsidRDefault="00D010ED" w:rsidP="00D010ED">
      <w:pPr>
        <w:pStyle w:val="Heading1"/>
        <w:rPr>
          <w:rFonts w:hint="eastAsia"/>
        </w:rPr>
      </w:pPr>
      <w:r>
        <w:t>Otago Network</w:t>
      </w:r>
      <w:r w:rsidRPr="0062109F">
        <w:t>, from</w:t>
      </w:r>
      <w:r>
        <w:t xml:space="preserve"> Juanita Williams</w:t>
      </w:r>
    </w:p>
    <w:p w14:paraId="028A8FDE" w14:textId="45593D0E" w:rsidR="00D010ED" w:rsidRPr="000850CD" w:rsidRDefault="00D010ED" w:rsidP="00D010ED">
      <w:r w:rsidRPr="000850CD">
        <w:t>This year we have been continuing our work with the Bus drivers and providing awareness education and answering questions about issues affecting blind and low vision bus users. This work has been very well received by all the staff and the Otago Regional Council.</w:t>
      </w:r>
    </w:p>
    <w:p w14:paraId="18BDF192" w14:textId="086F649B" w:rsidR="00D010ED" w:rsidRPr="000850CD" w:rsidRDefault="00D010ED" w:rsidP="00D010ED">
      <w:r w:rsidRPr="000850CD">
        <w:t>We have also been continuing with the work with the roading companies and taxi companies and the medical staff from the urgent doctors and have awareness education meetings schedule for the remainder of the year.</w:t>
      </w:r>
    </w:p>
    <w:p w14:paraId="0027314A" w14:textId="77777777" w:rsidR="00A87D14" w:rsidRDefault="00A87D14">
      <w:pPr>
        <w:spacing w:after="160" w:line="259" w:lineRule="auto"/>
      </w:pPr>
      <w:r>
        <w:br w:type="page"/>
      </w:r>
    </w:p>
    <w:p w14:paraId="49E9312D" w14:textId="1264F70E" w:rsidR="00D010ED" w:rsidRPr="000850CD" w:rsidRDefault="00D010ED" w:rsidP="00D010ED">
      <w:r w:rsidRPr="000850CD">
        <w:lastRenderedPageBreak/>
        <w:t xml:space="preserve">This year we have started a Blind Citizens </w:t>
      </w:r>
      <w:r w:rsidR="00A87D14">
        <w:t xml:space="preserve">NZ </w:t>
      </w:r>
      <w:r w:rsidRPr="000850CD">
        <w:t>Otago Network coffee group and have had up to ten people in attendance at most meetings, this has been a great way to quietly introduce new members into the group and we are looking at continuing this next year.</w:t>
      </w:r>
    </w:p>
    <w:p w14:paraId="1210729A" w14:textId="77777777" w:rsidR="00D010ED" w:rsidRPr="000850CD" w:rsidRDefault="00D010ED" w:rsidP="00D010ED">
      <w:r w:rsidRPr="000850CD">
        <w:t>We held a very successful AGM with 18 people in attendance and lots of hearty discussion.</w:t>
      </w:r>
    </w:p>
    <w:p w14:paraId="1C093CF6" w14:textId="77777777" w:rsidR="00D010ED" w:rsidRPr="000850CD" w:rsidRDefault="00D010ED" w:rsidP="00D010ED">
      <w:r w:rsidRPr="000850CD">
        <w:t>Raelene and Juanita are going to be going to Clyde to meet with the central Otago Blind Low vision social group which includes several members of the network.</w:t>
      </w:r>
    </w:p>
    <w:p w14:paraId="297479FE" w14:textId="5A8B9187" w:rsidR="00D010ED" w:rsidRPr="000850CD" w:rsidRDefault="00D010ED" w:rsidP="00D010ED">
      <w:r w:rsidRPr="000850CD">
        <w:t>This year</w:t>
      </w:r>
      <w:r w:rsidR="00A87D14">
        <w:t>(s)</w:t>
      </w:r>
      <w:r w:rsidRPr="000850CD">
        <w:t xml:space="preserve"> biggest challenge has been encouraging other members to share their skills and knowledge and join in with some of the advocacy work we are doing.</w:t>
      </w:r>
    </w:p>
    <w:p w14:paraId="7478C9D4" w14:textId="2B8BEB34" w:rsidR="00D010ED" w:rsidRPr="000850CD" w:rsidRDefault="00D010ED" w:rsidP="00D010ED">
      <w:r w:rsidRPr="000850CD">
        <w:t xml:space="preserve">We have a </w:t>
      </w:r>
      <w:r>
        <w:t>X</w:t>
      </w:r>
      <w:r w:rsidRPr="000850CD">
        <w:t>mas lunch planned for the 2nd of December.</w:t>
      </w:r>
    </w:p>
    <w:p w14:paraId="58E3D1EF" w14:textId="77777777" w:rsidR="00D010ED" w:rsidRPr="000850CD" w:rsidRDefault="00D010ED" w:rsidP="00D010ED">
      <w:r w:rsidRPr="000850CD">
        <w:t>It has been great to have some of the newer members being actively involved and attending meetings and get togethers.</w:t>
      </w:r>
    </w:p>
    <w:p w14:paraId="36F9AAD9" w14:textId="77777777" w:rsidR="00D010ED" w:rsidRPr="00834F6D" w:rsidRDefault="00D010ED" w:rsidP="00D010ED">
      <w:pPr>
        <w:pStyle w:val="Heading1"/>
        <w:rPr>
          <w:rFonts w:hint="eastAsia"/>
        </w:rPr>
      </w:pPr>
      <w:r>
        <w:t>Southland Branch</w:t>
      </w:r>
      <w:r w:rsidRPr="0062109F">
        <w:t>, from</w:t>
      </w:r>
      <w:r>
        <w:t xml:space="preserve"> Robyn Garden</w:t>
      </w:r>
    </w:p>
    <w:p w14:paraId="231C0553" w14:textId="77777777" w:rsidR="00D010ED" w:rsidRPr="0082686A" w:rsidRDefault="00D010ED" w:rsidP="00D010ED">
      <w:pPr>
        <w:rPr>
          <w:lang w:val="en-US"/>
        </w:rPr>
      </w:pPr>
      <w:r w:rsidRPr="0082686A">
        <w:rPr>
          <w:lang w:val="en-US"/>
        </w:rPr>
        <w:t>The Southland Branch of Blind Citizens NZ continues on a very positive note. The committee has met monthly, except for December, at the Blind Low Vision NZ Centre. Our two General Meetings were well-attended by members as was the AGM and General Meeting held on 8 July. The office bearers and committee remains unchanged which provides good continuity. However, it would be good to have new members. Thanks go to the Waikiwi Lions Club who provide transport for members to attend the General Members and AGM. Thanks also to the Invercargill Licensing Trust for providing funding towards a meal after the AGM.</w:t>
      </w:r>
    </w:p>
    <w:p w14:paraId="2CF835D5" w14:textId="47FB0324" w:rsidR="00D010ED" w:rsidRPr="0082686A" w:rsidRDefault="00D010ED" w:rsidP="00D010ED">
      <w:pPr>
        <w:rPr>
          <w:lang w:val="en-US"/>
        </w:rPr>
      </w:pPr>
      <w:r w:rsidRPr="0082686A">
        <w:rPr>
          <w:lang w:val="en-US"/>
        </w:rPr>
        <w:lastRenderedPageBreak/>
        <w:t>The Southland Branch of Blind Citizens NZ celebrated its 60</w:t>
      </w:r>
      <w:r w:rsidRPr="0082686A">
        <w:rPr>
          <w:vertAlign w:val="superscript"/>
          <w:lang w:val="en-US"/>
        </w:rPr>
        <w:t>th</w:t>
      </w:r>
      <w:r w:rsidRPr="0082686A">
        <w:rPr>
          <w:lang w:val="en-US"/>
        </w:rPr>
        <w:t xml:space="preserve"> Anniversary on 9 October 2022. Our </w:t>
      </w:r>
      <w:r w:rsidR="00A87D14">
        <w:rPr>
          <w:lang w:val="en-US"/>
        </w:rPr>
        <w:t>C</w:t>
      </w:r>
      <w:r w:rsidRPr="0082686A">
        <w:rPr>
          <w:lang w:val="en-US"/>
        </w:rPr>
        <w:t>hairperson, Caroly</w:t>
      </w:r>
      <w:r>
        <w:rPr>
          <w:lang w:val="en-US"/>
        </w:rPr>
        <w:t>n</w:t>
      </w:r>
      <w:r w:rsidRPr="0082686A">
        <w:rPr>
          <w:lang w:val="en-US"/>
        </w:rPr>
        <w:t xml:space="preserve"> Weston, wrote a booklet, entitled “60 Years of Blindness Advocacy in Southland”, to commemorate this. The event was held at Ascot Park Hotel and was a fitting way to celebrate this achievement.</w:t>
      </w:r>
    </w:p>
    <w:p w14:paraId="4935E4F3" w14:textId="376534A6" w:rsidR="00D010ED" w:rsidRPr="0082686A" w:rsidRDefault="00D010ED" w:rsidP="00A87D14">
      <w:pPr>
        <w:rPr>
          <w:lang w:val="en-US"/>
        </w:rPr>
      </w:pPr>
      <w:r w:rsidRPr="0082686A">
        <w:rPr>
          <w:lang w:val="en-US"/>
        </w:rPr>
        <w:t xml:space="preserve">On 15 July, an event was held to launch the renaming of our BLVNZ Centre. Arthur Cushen, a well-known Invercargill who was blind and, amongst other things, worked tirelessly for blind people in Southland. He was the catalyst in gaining funding and support to build our BLVNZ Centre. To commemorate Arthur, the </w:t>
      </w:r>
      <w:r w:rsidR="00A87D14">
        <w:rPr>
          <w:lang w:val="en-US"/>
        </w:rPr>
        <w:t>C</w:t>
      </w:r>
      <w:r w:rsidRPr="0082686A">
        <w:rPr>
          <w:lang w:val="en-US"/>
        </w:rPr>
        <w:t>entre will now be known as the Arthur Cushen Blind Low Vision NZ Centre.</w:t>
      </w:r>
    </w:p>
    <w:p w14:paraId="339D1D70" w14:textId="77777777" w:rsidR="00D010ED" w:rsidRPr="0082686A" w:rsidRDefault="00D010ED" w:rsidP="00A87D14">
      <w:pPr>
        <w:rPr>
          <w:lang w:val="en-US"/>
        </w:rPr>
      </w:pPr>
      <w:r w:rsidRPr="0082686A">
        <w:rPr>
          <w:lang w:val="en-US"/>
        </w:rPr>
        <w:t>Communication with members is important to us. We have undertaken a six-month trial of the TellMe information service. Our Branch newsletters and meeting summaries have been posted on this service.</w:t>
      </w:r>
    </w:p>
    <w:p w14:paraId="2D7F1F64" w14:textId="31CAFBF0" w:rsidR="00D010ED" w:rsidRPr="0082686A" w:rsidRDefault="00D010ED" w:rsidP="00D010ED">
      <w:pPr>
        <w:rPr>
          <w:lang w:val="en-US"/>
        </w:rPr>
      </w:pPr>
      <w:r w:rsidRPr="0082686A">
        <w:rPr>
          <w:lang w:val="en-US"/>
        </w:rPr>
        <w:t>Advocacy is always at the forefront of the work of our committee on behalf of its members. To help new committee members become more confident taking a lead in advocating issues, Caroly</w:t>
      </w:r>
      <w:r>
        <w:rPr>
          <w:lang w:val="en-US"/>
        </w:rPr>
        <w:t>n</w:t>
      </w:r>
      <w:r w:rsidRPr="0082686A">
        <w:rPr>
          <w:lang w:val="en-US"/>
        </w:rPr>
        <w:t xml:space="preserve"> Weston, our chairperson, ran a workshop on advocacy training for committee members.</w:t>
      </w:r>
    </w:p>
    <w:p w14:paraId="00E400AB" w14:textId="77777777" w:rsidR="00D010ED" w:rsidRPr="0082686A" w:rsidRDefault="00D010ED" w:rsidP="00D010ED">
      <w:pPr>
        <w:rPr>
          <w:lang w:val="en-US"/>
        </w:rPr>
      </w:pPr>
      <w:r w:rsidRPr="0082686A">
        <w:rPr>
          <w:lang w:val="en-US"/>
        </w:rPr>
        <w:t>We continue to be very active in community groups such as</w:t>
      </w:r>
    </w:p>
    <w:p w14:paraId="45FA6295" w14:textId="77777777" w:rsidR="00D010ED" w:rsidRPr="0082686A" w:rsidRDefault="00D010ED" w:rsidP="00D010ED">
      <w:pPr>
        <w:spacing w:after="100"/>
        <w:rPr>
          <w:lang w:val="en-US"/>
        </w:rPr>
      </w:pPr>
      <w:r w:rsidRPr="0082686A">
        <w:rPr>
          <w:lang w:val="en-US"/>
        </w:rPr>
        <w:t>Combined Disability, ICC Council Meetings and consultation huis. These have included:</w:t>
      </w:r>
    </w:p>
    <w:p w14:paraId="31A4CC64" w14:textId="77777777" w:rsidR="00D010ED" w:rsidRPr="0082686A" w:rsidRDefault="00D010ED" w:rsidP="00D010ED">
      <w:pPr>
        <w:pStyle w:val="Level1BulletPoint"/>
        <w:rPr>
          <w:lang w:val="en-US"/>
        </w:rPr>
      </w:pPr>
      <w:r w:rsidRPr="0082686A">
        <w:rPr>
          <w:lang w:val="en-US"/>
        </w:rPr>
        <w:t>Invercargill City Council (ICC) public transport- audio announcement on buses, ‘on demand’ buses, upgrading on bus shelters and seating.</w:t>
      </w:r>
    </w:p>
    <w:p w14:paraId="1A41EA9A" w14:textId="77777777" w:rsidR="00D010ED" w:rsidRPr="0082686A" w:rsidRDefault="00D010ED" w:rsidP="00D010ED">
      <w:pPr>
        <w:pStyle w:val="Level1BulletPoint"/>
        <w:rPr>
          <w:lang w:val="en-US"/>
        </w:rPr>
      </w:pPr>
      <w:r w:rsidRPr="0082686A">
        <w:rPr>
          <w:lang w:val="en-US"/>
        </w:rPr>
        <w:t>ICC long-term plan.</w:t>
      </w:r>
    </w:p>
    <w:p w14:paraId="6DD1DA5A" w14:textId="77777777" w:rsidR="00D010ED" w:rsidRPr="0082686A" w:rsidRDefault="00D010ED" w:rsidP="00D010ED">
      <w:pPr>
        <w:pStyle w:val="Level1BulletPoint"/>
        <w:rPr>
          <w:lang w:val="en-US"/>
        </w:rPr>
      </w:pPr>
      <w:r w:rsidRPr="0082686A">
        <w:rPr>
          <w:lang w:val="en-US"/>
        </w:rPr>
        <w:t xml:space="preserve">Meeting with management of the new Invercargill Central Mall to discuss ways to enhance access for vision impaired people. </w:t>
      </w:r>
    </w:p>
    <w:p w14:paraId="26B2A8AE" w14:textId="77777777" w:rsidR="00D010ED" w:rsidRPr="0082686A" w:rsidRDefault="00D010ED" w:rsidP="00D010ED">
      <w:pPr>
        <w:pStyle w:val="Level1BulletPoint"/>
        <w:rPr>
          <w:lang w:val="en-US"/>
        </w:rPr>
      </w:pPr>
      <w:r w:rsidRPr="0082686A">
        <w:rPr>
          <w:lang w:val="en-US"/>
        </w:rPr>
        <w:lastRenderedPageBreak/>
        <w:t>Annual Meeting of the Total Mobility Scheme.</w:t>
      </w:r>
    </w:p>
    <w:p w14:paraId="2EFDE9F6" w14:textId="77777777" w:rsidR="00D010ED" w:rsidRPr="0082686A" w:rsidRDefault="00D010ED" w:rsidP="00D010ED">
      <w:pPr>
        <w:pStyle w:val="Level1BulletPoint"/>
        <w:rPr>
          <w:lang w:val="en-US"/>
        </w:rPr>
      </w:pPr>
      <w:r w:rsidRPr="0082686A">
        <w:rPr>
          <w:lang w:val="en-US"/>
        </w:rPr>
        <w:t>Workshop with the Design Team of the proposed new Southland Museum.</w:t>
      </w:r>
    </w:p>
    <w:p w14:paraId="5E055889" w14:textId="77777777" w:rsidR="00D010ED" w:rsidRPr="0082686A" w:rsidRDefault="00D010ED" w:rsidP="00D010ED">
      <w:pPr>
        <w:pStyle w:val="Level1BulletPoint"/>
        <w:rPr>
          <w:lang w:val="en-US"/>
        </w:rPr>
      </w:pPr>
      <w:r w:rsidRPr="0082686A">
        <w:rPr>
          <w:lang w:val="en-US"/>
        </w:rPr>
        <w:t>Meeting with Gore members to support them with advocacy issues in their area.</w:t>
      </w:r>
    </w:p>
    <w:p w14:paraId="0E225544" w14:textId="77777777" w:rsidR="00D010ED" w:rsidRDefault="00D010ED" w:rsidP="00D010ED">
      <w:pPr>
        <w:pStyle w:val="Level1BulletPoint"/>
        <w:rPr>
          <w:lang w:val="en-US"/>
        </w:rPr>
      </w:pPr>
      <w:r w:rsidRPr="0082686A">
        <w:rPr>
          <w:lang w:val="en-US"/>
        </w:rPr>
        <w:t>Ongoing communication with ICC regarding faulty traffic light pedestrian crossings and dual crossings.</w:t>
      </w:r>
    </w:p>
    <w:p w14:paraId="562DCED8" w14:textId="77777777" w:rsidR="00D010ED" w:rsidRPr="00BE2444" w:rsidRDefault="00D010ED" w:rsidP="00D010ED">
      <w:pPr>
        <w:pStyle w:val="ListParagraph"/>
        <w:spacing w:line="240" w:lineRule="auto"/>
        <w:ind w:left="360"/>
        <w:rPr>
          <w:color w:val="000000" w:themeColor="text1"/>
          <w:sz w:val="4"/>
          <w:szCs w:val="4"/>
          <w:lang w:val="en-US"/>
        </w:rPr>
      </w:pPr>
    </w:p>
    <w:p w14:paraId="366516B3" w14:textId="77777777" w:rsidR="00D010ED" w:rsidRDefault="00D010ED" w:rsidP="00A87D14">
      <w:pPr>
        <w:rPr>
          <w:lang w:val="en-US"/>
        </w:rPr>
      </w:pPr>
      <w:r w:rsidRPr="0082686A">
        <w:rPr>
          <w:lang w:val="en-US"/>
        </w:rPr>
        <w:t>We look forward to the coming year and continuing to working towards making things better our blind, low vision community.</w:t>
      </w:r>
    </w:p>
    <w:p w14:paraId="5F24AFE3" w14:textId="77777777" w:rsidR="00D010ED" w:rsidRDefault="00D010ED" w:rsidP="00D010ED">
      <w:pPr>
        <w:pStyle w:val="Heading1"/>
        <w:rPr>
          <w:rFonts w:hint="eastAsia"/>
        </w:rPr>
      </w:pPr>
      <w:r>
        <w:t>Guide Dog Handler Special Interest Network</w:t>
      </w:r>
      <w:r w:rsidRPr="0062109F">
        <w:t>, from</w:t>
      </w:r>
      <w:r>
        <w:t xml:space="preserve"> Bev Duncan</w:t>
      </w:r>
    </w:p>
    <w:p w14:paraId="1D7C6FA8" w14:textId="507B044C" w:rsidR="00D010ED" w:rsidRPr="00384092" w:rsidRDefault="00D010ED" w:rsidP="00A87D14">
      <w:r w:rsidRPr="00384092">
        <w:t>Since last year</w:t>
      </w:r>
      <w:r>
        <w:t>’</w:t>
      </w:r>
      <w:r w:rsidRPr="00384092">
        <w:t>s conference in Invercargill the Guide Dog Handlers Special Interest Network has had 2 meetings, one by conference call and the other on Zoom.</w:t>
      </w:r>
      <w:r w:rsidR="00A87D14">
        <w:t xml:space="preserve"> </w:t>
      </w:r>
      <w:r w:rsidRPr="00384092">
        <w:t>Unfortunately, due to a number of events beyond my control a lot of meetings I would normally run or attend have had to take a back seat up until now.</w:t>
      </w:r>
    </w:p>
    <w:p w14:paraId="49D451DA" w14:textId="77777777" w:rsidR="00D010ED" w:rsidRPr="00384092" w:rsidRDefault="00D010ED" w:rsidP="00D010ED">
      <w:r w:rsidRPr="00384092">
        <w:t>The email list is still reasonably quiet compared to other lists though we have helped each other with a few issues along the way.</w:t>
      </w:r>
    </w:p>
    <w:p w14:paraId="7154FF85" w14:textId="151501DC" w:rsidR="00D010ED" w:rsidRPr="00384092" w:rsidRDefault="00D010ED" w:rsidP="00A87D14">
      <w:r w:rsidRPr="00384092">
        <w:t xml:space="preserve">The network membership is growing slowly as more guide dog handlers find out about us. This is still by word of mouth so whether you are a guide dog handler or not, if you know of anyone with a guide dog or waiting on the waiting list for one, even if they don't have a guide dog now but are still interested in guide dogs please tell them about the network and invite them to join us by contacting National Office for more information. </w:t>
      </w:r>
    </w:p>
    <w:p w14:paraId="64DB7DA9" w14:textId="2858E371" w:rsidR="00D010ED" w:rsidRPr="00384092" w:rsidRDefault="00D010ED" w:rsidP="00D010ED">
      <w:r w:rsidRPr="00384092">
        <w:lastRenderedPageBreak/>
        <w:t>The Annual General Meeting was well attended.</w:t>
      </w:r>
      <w:r w:rsidR="00A87D14">
        <w:t xml:space="preserve"> </w:t>
      </w:r>
      <w:r w:rsidRPr="00384092">
        <w:t>I was again re-elected unopposed.</w:t>
      </w:r>
      <w:r w:rsidR="00A87D14">
        <w:t xml:space="preserve"> </w:t>
      </w:r>
      <w:r w:rsidRPr="00384092">
        <w:t>It was also agreed that I should represent the network at the ABCNZ conference and AGM in Auckland.</w:t>
      </w:r>
      <w:r w:rsidR="00A87D14">
        <w:t xml:space="preserve"> </w:t>
      </w:r>
      <w:r w:rsidRPr="00384092">
        <w:t>There were many concerns raised at the meeting including but not limited to the letter that have been sent to the departed Chief Executive of Blind Low Vision NZ.</w:t>
      </w:r>
      <w:r w:rsidR="00A87D14">
        <w:t xml:space="preserve"> </w:t>
      </w:r>
      <w:r w:rsidRPr="00384092">
        <w:t>We will be refreshing the letter and sending it to the Acting Chief Executive to bring him up to speed with the matters we have raised and we hope for movement forward in the near future.</w:t>
      </w:r>
      <w:r>
        <w:t xml:space="preserve"> </w:t>
      </w:r>
      <w:r w:rsidRPr="00384092">
        <w:t>Other issues that were raised are: communication, resourcing of staff, staff numbers, lack of consultation, retirement of guide dogs and more.</w:t>
      </w:r>
    </w:p>
    <w:p w14:paraId="5370AF69" w14:textId="77777777" w:rsidR="00D010ED" w:rsidRPr="00834F6D" w:rsidRDefault="00D010ED" w:rsidP="00D010ED">
      <w:r w:rsidRPr="00384092">
        <w:t>I look forward to catching up with many of you in October.</w:t>
      </w:r>
    </w:p>
    <w:p w14:paraId="33D60552" w14:textId="44CAC7B2" w:rsidR="00CB2A31" w:rsidRDefault="00CB2A31">
      <w:pPr>
        <w:spacing w:after="160" w:line="259" w:lineRule="auto"/>
        <w:rPr>
          <w:rFonts w:ascii="Arial Bold" w:eastAsia="SimSun" w:hAnsi="Arial Bold" w:hint="eastAsia"/>
          <w:bCs/>
          <w:sz w:val="44"/>
          <w:szCs w:val="20"/>
          <w:lang w:val="en-GB" w:eastAsia="en-AU" w:bidi="hi-IN"/>
        </w:rPr>
      </w:pPr>
      <w:r>
        <w:rPr>
          <w:rFonts w:hint="eastAsia"/>
        </w:rPr>
        <w:br w:type="page"/>
      </w:r>
    </w:p>
    <w:p w14:paraId="53BC807A" w14:textId="77777777" w:rsidR="007A4360" w:rsidRDefault="007A4360" w:rsidP="007A4360">
      <w:pPr>
        <w:pStyle w:val="Attachment"/>
      </w:pPr>
      <w:r>
        <w:lastRenderedPageBreak/>
        <w:t>Attachment “J”</w:t>
      </w:r>
    </w:p>
    <w:p w14:paraId="2BA795B4" w14:textId="6BC3FE4D" w:rsidR="007A4360" w:rsidRPr="002D32FA" w:rsidRDefault="00835E4E" w:rsidP="007A4360">
      <w:pPr>
        <w:pStyle w:val="Heading1"/>
        <w:rPr>
          <w:rFonts w:hint="eastAsia"/>
        </w:rPr>
      </w:pPr>
      <w:r w:rsidRPr="007A4360">
        <w:rPr>
          <w:rFonts w:cstheme="minorHAnsi"/>
          <w:szCs w:val="24"/>
        </w:rPr>
        <w:t>International Council for Education of People with Visual Impairment</w:t>
      </w:r>
      <w:r w:rsidRPr="002D32FA">
        <w:t xml:space="preserve"> </w:t>
      </w:r>
      <w:r w:rsidR="007A4360" w:rsidRPr="002D32FA">
        <w:t>East Asia Regional Conference 2023</w:t>
      </w:r>
      <w:r>
        <w:br/>
      </w:r>
      <w:r w:rsidR="007A4360" w:rsidRPr="002D32FA">
        <w:t>Yogyakarta Resolution</w:t>
      </w:r>
      <w:r w:rsidR="007A4360">
        <w:br/>
      </w:r>
      <w:r w:rsidR="007A4360" w:rsidRPr="002D32FA">
        <w:t>Reasonable Accommodation and Accessibility in Education</w:t>
      </w:r>
      <w:r w:rsidR="007A4360">
        <w:br/>
      </w:r>
      <w:r w:rsidR="007A4360" w:rsidRPr="002D32FA">
        <w:t>for Students with Visual Impairment</w:t>
      </w:r>
      <w:r w:rsidR="007A4360">
        <w:br/>
      </w:r>
      <w:r w:rsidR="007A4360" w:rsidRPr="002D32FA">
        <w:t>21</w:t>
      </w:r>
      <w:r w:rsidR="007A4360" w:rsidRPr="002D32FA">
        <w:rPr>
          <w:vertAlign w:val="superscript"/>
        </w:rPr>
        <w:t>st</w:t>
      </w:r>
      <w:r w:rsidR="007A4360" w:rsidRPr="002D32FA">
        <w:t xml:space="preserve"> September 2023</w:t>
      </w:r>
    </w:p>
    <w:p w14:paraId="0CE46811" w14:textId="77777777" w:rsidR="007A4360" w:rsidRDefault="007A4360" w:rsidP="007A4360">
      <w:pPr>
        <w:pStyle w:val="Heading2"/>
      </w:pPr>
      <w:r>
        <w:t>Introduction</w:t>
      </w:r>
    </w:p>
    <w:p w14:paraId="3178FFEF" w14:textId="77777777" w:rsidR="007A4360" w:rsidRDefault="007A4360" w:rsidP="007A4360">
      <w:pPr>
        <w:spacing w:after="280"/>
      </w:pPr>
      <w:r>
        <w:t xml:space="preserve">The WBU Delegates (Jonathan Godfrey and Thomas Bryan) have received the outcomes of the International Council for Education of People with Visual Impairment (ICEVI) East Asia Regional Conference. </w:t>
      </w:r>
    </w:p>
    <w:p w14:paraId="09FF50AA" w14:textId="77777777" w:rsidR="007A4360" w:rsidRDefault="007A4360" w:rsidP="007A4360">
      <w:r>
        <w:t>We believe the timing of our AGM and Conference is perfect to bring forward the resolution which we believe is in keeping with Blind Citizens NZ’s organisational positions. We recommend that Blind Citizens NZ 2023 AGM and Conference gives an organisational endorsement to the resolution which is supplied in its entirety.</w:t>
      </w:r>
    </w:p>
    <w:p w14:paraId="5448DD93" w14:textId="77777777" w:rsidR="007A4360" w:rsidRDefault="007A4360" w:rsidP="007A4360">
      <w:pPr>
        <w:pStyle w:val="Heading2"/>
      </w:pPr>
      <w:bookmarkStart w:id="14" w:name="_Hlk147464665"/>
      <w:r w:rsidRPr="00047A37">
        <w:t>Recommendation</w:t>
      </w:r>
    </w:p>
    <w:p w14:paraId="22C63F42" w14:textId="0A692E5E" w:rsidR="007A4360" w:rsidRPr="00047A37" w:rsidRDefault="007A4360" w:rsidP="007A4360">
      <w:r w:rsidRPr="00047A37">
        <w:t>That Blind Citizens NZ endorse the Yogyakarta Resolution passed at the</w:t>
      </w:r>
      <w:r>
        <w:t xml:space="preserve"> International Council for Education of People with Visual Impairment</w:t>
      </w:r>
      <w:r w:rsidRPr="00047A37">
        <w:t xml:space="preserve"> East Asia Regional Conference 2023.</w:t>
      </w:r>
    </w:p>
    <w:bookmarkEnd w:id="14"/>
    <w:p w14:paraId="11F93D8B" w14:textId="77777777" w:rsidR="007A4360" w:rsidRDefault="007A4360">
      <w:pPr>
        <w:spacing w:after="160" w:line="259" w:lineRule="auto"/>
        <w:rPr>
          <w:rFonts w:ascii="Arial Bold" w:eastAsiaTheme="majorEastAsia" w:hAnsi="Arial Bold" w:cstheme="majorBidi"/>
          <w:b/>
          <w:sz w:val="40"/>
          <w:szCs w:val="26"/>
        </w:rPr>
      </w:pPr>
      <w:r>
        <w:br w:type="page"/>
      </w:r>
    </w:p>
    <w:p w14:paraId="2A7594FB" w14:textId="00247716" w:rsidR="007A4360" w:rsidRPr="002D32FA" w:rsidRDefault="007A4360" w:rsidP="007A4360">
      <w:pPr>
        <w:pStyle w:val="Heading2"/>
      </w:pPr>
      <w:r w:rsidRPr="007A4360">
        <w:lastRenderedPageBreak/>
        <w:t>Preamble</w:t>
      </w:r>
    </w:p>
    <w:p w14:paraId="7BE11807" w14:textId="6CF6C9B4" w:rsidR="007A4360" w:rsidRPr="007A4360" w:rsidRDefault="007A4360" w:rsidP="007A4360">
      <w:pPr>
        <w:widowControl w:val="0"/>
        <w:autoSpaceDE w:val="0"/>
        <w:autoSpaceDN w:val="0"/>
        <w:adjustRightInd w:val="0"/>
        <w:spacing w:after="100"/>
        <w:ind w:left="720" w:hanging="720"/>
        <w:rPr>
          <w:rFonts w:cstheme="minorHAnsi"/>
          <w:szCs w:val="24"/>
        </w:rPr>
      </w:pPr>
      <w:r>
        <w:rPr>
          <w:rFonts w:cstheme="minorHAnsi"/>
          <w:b/>
          <w:szCs w:val="24"/>
        </w:rPr>
        <w:t>1.</w:t>
      </w:r>
      <w:r>
        <w:rPr>
          <w:rFonts w:cstheme="minorHAnsi"/>
          <w:b/>
          <w:szCs w:val="24"/>
        </w:rPr>
        <w:tab/>
      </w:r>
      <w:r w:rsidRPr="007A4360">
        <w:rPr>
          <w:rFonts w:cstheme="minorHAnsi"/>
          <w:szCs w:val="24"/>
        </w:rPr>
        <w:t>We, the participants, including parents and caregivers, representatives of organizations of persons with blindness and/or other disabilities, researchers and professionals in education, health and rehabilitation, have gathered in Yogyakarta, Indonesia, on 18-21 September, for the East Asia Regional Conference of the International Council for Education of People with Visual Impairment (ICEVI).</w:t>
      </w:r>
    </w:p>
    <w:p w14:paraId="0563C340" w14:textId="10A6AE95" w:rsidR="007A4360" w:rsidRPr="002D32FA" w:rsidRDefault="007A4360" w:rsidP="007A4360">
      <w:pPr>
        <w:widowControl w:val="0"/>
        <w:autoSpaceDE w:val="0"/>
        <w:autoSpaceDN w:val="0"/>
        <w:spacing w:after="100"/>
        <w:ind w:left="720" w:hanging="720"/>
      </w:pPr>
      <w:r>
        <w:rPr>
          <w:b/>
        </w:rPr>
        <w:t>2.</w:t>
      </w:r>
      <w:r>
        <w:rPr>
          <w:b/>
        </w:rPr>
        <w:tab/>
      </w:r>
      <w:r w:rsidRPr="002D32FA">
        <w:t>Thanking the ICEVI East Asia Regional Board and the ICEVI Indonesia Network for having hosted this conference that aims to (1) explore global and regional perspectives on Reasonable accommodation and accessibility in education of children with visual impairment, including perspectives on education for all, legislation, access, training and resources; and (2) deliberate on current challenges and showcase good practices in the East Asia region, including accommodation and accessibility of devices, learning environments and instructional materials;</w:t>
      </w:r>
    </w:p>
    <w:p w14:paraId="5F4627B8" w14:textId="0D0FB0C5" w:rsidR="007A4360" w:rsidRPr="007A4360" w:rsidRDefault="007A4360" w:rsidP="007A4360">
      <w:pPr>
        <w:widowControl w:val="0"/>
        <w:autoSpaceDE w:val="0"/>
        <w:autoSpaceDN w:val="0"/>
        <w:spacing w:after="100"/>
        <w:ind w:left="720" w:hanging="720"/>
        <w:rPr>
          <w:rFonts w:cstheme="minorHAnsi"/>
          <w:szCs w:val="24"/>
        </w:rPr>
      </w:pPr>
      <w:r>
        <w:rPr>
          <w:rFonts w:cstheme="minorHAnsi"/>
          <w:b/>
          <w:szCs w:val="24"/>
        </w:rPr>
        <w:t>3.</w:t>
      </w:r>
      <w:r>
        <w:rPr>
          <w:rFonts w:cstheme="minorHAnsi"/>
          <w:b/>
          <w:szCs w:val="24"/>
        </w:rPr>
        <w:tab/>
      </w:r>
      <w:r w:rsidRPr="007A4360">
        <w:rPr>
          <w:rFonts w:cstheme="minorHAnsi"/>
          <w:szCs w:val="24"/>
        </w:rPr>
        <w:t>Noting that, in this Resolution, the term “visual impairment” is inclusive of blindness, low vision, deafblindness, and multiple disability plus visual impairment (MDVI);</w:t>
      </w:r>
    </w:p>
    <w:p w14:paraId="216EA3E6" w14:textId="065C00B8" w:rsidR="007A4360" w:rsidRPr="007A4360" w:rsidRDefault="007A4360" w:rsidP="007A4360">
      <w:pPr>
        <w:widowControl w:val="0"/>
        <w:autoSpaceDE w:val="0"/>
        <w:autoSpaceDN w:val="0"/>
        <w:spacing w:after="100"/>
        <w:ind w:left="720" w:hanging="720"/>
        <w:rPr>
          <w:rFonts w:cstheme="minorHAnsi"/>
          <w:szCs w:val="24"/>
        </w:rPr>
      </w:pPr>
      <w:r>
        <w:rPr>
          <w:b/>
        </w:rPr>
        <w:t>4.</w:t>
      </w:r>
      <w:r>
        <w:rPr>
          <w:b/>
        </w:rPr>
        <w:tab/>
      </w:r>
      <w:r w:rsidRPr="002D32FA">
        <w:t>Considering that the UN Convention on the Rights of Persons with Disabilities (UNCRPD), Preamble point e, states “</w:t>
      </w:r>
      <w:r w:rsidRPr="007A4360">
        <w:rPr>
          <w:rFonts w:cstheme="minorHAnsi"/>
          <w:iCs/>
          <w:szCs w:val="24"/>
        </w:rPr>
        <w:t>Recognizing</w:t>
      </w:r>
      <w:r w:rsidRPr="007A4360">
        <w:rPr>
          <w:rFonts w:cstheme="minorHAnsi"/>
          <w:i/>
          <w:szCs w:val="24"/>
        </w:rPr>
        <w:t xml:space="preserve"> </w:t>
      </w:r>
      <w:r w:rsidRPr="007A4360">
        <w:rPr>
          <w:rFonts w:cstheme="minorHAnsi"/>
          <w:szCs w:val="24"/>
        </w:rPr>
        <w:t>that</w:t>
      </w:r>
      <w:r w:rsidRPr="007A4360">
        <w:rPr>
          <w:rFonts w:cstheme="minorHAnsi"/>
          <w:spacing w:val="-5"/>
          <w:szCs w:val="24"/>
        </w:rPr>
        <w:t xml:space="preserve"> </w:t>
      </w:r>
      <w:r w:rsidRPr="007A4360">
        <w:rPr>
          <w:rFonts w:cstheme="minorHAnsi"/>
          <w:szCs w:val="24"/>
        </w:rPr>
        <w:t>disability</w:t>
      </w:r>
      <w:r w:rsidRPr="007A4360">
        <w:rPr>
          <w:rFonts w:cstheme="minorHAnsi"/>
          <w:spacing w:val="-6"/>
          <w:szCs w:val="24"/>
        </w:rPr>
        <w:t xml:space="preserve"> </w:t>
      </w:r>
      <w:r w:rsidRPr="007A4360">
        <w:rPr>
          <w:rFonts w:cstheme="minorHAnsi"/>
          <w:szCs w:val="24"/>
        </w:rPr>
        <w:t>is</w:t>
      </w:r>
      <w:r w:rsidRPr="007A4360">
        <w:rPr>
          <w:rFonts w:cstheme="minorHAnsi"/>
          <w:spacing w:val="-4"/>
          <w:szCs w:val="24"/>
        </w:rPr>
        <w:t xml:space="preserve"> </w:t>
      </w:r>
      <w:r w:rsidRPr="007A4360">
        <w:rPr>
          <w:rFonts w:cstheme="minorHAnsi"/>
          <w:szCs w:val="24"/>
        </w:rPr>
        <w:t>an</w:t>
      </w:r>
      <w:r w:rsidRPr="007A4360">
        <w:rPr>
          <w:rFonts w:cstheme="minorHAnsi"/>
          <w:spacing w:val="-6"/>
          <w:szCs w:val="24"/>
        </w:rPr>
        <w:t xml:space="preserve"> </w:t>
      </w:r>
      <w:r w:rsidRPr="007A4360">
        <w:rPr>
          <w:rFonts w:cstheme="minorHAnsi"/>
          <w:szCs w:val="24"/>
        </w:rPr>
        <w:t>evolving</w:t>
      </w:r>
      <w:r w:rsidRPr="007A4360">
        <w:rPr>
          <w:rFonts w:cstheme="minorHAnsi"/>
          <w:spacing w:val="-5"/>
          <w:szCs w:val="24"/>
        </w:rPr>
        <w:t xml:space="preserve"> </w:t>
      </w:r>
      <w:r w:rsidRPr="007A4360">
        <w:rPr>
          <w:rFonts w:cstheme="minorHAnsi"/>
          <w:szCs w:val="24"/>
        </w:rPr>
        <w:t>concept, and</w:t>
      </w:r>
      <w:r w:rsidRPr="007A4360">
        <w:rPr>
          <w:rFonts w:cstheme="minorHAnsi"/>
          <w:spacing w:val="-6"/>
          <w:szCs w:val="24"/>
        </w:rPr>
        <w:t xml:space="preserve"> </w:t>
      </w:r>
      <w:r w:rsidRPr="007A4360">
        <w:rPr>
          <w:rFonts w:cstheme="minorHAnsi"/>
          <w:szCs w:val="24"/>
        </w:rPr>
        <w:t>that</w:t>
      </w:r>
      <w:r w:rsidRPr="007A4360">
        <w:rPr>
          <w:rFonts w:cstheme="minorHAnsi"/>
          <w:spacing w:val="-4"/>
          <w:szCs w:val="24"/>
        </w:rPr>
        <w:t xml:space="preserve"> </w:t>
      </w:r>
      <w:r w:rsidRPr="007A4360">
        <w:rPr>
          <w:rFonts w:cstheme="minorHAnsi"/>
          <w:szCs w:val="24"/>
        </w:rPr>
        <w:t>disability</w:t>
      </w:r>
      <w:r w:rsidRPr="007A4360">
        <w:rPr>
          <w:rFonts w:cstheme="minorHAnsi"/>
          <w:spacing w:val="-4"/>
          <w:szCs w:val="24"/>
        </w:rPr>
        <w:t xml:space="preserve"> </w:t>
      </w:r>
      <w:r w:rsidRPr="007A4360">
        <w:rPr>
          <w:rFonts w:cstheme="minorHAnsi"/>
          <w:szCs w:val="24"/>
        </w:rPr>
        <w:t>results from the interaction between people with impairments and barriers that hinder their full and effective participation in</w:t>
      </w:r>
      <w:r w:rsidRPr="007A4360">
        <w:rPr>
          <w:rFonts w:cstheme="minorHAnsi"/>
          <w:spacing w:val="1"/>
          <w:szCs w:val="24"/>
        </w:rPr>
        <w:t xml:space="preserve"> </w:t>
      </w:r>
      <w:r w:rsidRPr="007A4360">
        <w:rPr>
          <w:rFonts w:cstheme="minorHAnsi"/>
          <w:szCs w:val="24"/>
        </w:rPr>
        <w:t>society</w:t>
      </w:r>
      <w:r w:rsidRPr="007A4360">
        <w:rPr>
          <w:rFonts w:cstheme="minorHAnsi"/>
          <w:spacing w:val="-3"/>
          <w:szCs w:val="24"/>
        </w:rPr>
        <w:t xml:space="preserve"> </w:t>
      </w:r>
      <w:r w:rsidRPr="007A4360">
        <w:rPr>
          <w:rFonts w:cstheme="minorHAnsi"/>
          <w:szCs w:val="24"/>
        </w:rPr>
        <w:t>on</w:t>
      </w:r>
      <w:r w:rsidRPr="007A4360">
        <w:rPr>
          <w:rFonts w:cstheme="minorHAnsi"/>
          <w:spacing w:val="-1"/>
          <w:szCs w:val="24"/>
        </w:rPr>
        <w:t xml:space="preserve"> </w:t>
      </w:r>
      <w:r w:rsidRPr="007A4360">
        <w:rPr>
          <w:rFonts w:cstheme="minorHAnsi"/>
          <w:szCs w:val="24"/>
        </w:rPr>
        <w:t>an</w:t>
      </w:r>
      <w:r w:rsidRPr="007A4360">
        <w:rPr>
          <w:rFonts w:cstheme="minorHAnsi"/>
          <w:spacing w:val="-1"/>
          <w:szCs w:val="24"/>
        </w:rPr>
        <w:t xml:space="preserve"> </w:t>
      </w:r>
      <w:r w:rsidRPr="007A4360">
        <w:rPr>
          <w:rFonts w:cstheme="minorHAnsi"/>
          <w:szCs w:val="24"/>
        </w:rPr>
        <w:t>equal</w:t>
      </w:r>
      <w:r w:rsidRPr="007A4360">
        <w:rPr>
          <w:rFonts w:cstheme="minorHAnsi"/>
          <w:spacing w:val="-2"/>
          <w:szCs w:val="24"/>
        </w:rPr>
        <w:t xml:space="preserve"> </w:t>
      </w:r>
      <w:r w:rsidRPr="007A4360">
        <w:rPr>
          <w:rFonts w:cstheme="minorHAnsi"/>
          <w:szCs w:val="24"/>
        </w:rPr>
        <w:t>basis with</w:t>
      </w:r>
      <w:r w:rsidRPr="007A4360">
        <w:rPr>
          <w:rFonts w:cstheme="minorHAnsi"/>
          <w:spacing w:val="1"/>
          <w:szCs w:val="24"/>
        </w:rPr>
        <w:t xml:space="preserve"> </w:t>
      </w:r>
      <w:r w:rsidRPr="007A4360">
        <w:rPr>
          <w:rFonts w:cstheme="minorHAnsi"/>
          <w:szCs w:val="24"/>
        </w:rPr>
        <w:t>others”;</w:t>
      </w:r>
    </w:p>
    <w:p w14:paraId="137D10FB" w14:textId="77777777" w:rsidR="007A4360" w:rsidRDefault="007A4360">
      <w:pPr>
        <w:spacing w:after="160" w:line="259" w:lineRule="auto"/>
      </w:pPr>
      <w:r>
        <w:br w:type="page"/>
      </w:r>
    </w:p>
    <w:p w14:paraId="2C92712B" w14:textId="21BAB9F8" w:rsidR="007A4360" w:rsidRPr="002D32FA" w:rsidRDefault="007A4360" w:rsidP="007A4360">
      <w:pPr>
        <w:pStyle w:val="ListParagraph"/>
        <w:widowControl w:val="0"/>
        <w:numPr>
          <w:ilvl w:val="0"/>
          <w:numId w:val="30"/>
        </w:numPr>
        <w:autoSpaceDE w:val="0"/>
        <w:autoSpaceDN w:val="0"/>
        <w:spacing w:after="100"/>
        <w:ind w:hanging="720"/>
        <w:contextualSpacing w:val="0"/>
      </w:pPr>
      <w:r w:rsidRPr="002D32FA">
        <w:lastRenderedPageBreak/>
        <w:t>Acknowledging that we, the conference participants, have identified attitudinal and environmental barriers as key factors in preventing or severely limiting access to quality education for students with disabilities, including students with visual impairment;</w:t>
      </w:r>
    </w:p>
    <w:p w14:paraId="090C4475" w14:textId="31DA1676" w:rsidR="007A4360" w:rsidRPr="007A4360" w:rsidRDefault="007A4360" w:rsidP="007A4360">
      <w:pPr>
        <w:widowControl w:val="0"/>
        <w:autoSpaceDE w:val="0"/>
        <w:autoSpaceDN w:val="0"/>
        <w:spacing w:after="100"/>
        <w:ind w:left="720" w:hanging="720"/>
        <w:rPr>
          <w:rFonts w:cstheme="minorHAnsi"/>
          <w:szCs w:val="24"/>
        </w:rPr>
      </w:pPr>
      <w:r>
        <w:rPr>
          <w:b/>
        </w:rPr>
        <w:t>6.</w:t>
      </w:r>
      <w:r>
        <w:rPr>
          <w:b/>
        </w:rPr>
        <w:tab/>
      </w:r>
      <w:r w:rsidRPr="002D32FA">
        <w:t>Recognizing that the provision of “reasonable accommodation and accessibility” are key factors in reducing and removing attitudinal and environmental barriers, in accordance with</w:t>
      </w:r>
      <w:r w:rsidRPr="007A4360">
        <w:rPr>
          <w:rFonts w:cstheme="minorHAnsi"/>
          <w:szCs w:val="24"/>
        </w:rPr>
        <w:t xml:space="preserve"> UNCRPD (Article 2), which states “Reasonable</w:t>
      </w:r>
      <w:r w:rsidRPr="007A4360">
        <w:rPr>
          <w:rFonts w:cstheme="minorHAnsi"/>
          <w:spacing w:val="-10"/>
          <w:szCs w:val="24"/>
        </w:rPr>
        <w:t xml:space="preserve"> </w:t>
      </w:r>
      <w:r w:rsidRPr="007A4360">
        <w:rPr>
          <w:rFonts w:cstheme="minorHAnsi"/>
          <w:szCs w:val="24"/>
        </w:rPr>
        <w:t>accommodation</w:t>
      </w:r>
      <w:r w:rsidRPr="007A4360">
        <w:rPr>
          <w:rFonts w:cstheme="minorHAnsi"/>
          <w:spacing w:val="-9"/>
          <w:szCs w:val="24"/>
        </w:rPr>
        <w:t xml:space="preserve"> </w:t>
      </w:r>
      <w:r w:rsidRPr="007A4360">
        <w:rPr>
          <w:rFonts w:cstheme="minorHAnsi"/>
          <w:szCs w:val="24"/>
        </w:rPr>
        <w:t>means</w:t>
      </w:r>
      <w:r w:rsidRPr="007A4360">
        <w:rPr>
          <w:rFonts w:cstheme="minorHAnsi"/>
          <w:spacing w:val="-10"/>
          <w:szCs w:val="24"/>
        </w:rPr>
        <w:t xml:space="preserve"> </w:t>
      </w:r>
      <w:r w:rsidRPr="007A4360">
        <w:rPr>
          <w:rFonts w:cstheme="minorHAnsi"/>
          <w:szCs w:val="24"/>
        </w:rPr>
        <w:t>necessary</w:t>
      </w:r>
      <w:r w:rsidRPr="007A4360">
        <w:rPr>
          <w:rFonts w:cstheme="minorHAnsi"/>
          <w:spacing w:val="-9"/>
          <w:szCs w:val="24"/>
        </w:rPr>
        <w:t xml:space="preserve"> </w:t>
      </w:r>
      <w:r w:rsidRPr="007A4360">
        <w:rPr>
          <w:rFonts w:cstheme="minorHAnsi"/>
          <w:szCs w:val="24"/>
        </w:rPr>
        <w:t>and</w:t>
      </w:r>
      <w:r w:rsidRPr="007A4360">
        <w:rPr>
          <w:rFonts w:cstheme="minorHAnsi"/>
          <w:spacing w:val="-10"/>
          <w:szCs w:val="24"/>
        </w:rPr>
        <w:t xml:space="preserve"> </w:t>
      </w:r>
      <w:r w:rsidRPr="007A4360">
        <w:rPr>
          <w:rFonts w:cstheme="minorHAnsi"/>
          <w:szCs w:val="24"/>
        </w:rPr>
        <w:t>appropriate</w:t>
      </w:r>
      <w:r w:rsidRPr="007A4360">
        <w:rPr>
          <w:rFonts w:cstheme="minorHAnsi"/>
          <w:spacing w:val="-10"/>
          <w:szCs w:val="24"/>
        </w:rPr>
        <w:t xml:space="preserve"> </w:t>
      </w:r>
      <w:r w:rsidRPr="007A4360">
        <w:rPr>
          <w:rFonts w:cstheme="minorHAnsi"/>
          <w:szCs w:val="24"/>
        </w:rPr>
        <w:t>modification and adjustments, not imposing a disproportionate or undue burden, where</w:t>
      </w:r>
      <w:r w:rsidRPr="007A4360">
        <w:rPr>
          <w:rFonts w:cstheme="minorHAnsi"/>
          <w:spacing w:val="1"/>
          <w:szCs w:val="24"/>
        </w:rPr>
        <w:t xml:space="preserve"> </w:t>
      </w:r>
      <w:r w:rsidRPr="007A4360">
        <w:rPr>
          <w:rFonts w:cstheme="minorHAnsi"/>
          <w:szCs w:val="24"/>
        </w:rPr>
        <w:t>needed in a particular case, to ensure to people with disabilities the</w:t>
      </w:r>
      <w:r w:rsidRPr="007A4360">
        <w:rPr>
          <w:rFonts w:cstheme="minorHAnsi"/>
          <w:spacing w:val="1"/>
          <w:szCs w:val="24"/>
        </w:rPr>
        <w:t xml:space="preserve"> </w:t>
      </w:r>
      <w:r w:rsidRPr="007A4360">
        <w:rPr>
          <w:rFonts w:cstheme="minorHAnsi"/>
          <w:szCs w:val="24"/>
        </w:rPr>
        <w:t>enjoyment or exercise on an equal basis with others of all human rights and</w:t>
      </w:r>
      <w:r w:rsidRPr="007A4360">
        <w:rPr>
          <w:rFonts w:cstheme="minorHAnsi"/>
          <w:spacing w:val="1"/>
          <w:szCs w:val="24"/>
        </w:rPr>
        <w:t xml:space="preserve"> </w:t>
      </w:r>
      <w:r w:rsidRPr="007A4360">
        <w:rPr>
          <w:rFonts w:cstheme="minorHAnsi"/>
          <w:szCs w:val="24"/>
        </w:rPr>
        <w:t>fundamental</w:t>
      </w:r>
      <w:r w:rsidRPr="007A4360">
        <w:rPr>
          <w:rFonts w:cstheme="minorHAnsi"/>
          <w:spacing w:val="-2"/>
          <w:szCs w:val="24"/>
        </w:rPr>
        <w:t xml:space="preserve"> </w:t>
      </w:r>
      <w:r w:rsidRPr="007A4360">
        <w:rPr>
          <w:rFonts w:cstheme="minorHAnsi"/>
          <w:szCs w:val="24"/>
        </w:rPr>
        <w:t>freedoms”;</w:t>
      </w:r>
    </w:p>
    <w:p w14:paraId="36AAFB12" w14:textId="4F617A44" w:rsidR="007A4360" w:rsidRPr="002D32FA" w:rsidRDefault="007A4360" w:rsidP="007A4360">
      <w:pPr>
        <w:widowControl w:val="0"/>
        <w:autoSpaceDE w:val="0"/>
        <w:autoSpaceDN w:val="0"/>
        <w:spacing w:after="100"/>
        <w:ind w:left="720" w:hanging="720"/>
      </w:pPr>
      <w:r>
        <w:rPr>
          <w:b/>
        </w:rPr>
        <w:t>7.</w:t>
      </w:r>
      <w:r>
        <w:rPr>
          <w:b/>
        </w:rPr>
        <w:tab/>
      </w:r>
      <w:r w:rsidRPr="002D32FA">
        <w:t xml:space="preserve">Acknowledging the principle of “accessibility”, as stated in the UNCRPD (Articles 3 and 9), requires national ministries to implement accessibility provisions in all aspects of life for all citizens, including those with visual impairment; </w:t>
      </w:r>
    </w:p>
    <w:p w14:paraId="586EAEB7" w14:textId="4391DBF7" w:rsidR="007A4360" w:rsidRPr="002D32FA" w:rsidRDefault="007A4360" w:rsidP="007A4360">
      <w:pPr>
        <w:widowControl w:val="0"/>
        <w:autoSpaceDE w:val="0"/>
        <w:autoSpaceDN w:val="0"/>
        <w:spacing w:after="100"/>
        <w:ind w:left="720" w:hanging="720"/>
      </w:pPr>
      <w:r>
        <w:rPr>
          <w:b/>
        </w:rPr>
        <w:t>8.</w:t>
      </w:r>
      <w:r>
        <w:rPr>
          <w:b/>
        </w:rPr>
        <w:tab/>
      </w:r>
      <w:r w:rsidRPr="002D32FA">
        <w:t>Noting that of the millions of books published worldwide each year, only 1–7 percent are made available to the 285 million people in the world who are blind and visually impaired, 90 percent of whom live in low-income settings in developing countries;</w:t>
      </w:r>
    </w:p>
    <w:p w14:paraId="29317FC5" w14:textId="585BF078" w:rsidR="007A4360" w:rsidRPr="007A4360" w:rsidRDefault="007A4360" w:rsidP="007A4360">
      <w:pPr>
        <w:widowControl w:val="0"/>
        <w:autoSpaceDE w:val="0"/>
        <w:autoSpaceDN w:val="0"/>
        <w:spacing w:after="100"/>
        <w:ind w:left="720" w:hanging="720"/>
        <w:rPr>
          <w:rFonts w:cstheme="minorHAnsi"/>
          <w:szCs w:val="24"/>
        </w:rPr>
      </w:pPr>
      <w:r>
        <w:rPr>
          <w:b/>
        </w:rPr>
        <w:t>9.</w:t>
      </w:r>
      <w:r>
        <w:rPr>
          <w:b/>
        </w:rPr>
        <w:tab/>
      </w:r>
      <w:r w:rsidRPr="002D32FA">
        <w:t>Recognizing the relationship between the principle of accessibility the principle of “universal design”, noting the UNCRPD (</w:t>
      </w:r>
      <w:r w:rsidRPr="007A4360">
        <w:rPr>
          <w:rFonts w:cstheme="minorHAnsi"/>
          <w:szCs w:val="24"/>
        </w:rPr>
        <w:t>Article 2) refers to universal design as the “design of products, environments, programmes</w:t>
      </w:r>
      <w:r w:rsidRPr="007A4360">
        <w:rPr>
          <w:rFonts w:cstheme="minorHAnsi"/>
          <w:spacing w:val="-75"/>
          <w:szCs w:val="24"/>
        </w:rPr>
        <w:t xml:space="preserve">   </w:t>
      </w:r>
      <w:r w:rsidRPr="007A4360">
        <w:rPr>
          <w:rFonts w:cstheme="minorHAnsi"/>
          <w:szCs w:val="24"/>
        </w:rPr>
        <w:t>and services to be usable by all people, to the greatest extent possible,</w:t>
      </w:r>
      <w:r w:rsidRPr="007A4360">
        <w:rPr>
          <w:rFonts w:cstheme="minorHAnsi"/>
          <w:spacing w:val="1"/>
          <w:szCs w:val="24"/>
        </w:rPr>
        <w:t xml:space="preserve"> </w:t>
      </w:r>
      <w:r w:rsidRPr="007A4360">
        <w:rPr>
          <w:rFonts w:cstheme="minorHAnsi"/>
          <w:szCs w:val="24"/>
        </w:rPr>
        <w:t>without</w:t>
      </w:r>
      <w:r w:rsidRPr="007A4360">
        <w:rPr>
          <w:rFonts w:cstheme="minorHAnsi"/>
          <w:spacing w:val="-4"/>
          <w:szCs w:val="24"/>
        </w:rPr>
        <w:t xml:space="preserve"> </w:t>
      </w:r>
      <w:r w:rsidRPr="007A4360">
        <w:rPr>
          <w:rFonts w:cstheme="minorHAnsi"/>
          <w:szCs w:val="24"/>
        </w:rPr>
        <w:t>the</w:t>
      </w:r>
      <w:r w:rsidRPr="007A4360">
        <w:rPr>
          <w:rFonts w:cstheme="minorHAnsi"/>
          <w:spacing w:val="-6"/>
          <w:szCs w:val="24"/>
        </w:rPr>
        <w:t xml:space="preserve"> </w:t>
      </w:r>
      <w:r w:rsidRPr="007A4360">
        <w:rPr>
          <w:rFonts w:cstheme="minorHAnsi"/>
          <w:szCs w:val="24"/>
        </w:rPr>
        <w:t>need</w:t>
      </w:r>
      <w:r w:rsidRPr="007A4360">
        <w:rPr>
          <w:rFonts w:cstheme="minorHAnsi"/>
          <w:spacing w:val="-6"/>
          <w:szCs w:val="24"/>
        </w:rPr>
        <w:t xml:space="preserve"> </w:t>
      </w:r>
      <w:r w:rsidRPr="007A4360">
        <w:rPr>
          <w:rFonts w:cstheme="minorHAnsi"/>
          <w:szCs w:val="24"/>
        </w:rPr>
        <w:t>for</w:t>
      </w:r>
      <w:r w:rsidRPr="007A4360">
        <w:rPr>
          <w:rFonts w:cstheme="minorHAnsi"/>
          <w:spacing w:val="-5"/>
          <w:szCs w:val="24"/>
        </w:rPr>
        <w:t xml:space="preserve"> </w:t>
      </w:r>
      <w:r w:rsidRPr="007A4360">
        <w:rPr>
          <w:rFonts w:cstheme="minorHAnsi"/>
          <w:szCs w:val="24"/>
        </w:rPr>
        <w:t>adaptation</w:t>
      </w:r>
      <w:r w:rsidRPr="007A4360">
        <w:rPr>
          <w:rFonts w:cstheme="minorHAnsi"/>
          <w:spacing w:val="-6"/>
          <w:szCs w:val="24"/>
        </w:rPr>
        <w:t xml:space="preserve"> </w:t>
      </w:r>
      <w:r w:rsidRPr="007A4360">
        <w:rPr>
          <w:rFonts w:cstheme="minorHAnsi"/>
          <w:szCs w:val="24"/>
        </w:rPr>
        <w:t>or</w:t>
      </w:r>
      <w:r w:rsidRPr="007A4360">
        <w:rPr>
          <w:rFonts w:cstheme="minorHAnsi"/>
          <w:spacing w:val="-5"/>
          <w:szCs w:val="24"/>
        </w:rPr>
        <w:t xml:space="preserve"> </w:t>
      </w:r>
      <w:r w:rsidRPr="007A4360">
        <w:rPr>
          <w:rFonts w:cstheme="minorHAnsi"/>
          <w:szCs w:val="24"/>
        </w:rPr>
        <w:t>specialized</w:t>
      </w:r>
      <w:r w:rsidRPr="007A4360">
        <w:rPr>
          <w:rFonts w:cstheme="minorHAnsi"/>
          <w:spacing w:val="-5"/>
          <w:szCs w:val="24"/>
        </w:rPr>
        <w:t xml:space="preserve"> </w:t>
      </w:r>
      <w:r w:rsidRPr="007A4360">
        <w:rPr>
          <w:rFonts w:cstheme="minorHAnsi"/>
          <w:szCs w:val="24"/>
        </w:rPr>
        <w:t>design”; and</w:t>
      </w:r>
    </w:p>
    <w:p w14:paraId="4A9B1619" w14:textId="77777777" w:rsidR="007A4360" w:rsidRDefault="007A4360">
      <w:pPr>
        <w:spacing w:after="160" w:line="259" w:lineRule="auto"/>
        <w:rPr>
          <w:b/>
        </w:rPr>
      </w:pPr>
      <w:r>
        <w:rPr>
          <w:b/>
        </w:rPr>
        <w:br w:type="page"/>
      </w:r>
    </w:p>
    <w:p w14:paraId="6AFF6182" w14:textId="7230863F" w:rsidR="007A4360" w:rsidRPr="007A4360" w:rsidRDefault="007A4360" w:rsidP="007A4360">
      <w:pPr>
        <w:widowControl w:val="0"/>
        <w:autoSpaceDE w:val="0"/>
        <w:autoSpaceDN w:val="0"/>
        <w:spacing w:after="100"/>
        <w:ind w:left="720" w:hanging="720"/>
        <w:rPr>
          <w:rFonts w:cstheme="minorHAnsi"/>
          <w:szCs w:val="24"/>
        </w:rPr>
      </w:pPr>
      <w:r>
        <w:rPr>
          <w:b/>
        </w:rPr>
        <w:lastRenderedPageBreak/>
        <w:t>10.</w:t>
      </w:r>
      <w:r>
        <w:rPr>
          <w:b/>
        </w:rPr>
        <w:tab/>
      </w:r>
      <w:r w:rsidRPr="002D32FA">
        <w:t>Recognizing that the UNCRPD (Article 24) proclaims the right of all people with disabilities to be included in the national system of education, from preschool, primary, secondary, through to tertiary education, with provision of disability-specific reasonable accommodation.</w:t>
      </w:r>
    </w:p>
    <w:p w14:paraId="3491229B" w14:textId="77777777" w:rsidR="007A4360" w:rsidRPr="002D32FA" w:rsidRDefault="007A4360" w:rsidP="007A4360">
      <w:pPr>
        <w:pStyle w:val="Heading2"/>
      </w:pPr>
      <w:r w:rsidRPr="007A4360">
        <w:t>Resolution</w:t>
      </w:r>
    </w:p>
    <w:p w14:paraId="3EE95E7D" w14:textId="77777777" w:rsidR="007A4360" w:rsidRPr="002D32FA" w:rsidRDefault="007A4360" w:rsidP="007A4360">
      <w:pPr>
        <w:autoSpaceDE w:val="0"/>
        <w:autoSpaceDN w:val="0"/>
        <w:adjustRightInd w:val="0"/>
        <w:rPr>
          <w:rFonts w:cstheme="minorHAnsi"/>
        </w:rPr>
      </w:pPr>
      <w:r w:rsidRPr="002D32FA">
        <w:rPr>
          <w:rFonts w:cstheme="minorHAnsi"/>
        </w:rPr>
        <w:t>We, the participants of the ICEVI East Asia Regional Conference, declare the following resolutions:</w:t>
      </w:r>
    </w:p>
    <w:p w14:paraId="764BA38F" w14:textId="77777777" w:rsidR="007A4360" w:rsidRPr="002D32FA" w:rsidRDefault="007A4360" w:rsidP="007A4360">
      <w:pPr>
        <w:pStyle w:val="ListParagraph"/>
        <w:widowControl w:val="0"/>
        <w:numPr>
          <w:ilvl w:val="0"/>
          <w:numId w:val="29"/>
        </w:numPr>
        <w:autoSpaceDE w:val="0"/>
        <w:autoSpaceDN w:val="0"/>
        <w:spacing w:afterLines="100"/>
        <w:contextualSpacing w:val="0"/>
      </w:pPr>
      <w:r w:rsidRPr="002D32FA">
        <w:t>Early intervention and education for infants and young children with visual impairment is essential in enabling them to reach developmental milestones and in limiting developmental delays or further disabilities. Early intervention should be included in the national education system and provided by specialist and mainstream early childhood centers and preschools and implemented by qualified, competent staff.</w:t>
      </w:r>
    </w:p>
    <w:p w14:paraId="4ECE97F7" w14:textId="77777777" w:rsidR="007A4360" w:rsidRPr="002D32FA" w:rsidRDefault="007A4360" w:rsidP="007A4360">
      <w:pPr>
        <w:pStyle w:val="ListParagraph"/>
        <w:widowControl w:val="0"/>
        <w:numPr>
          <w:ilvl w:val="0"/>
          <w:numId w:val="29"/>
        </w:numPr>
        <w:autoSpaceDE w:val="0"/>
        <w:autoSpaceDN w:val="0"/>
        <w:spacing w:afterLines="100"/>
        <w:contextualSpacing w:val="0"/>
      </w:pPr>
      <w:r w:rsidRPr="002D32FA">
        <w:t>Inclusive education has been proven to be the most cost-efficient system of education. Therefore, awareness, understanding and implementation of inclusive education systems should be promoted. Documented best practices in implementation of inclusive education in various countries should be shared to promote awareness and understanding. Increased cooperation among departments/ministries of education and non-government organizations providing education services for students with visual impairment should be prioritized.</w:t>
      </w:r>
    </w:p>
    <w:p w14:paraId="70C24D65" w14:textId="77777777" w:rsidR="007A4360" w:rsidRDefault="007A4360">
      <w:pPr>
        <w:spacing w:after="160" w:line="259" w:lineRule="auto"/>
      </w:pPr>
      <w:r>
        <w:br w:type="page"/>
      </w:r>
    </w:p>
    <w:p w14:paraId="66A8B1AD" w14:textId="11F4A09C" w:rsidR="007A4360" w:rsidRPr="002D32FA" w:rsidRDefault="007A4360" w:rsidP="007A4360">
      <w:pPr>
        <w:pStyle w:val="ListParagraph"/>
        <w:widowControl w:val="0"/>
        <w:numPr>
          <w:ilvl w:val="0"/>
          <w:numId w:val="29"/>
        </w:numPr>
        <w:autoSpaceDE w:val="0"/>
        <w:autoSpaceDN w:val="0"/>
        <w:spacing w:afterLines="100"/>
        <w:contextualSpacing w:val="0"/>
      </w:pPr>
      <w:r w:rsidRPr="002D32FA">
        <w:lastRenderedPageBreak/>
        <w:t>Mathematics continues to be one of the most challenging subjects for students with visual impairment due to limitations in teacher knowledge and skills in vision-specific accommodation and accessibility of teaching strategies and materials. Acquiring mathematical knowledge and skills is fundamental, because it trains students with visual impairment to develop analytical and systematic ways of thinking which are required for careers in science, technology, engineering, and mathematics (STEM). Therefore, provision of accessible, inclusive mathematics teaching and learning methods and materials for students with visual impairment is an essential part of the provision of reasonable accommodation and accessibility within inclusive classroom settings. We, the participants of the conference are committed to the development of quality mathematics teaching and learning methods for students with visual impairment.</w:t>
      </w:r>
    </w:p>
    <w:p w14:paraId="70B5169B" w14:textId="77777777" w:rsidR="007A4360" w:rsidRPr="002D32FA" w:rsidRDefault="007A4360" w:rsidP="007A4360">
      <w:pPr>
        <w:pStyle w:val="ListParagraph"/>
        <w:spacing w:afterLines="100"/>
        <w:contextualSpacing w:val="0"/>
      </w:pPr>
      <w:r w:rsidRPr="002D32FA">
        <w:t xml:space="preserve">(ICEVI has created more than 600 instructional mathematics videos that are available on the dedicated YouTube channel entitled ICEVI Math Made Easy, </w:t>
      </w:r>
      <w:hyperlink r:id="rId22" w:history="1">
        <w:r w:rsidRPr="002D32FA">
          <w:rPr>
            <w:rStyle w:val="Hyperlink"/>
          </w:rPr>
          <w:t>https://www.youtube.com/@ICEVIMathMadeEasy/playlists</w:t>
        </w:r>
      </w:hyperlink>
      <w:r w:rsidRPr="002D32FA">
        <w:t>. These high-quality instructional videos should be promoted and utilized by teachers of mathematics around the world. The teaching methods presented aim to support mathematics teachers in creating low-cost learning materials and developing teaching practices that are accessible and inclusive for students with visual impairment.)</w:t>
      </w:r>
    </w:p>
    <w:p w14:paraId="0FDAF1F1" w14:textId="77777777" w:rsidR="007A4360" w:rsidRDefault="007A4360" w:rsidP="007A4360">
      <w:pPr>
        <w:pStyle w:val="ListParagraph"/>
        <w:widowControl w:val="0"/>
        <w:numPr>
          <w:ilvl w:val="0"/>
          <w:numId w:val="29"/>
        </w:numPr>
        <w:autoSpaceDE w:val="0"/>
        <w:autoSpaceDN w:val="0"/>
        <w:spacing w:afterLines="100"/>
        <w:contextualSpacing w:val="0"/>
      </w:pPr>
      <w:r w:rsidRPr="002D32FA">
        <w:t xml:space="preserve">The provision of accessible books and educational materials for people with visual impairment is one of the important pillars in education and a fundamental right of persons with disabilities, in accordance with the UNCRPD. </w:t>
      </w:r>
    </w:p>
    <w:p w14:paraId="219E18F7" w14:textId="77777777" w:rsidR="007A4360" w:rsidRDefault="007A4360">
      <w:pPr>
        <w:spacing w:after="160" w:line="259" w:lineRule="auto"/>
      </w:pPr>
      <w:r>
        <w:br w:type="page"/>
      </w:r>
    </w:p>
    <w:p w14:paraId="6E313390" w14:textId="5D80648B" w:rsidR="007A4360" w:rsidRPr="002D32FA" w:rsidRDefault="007A4360" w:rsidP="007A4360">
      <w:pPr>
        <w:pStyle w:val="ListParagraph"/>
        <w:widowControl w:val="0"/>
        <w:autoSpaceDE w:val="0"/>
        <w:autoSpaceDN w:val="0"/>
        <w:spacing w:afterLines="100"/>
        <w:contextualSpacing w:val="0"/>
      </w:pPr>
      <w:r w:rsidRPr="002D32FA">
        <w:lastRenderedPageBreak/>
        <w:t xml:space="preserve">The Marrakesh Treaty, adopted in 2013 and administered by the World Intellectual Property Organization (WIPO), allows for copyright exceptions to facilitate the creation of accessible books, including books in braille,   digital audio and electronic (e-pub) formats.  We, the conference participants, call on countries around the world, including in East Asia Region, to ratify the Marrakesh Treaty and adjust national laws and regulations to provide copyright exceptions for the production of accessible books and international exchange of accessible books across national borders. The Accessible Books Consortium (ABC), an alliance of WIPO and organisations serving people with visual impairment and other print disabilities, supports the development of national policies in compliance with the Marrakesh Treaty, strengthens national skills in producing “born accessible” books and supports the international exchange of accessible books. </w:t>
      </w:r>
    </w:p>
    <w:p w14:paraId="709413DF" w14:textId="77777777" w:rsidR="007A4360" w:rsidRPr="002D32FA" w:rsidRDefault="007A4360" w:rsidP="007A4360">
      <w:pPr>
        <w:pStyle w:val="ListParagraph"/>
        <w:widowControl w:val="0"/>
        <w:numPr>
          <w:ilvl w:val="0"/>
          <w:numId w:val="29"/>
        </w:numPr>
        <w:autoSpaceDE w:val="0"/>
        <w:autoSpaceDN w:val="0"/>
        <w:spacing w:afterLines="100"/>
        <w:contextualSpacing w:val="0"/>
      </w:pPr>
      <w:r w:rsidRPr="002D32FA">
        <w:t>Technology is an increasingly important component in reasonable accommodation and accessibility in education. However, as a product to be utilized by people with visual impairment, technology-based tools and specialized devices should be available at affordable prices for people living in developing countries. Therefore, public-private partnerships are essential in ensuring the affordability and distribution of accessible technology and development of open-source adaptive/assistive software. Collaborative partnerships with organizations of and for people with visual impairment and other disabilities across countries and regions will ensure that accessible technology, tools and devices reach end users with visual impairment.</w:t>
      </w:r>
    </w:p>
    <w:p w14:paraId="65D8CB60" w14:textId="77777777" w:rsidR="007A4360" w:rsidRDefault="007A4360">
      <w:pPr>
        <w:spacing w:after="160" w:line="259" w:lineRule="auto"/>
      </w:pPr>
      <w:r>
        <w:br w:type="page"/>
      </w:r>
    </w:p>
    <w:p w14:paraId="7BCB35E3" w14:textId="493087DB" w:rsidR="007A4360" w:rsidRPr="002D32FA" w:rsidRDefault="007A4360" w:rsidP="007A4360">
      <w:pPr>
        <w:pStyle w:val="ListParagraph"/>
        <w:widowControl w:val="0"/>
        <w:numPr>
          <w:ilvl w:val="0"/>
          <w:numId w:val="29"/>
        </w:numPr>
        <w:autoSpaceDE w:val="0"/>
        <w:autoSpaceDN w:val="0"/>
        <w:spacing w:afterLines="100"/>
        <w:contextualSpacing w:val="0"/>
      </w:pPr>
      <w:r w:rsidRPr="002D32FA">
        <w:lastRenderedPageBreak/>
        <w:t xml:space="preserve">Although provision of reasonable accommodation and accessibility for students with visual impairment at all levels of education remains a challenge, best practices have been created and implemented by educators of students with visual impairment around the world. Best practices should be framed as education adaptive methods and models. Documentation and publication of best practices promotes awareness raising and adoption of the practices by educators and parents/caregivers of students with visual impairment, thereby positively impacting on student success in education. The ICEVI website, </w:t>
      </w:r>
      <w:hyperlink r:id="rId23" w:history="1">
        <w:r w:rsidRPr="002D32FA">
          <w:rPr>
            <w:rStyle w:val="Hyperlink"/>
          </w:rPr>
          <w:t>https://icevi.org/</w:t>
        </w:r>
      </w:hyperlink>
      <w:r w:rsidRPr="002D32FA">
        <w:t>, is a valuable source of information about education for students with visual impairment.</w:t>
      </w:r>
    </w:p>
    <w:p w14:paraId="3DDF4A9D" w14:textId="77777777" w:rsidR="007A4360" w:rsidRPr="002D32FA" w:rsidRDefault="007A4360" w:rsidP="007A4360">
      <w:pPr>
        <w:pStyle w:val="ListParagraph"/>
        <w:widowControl w:val="0"/>
        <w:numPr>
          <w:ilvl w:val="0"/>
          <w:numId w:val="29"/>
        </w:numPr>
        <w:autoSpaceDE w:val="0"/>
        <w:autoSpaceDN w:val="0"/>
        <w:spacing w:afterLines="100"/>
        <w:contextualSpacing w:val="0"/>
      </w:pPr>
      <w:r w:rsidRPr="002D32FA">
        <w:t>To accelerate the development and implementation of essential, disability-specific human resources to support education of people with visual impairment, affirmative action and disability-specific training is required. One quality example is the ICEVI Higher Education Project, conducted in partnership with The Nippon Foundation, in seven East Asia countries during the past 17 years. The positive impact of the Higher Education Project has extended beyond education and into the employment sector.  Provision of a more inclusive tertiary education has enabled the young people with visual impairment to pursue and complete their degrees and acquire important employment skills. As a result, they have become better prepared to enter the mainstream employment system, developing bright future careers and serving as role models for younger people with visual impairment, their communities and the broader society.</w:t>
      </w:r>
    </w:p>
    <w:p w14:paraId="7CC2E258" w14:textId="77777777" w:rsidR="007A4360" w:rsidRDefault="007A4360">
      <w:pPr>
        <w:spacing w:after="160" w:line="259" w:lineRule="auto"/>
      </w:pPr>
      <w:r>
        <w:br w:type="page"/>
      </w:r>
    </w:p>
    <w:p w14:paraId="3A3E3A55" w14:textId="48FF1484" w:rsidR="007A4360" w:rsidRPr="002D32FA" w:rsidRDefault="007A4360" w:rsidP="007A4360">
      <w:pPr>
        <w:pStyle w:val="ListParagraph"/>
        <w:widowControl w:val="0"/>
        <w:numPr>
          <w:ilvl w:val="0"/>
          <w:numId w:val="29"/>
        </w:numPr>
        <w:autoSpaceDE w:val="0"/>
        <w:autoSpaceDN w:val="0"/>
        <w:spacing w:afterLines="100"/>
        <w:contextualSpacing w:val="0"/>
      </w:pPr>
      <w:r w:rsidRPr="002D32FA">
        <w:lastRenderedPageBreak/>
        <w:t>The role of parents, caregivers, families and communities is central to the full development of children and young people with visual impairment, from infancy through to adulthood. Therefore, the existence of sustainable parent associations that serve as supporting networks is essential in helping parents to recognize and develop their important role as advocates and equal partners in decisions about their children.</w:t>
      </w:r>
    </w:p>
    <w:p w14:paraId="0050ABCB" w14:textId="77777777" w:rsidR="007A4360" w:rsidRPr="002D32FA" w:rsidRDefault="007A4360" w:rsidP="007A4360">
      <w:pPr>
        <w:pStyle w:val="ListParagraph"/>
        <w:widowControl w:val="0"/>
        <w:numPr>
          <w:ilvl w:val="0"/>
          <w:numId w:val="29"/>
        </w:numPr>
        <w:autoSpaceDE w:val="0"/>
        <w:autoSpaceDN w:val="0"/>
        <w:spacing w:afterLines="100"/>
        <w:contextualSpacing w:val="0"/>
      </w:pPr>
      <w:r w:rsidRPr="002D32FA">
        <w:t xml:space="preserve">Organizations of people with disabilities (OPDs), including organisations of the blind, also have a central role in fulfilling the education rights of people with visual impairment. Therefore, there should be close collaboration among all parties that support and promote quality education for people with visual impairment. </w:t>
      </w:r>
    </w:p>
    <w:p w14:paraId="31DB4737" w14:textId="77777777" w:rsidR="007A4360" w:rsidRPr="002D32FA" w:rsidRDefault="007A4360" w:rsidP="007A4360">
      <w:pPr>
        <w:pStyle w:val="ListParagraph"/>
        <w:widowControl w:val="0"/>
        <w:numPr>
          <w:ilvl w:val="0"/>
          <w:numId w:val="29"/>
        </w:numPr>
        <w:autoSpaceDE w:val="0"/>
        <w:autoSpaceDN w:val="0"/>
        <w:spacing w:afterLines="100"/>
        <w:contextualSpacing w:val="0"/>
      </w:pPr>
      <w:r w:rsidRPr="002D32FA">
        <w:t>The presence of empowered young people with visual impairment in society who serve as role models and mentors, positively influences parents/caregivers, educators and governments to prioritize investments in the required disability-specific human, financial and physical resources to ensure children with visual impairment receive a quality education, as it their human right.</w:t>
      </w:r>
    </w:p>
    <w:p w14:paraId="4447D2DC" w14:textId="77777777" w:rsidR="007A4360" w:rsidRPr="002D32FA" w:rsidRDefault="007A4360" w:rsidP="007A4360">
      <w:pPr>
        <w:pStyle w:val="ListParagraph"/>
        <w:widowControl w:val="0"/>
        <w:numPr>
          <w:ilvl w:val="0"/>
          <w:numId w:val="29"/>
        </w:numPr>
        <w:autoSpaceDE w:val="0"/>
        <w:autoSpaceDN w:val="0"/>
        <w:spacing w:afterLines="100"/>
        <w:contextualSpacing w:val="0"/>
      </w:pPr>
      <w:r w:rsidRPr="002D32FA">
        <w:t xml:space="preserve">Young people with visual impairment should be given a voice in decisions that affect them. In accordance with the principles and articles of the UNCRPD, young people with visual impairment should be valued partners in the development of quality, equitable, inclusive education systems, and societies. </w:t>
      </w:r>
    </w:p>
    <w:p w14:paraId="1AFA7A38" w14:textId="77777777" w:rsidR="007A4360" w:rsidRPr="002D32FA" w:rsidRDefault="007A4360" w:rsidP="007A4360">
      <w:pPr>
        <w:pStyle w:val="ListParagraph"/>
        <w:ind w:left="0"/>
      </w:pPr>
      <w:r w:rsidRPr="002D32FA">
        <w:t>In the spirit of inclusion, “Nothing Without Us” should not be just a slogan but be a reality.</w:t>
      </w:r>
    </w:p>
    <w:p w14:paraId="162F6986" w14:textId="77777777" w:rsidR="007A4360" w:rsidRPr="002D32FA" w:rsidRDefault="007A4360" w:rsidP="007A4360">
      <w:pPr>
        <w:pStyle w:val="ListParagraph"/>
        <w:ind w:left="0"/>
      </w:pPr>
    </w:p>
    <w:p w14:paraId="33EFEF7B" w14:textId="77777777" w:rsidR="007A4360" w:rsidRPr="002D32FA" w:rsidRDefault="007A4360" w:rsidP="007A4360">
      <w:pPr>
        <w:pStyle w:val="ListParagraph"/>
        <w:ind w:left="0"/>
      </w:pPr>
      <w:r w:rsidRPr="002D32FA">
        <w:t>Yogyakarta, September 21</w:t>
      </w:r>
      <w:r w:rsidRPr="002D32FA">
        <w:rPr>
          <w:vertAlign w:val="superscript"/>
        </w:rPr>
        <w:t>st</w:t>
      </w:r>
      <w:r w:rsidRPr="002D32FA">
        <w:t>, 2023.</w:t>
      </w:r>
    </w:p>
    <w:p w14:paraId="23428457" w14:textId="3E4CE1F7" w:rsidR="007A4360" w:rsidRPr="007A4360" w:rsidRDefault="007A4360" w:rsidP="007A4360">
      <w:pPr>
        <w:pStyle w:val="ListParagraph"/>
        <w:ind w:left="0"/>
      </w:pPr>
      <w:r w:rsidRPr="002D32FA">
        <w:t>Participants of the ICEVI East Asia Regional Conference</w:t>
      </w:r>
    </w:p>
    <w:p w14:paraId="15D22F9E" w14:textId="72934CE1" w:rsidR="00CB2A31" w:rsidRPr="00EE4604" w:rsidRDefault="00CB2A31" w:rsidP="00CB2A31">
      <w:pPr>
        <w:pStyle w:val="Attachment"/>
      </w:pPr>
      <w:r w:rsidRPr="00EE4604">
        <w:lastRenderedPageBreak/>
        <w:t>Attachment “</w:t>
      </w:r>
      <w:r w:rsidR="00A87D14">
        <w:t>K</w:t>
      </w:r>
      <w:r w:rsidRPr="00EE4604">
        <w:t>”</w:t>
      </w:r>
    </w:p>
    <w:p w14:paraId="40C1AC6A" w14:textId="639E822B" w:rsidR="00DE7CAE" w:rsidRDefault="00DE7CAE" w:rsidP="00A87D14">
      <w:pPr>
        <w:pStyle w:val="Heading1"/>
        <w:rPr>
          <w:rFonts w:hint="eastAsia"/>
        </w:rPr>
      </w:pPr>
      <w:r w:rsidRPr="00F63498">
        <w:t>Preparation</w:t>
      </w:r>
      <w:r>
        <w:t xml:space="preserve"> for the 202</w:t>
      </w:r>
      <w:r w:rsidR="00A87D14">
        <w:t>4</w:t>
      </w:r>
      <w:r>
        <w:t xml:space="preserve"> Annual General Meeting and Conference</w:t>
      </w:r>
    </w:p>
    <w:p w14:paraId="61004036" w14:textId="7753C93E" w:rsidR="00DE7CAE" w:rsidRPr="00FF695D" w:rsidRDefault="00DE7CAE" w:rsidP="00A87D14">
      <w:pPr>
        <w:pStyle w:val="Heading2"/>
      </w:pPr>
      <w:r>
        <w:t>Preparation for 202</w:t>
      </w:r>
      <w:r w:rsidR="00D010ED">
        <w:t>4</w:t>
      </w:r>
    </w:p>
    <w:p w14:paraId="1E74ABA4" w14:textId="0E9B9997" w:rsidR="00571417" w:rsidRDefault="00D010ED" w:rsidP="00D010ED">
      <w:r>
        <w:t xml:space="preserve">Since 2020 and due to COVID-19, the sequencing of geographical locations where AGM and Conferences have been held has been disrupted. Having this year’s </w:t>
      </w:r>
      <w:r w:rsidR="00571417">
        <w:t xml:space="preserve">AGM and Conference in </w:t>
      </w:r>
      <w:r>
        <w:t>the upper North Island means we can resume some consistency.</w:t>
      </w:r>
    </w:p>
    <w:p w14:paraId="7681CF83" w14:textId="4A3FE0DC" w:rsidR="00D010ED" w:rsidRDefault="00D010ED" w:rsidP="00D010ED">
      <w:r>
        <w:t xml:space="preserve">In 2024, the aim is for the AGM and Conference to be held in the </w:t>
      </w:r>
      <w:r w:rsidR="00FA2BBC">
        <w:t>upper</w:t>
      </w:r>
      <w:r>
        <w:t xml:space="preserve"> South Island. Locations and venues that broadly fit into this geographical area will be explored. As per our customary practice options will be provided to the Board for it to make a decision.</w:t>
      </w:r>
    </w:p>
    <w:p w14:paraId="2AE2EE46" w14:textId="04B73E48" w:rsidR="00DE7CAE" w:rsidRPr="00FF695D" w:rsidRDefault="00DE7CAE" w:rsidP="00A87D14">
      <w:pPr>
        <w:pStyle w:val="Heading2"/>
      </w:pPr>
      <w:r w:rsidRPr="00FF695D">
        <w:t xml:space="preserve">Speakers and Theme for </w:t>
      </w:r>
      <w:r>
        <w:t>202</w:t>
      </w:r>
      <w:r w:rsidR="00D010ED">
        <w:t>4</w:t>
      </w:r>
    </w:p>
    <w:p w14:paraId="379D058B" w14:textId="437808EB" w:rsidR="00472A3D" w:rsidRDefault="00D51B72" w:rsidP="00DE7CAE">
      <w:r>
        <w:t xml:space="preserve">Once again the </w:t>
      </w:r>
      <w:r w:rsidR="00DE7CAE">
        <w:t>AGM and Conference</w:t>
      </w:r>
      <w:r w:rsidR="00E80A71">
        <w:t xml:space="preserve"> offers </w:t>
      </w:r>
      <w:r>
        <w:t xml:space="preserve">an </w:t>
      </w:r>
      <w:r w:rsidR="00E80A71">
        <w:t xml:space="preserve">opportunity to members, </w:t>
      </w:r>
      <w:r w:rsidR="00472A3D">
        <w:t>B</w:t>
      </w:r>
      <w:r w:rsidR="00E80A71">
        <w:t xml:space="preserve">ranches and </w:t>
      </w:r>
      <w:r w:rsidR="00472A3D">
        <w:t>N</w:t>
      </w:r>
      <w:r w:rsidR="00E80A71">
        <w:t xml:space="preserve">etworks to offer suggestions for </w:t>
      </w:r>
      <w:r w:rsidR="00DE7CAE" w:rsidRPr="00FF695D">
        <w:t>themes</w:t>
      </w:r>
      <w:r w:rsidR="00E80A71">
        <w:t xml:space="preserve">, </w:t>
      </w:r>
      <w:r w:rsidR="00DE7CAE" w:rsidRPr="00FF695D">
        <w:t>guest speakers</w:t>
      </w:r>
      <w:r w:rsidR="00E80A71">
        <w:t xml:space="preserve"> etc., for Blind Citizens NZ’s </w:t>
      </w:r>
      <w:r w:rsidR="00DE7CAE">
        <w:t>202</w:t>
      </w:r>
      <w:r w:rsidR="00472A3D">
        <w:t>4</w:t>
      </w:r>
      <w:r w:rsidR="00E80A71">
        <w:t xml:space="preserve"> event.</w:t>
      </w:r>
      <w:r w:rsidR="00DE7CAE" w:rsidRPr="00FF695D">
        <w:t xml:space="preserve"> The Board </w:t>
      </w:r>
      <w:r w:rsidR="00E80A71">
        <w:t xml:space="preserve">will consider all possibilities </w:t>
      </w:r>
      <w:r w:rsidR="00DE7CAE">
        <w:t>at its November 202</w:t>
      </w:r>
      <w:r w:rsidR="00472A3D">
        <w:t>3</w:t>
      </w:r>
      <w:r w:rsidR="00A87D14">
        <w:t xml:space="preserve"> Annual Planning Meeting</w:t>
      </w:r>
      <w:r w:rsidR="00472A3D">
        <w:t>.</w:t>
      </w:r>
    </w:p>
    <w:p w14:paraId="325BDFE4" w14:textId="653AC482" w:rsidR="004A637D" w:rsidRDefault="00DE7CAE" w:rsidP="008B1649">
      <w:r w:rsidRPr="00FF695D">
        <w:t xml:space="preserve">The Board encourages </w:t>
      </w:r>
      <w:r>
        <w:t xml:space="preserve">everyone </w:t>
      </w:r>
      <w:r w:rsidRPr="00FF695D">
        <w:t xml:space="preserve">to give some thought to these </w:t>
      </w:r>
      <w:r w:rsidR="00E80A71">
        <w:t>elements so please do b</w:t>
      </w:r>
      <w:r w:rsidRPr="00FF695D">
        <w:t>ring your ideas along ready to share</w:t>
      </w:r>
      <w:r>
        <w:t>.</w:t>
      </w:r>
    </w:p>
    <w:sectPr w:rsidR="004A637D" w:rsidSect="007E61D4">
      <w:headerReference w:type="even" r:id="rId24"/>
      <w:headerReference w:type="default" r:id="rId25"/>
      <w:pgSz w:w="12240" w:h="15840"/>
      <w:pgMar w:top="851" w:right="284" w:bottom="561" w:left="851" w:header="397" w:footer="709" w:gutter="0"/>
      <w:cols w:space="708"/>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3FFB57" w14:textId="77777777" w:rsidR="006513F9" w:rsidRDefault="006513F9" w:rsidP="009E3BE4">
      <w:r>
        <w:separator/>
      </w:r>
    </w:p>
  </w:endnote>
  <w:endnote w:type="continuationSeparator" w:id="0">
    <w:p w14:paraId="3D58A6CA" w14:textId="77777777" w:rsidR="006513F9" w:rsidRDefault="006513F9" w:rsidP="009E3BE4">
      <w:r>
        <w:continuationSeparator/>
      </w:r>
    </w:p>
  </w:endnote>
  <w:endnote w:type="continuationNotice" w:id="1">
    <w:p w14:paraId="2C685BC2" w14:textId="77777777" w:rsidR="006513F9" w:rsidRDefault="006513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EBAA05" w14:textId="77777777" w:rsidR="006513F9" w:rsidRDefault="006513F9" w:rsidP="009E3BE4">
      <w:r>
        <w:separator/>
      </w:r>
    </w:p>
  </w:footnote>
  <w:footnote w:type="continuationSeparator" w:id="0">
    <w:p w14:paraId="3FC1946E" w14:textId="77777777" w:rsidR="006513F9" w:rsidRDefault="006513F9" w:rsidP="009E3BE4">
      <w:r>
        <w:continuationSeparator/>
      </w:r>
    </w:p>
  </w:footnote>
  <w:footnote w:type="continuationNotice" w:id="1">
    <w:p w14:paraId="3A34147B" w14:textId="77777777" w:rsidR="006513F9" w:rsidRDefault="006513F9">
      <w:pPr>
        <w:spacing w:after="0" w:line="240" w:lineRule="auto"/>
      </w:pPr>
    </w:p>
  </w:footnote>
  <w:footnote w:id="2">
    <w:p w14:paraId="33684B4E" w14:textId="77777777" w:rsidR="006513F9" w:rsidRPr="00C55A24" w:rsidRDefault="006513F9" w:rsidP="00102CB8">
      <w:pPr>
        <w:pStyle w:val="FootnoteText"/>
        <w:rPr>
          <w:sz w:val="28"/>
        </w:rPr>
      </w:pPr>
      <w:r w:rsidRPr="00C55A24">
        <w:rPr>
          <w:rStyle w:val="FootnoteReference"/>
          <w:sz w:val="28"/>
        </w:rPr>
        <w:footnoteRef/>
      </w:r>
      <w:r w:rsidRPr="00C55A24">
        <w:rPr>
          <w:sz w:val="28"/>
        </w:rPr>
        <w:t xml:space="preserve"> Includes BrailleNet (France) and SeeingEar (UK), which have since ceased operations.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2986A" w14:textId="77777777" w:rsidR="006513F9" w:rsidRDefault="006513F9" w:rsidP="00CD683D">
    <w:pPr>
      <w:pStyle w:val="Head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72BE049A" w14:textId="77777777" w:rsidR="006513F9" w:rsidRDefault="006513F9" w:rsidP="00CD683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8"/>
      </w:rPr>
      <w:id w:val="-1318336367"/>
      <w:docPartObj>
        <w:docPartGallery w:val="Page Numbers (Top of Page)"/>
        <w:docPartUnique/>
      </w:docPartObj>
    </w:sdtPr>
    <w:sdtEndPr>
      <w:rPr>
        <w:sz w:val="24"/>
      </w:rPr>
    </w:sdtEndPr>
    <w:sdtContent>
      <w:p w14:paraId="6B105F5E" w14:textId="77777777" w:rsidR="006513F9" w:rsidRDefault="006513F9" w:rsidP="003B5B90">
        <w:pPr>
          <w:pStyle w:val="Header"/>
          <w:spacing w:line="276" w:lineRule="auto"/>
          <w:jc w:val="right"/>
        </w:pPr>
        <w:r w:rsidRPr="00D85EC0">
          <w:rPr>
            <w:sz w:val="28"/>
          </w:rPr>
          <w:t xml:space="preserve">Page </w:t>
        </w:r>
        <w:r w:rsidRPr="00D85EC0">
          <w:rPr>
            <w:b/>
            <w:bCs/>
            <w:sz w:val="28"/>
            <w:szCs w:val="24"/>
          </w:rPr>
          <w:fldChar w:fldCharType="begin"/>
        </w:r>
        <w:r w:rsidRPr="00D85EC0">
          <w:rPr>
            <w:b/>
            <w:bCs/>
            <w:sz w:val="28"/>
          </w:rPr>
          <w:instrText xml:space="preserve"> PAGE </w:instrText>
        </w:r>
        <w:r w:rsidRPr="00D85EC0">
          <w:rPr>
            <w:b/>
            <w:bCs/>
            <w:sz w:val="28"/>
            <w:szCs w:val="24"/>
          </w:rPr>
          <w:fldChar w:fldCharType="separate"/>
        </w:r>
        <w:r w:rsidRPr="00D85EC0">
          <w:rPr>
            <w:b/>
            <w:bCs/>
            <w:noProof/>
            <w:sz w:val="28"/>
          </w:rPr>
          <w:t>2</w:t>
        </w:r>
        <w:r w:rsidRPr="00D85EC0">
          <w:rPr>
            <w:b/>
            <w:bCs/>
            <w:sz w:val="28"/>
            <w:szCs w:val="24"/>
          </w:rPr>
          <w:fldChar w:fldCharType="end"/>
        </w:r>
        <w:r w:rsidRPr="00D85EC0">
          <w:rPr>
            <w:sz w:val="28"/>
          </w:rPr>
          <w:t xml:space="preserve"> of </w:t>
        </w:r>
        <w:r w:rsidRPr="00D85EC0">
          <w:rPr>
            <w:b/>
            <w:bCs/>
            <w:sz w:val="28"/>
            <w:szCs w:val="24"/>
          </w:rPr>
          <w:fldChar w:fldCharType="begin"/>
        </w:r>
        <w:r w:rsidRPr="00D85EC0">
          <w:rPr>
            <w:b/>
            <w:bCs/>
            <w:sz w:val="28"/>
          </w:rPr>
          <w:instrText xml:space="preserve"> NUMPAGES  </w:instrText>
        </w:r>
        <w:r w:rsidRPr="00D85EC0">
          <w:rPr>
            <w:b/>
            <w:bCs/>
            <w:sz w:val="28"/>
            <w:szCs w:val="24"/>
          </w:rPr>
          <w:fldChar w:fldCharType="separate"/>
        </w:r>
        <w:r w:rsidRPr="00D85EC0">
          <w:rPr>
            <w:b/>
            <w:bCs/>
            <w:noProof/>
            <w:sz w:val="28"/>
          </w:rPr>
          <w:t>2</w:t>
        </w:r>
        <w:r w:rsidRPr="00D85EC0">
          <w:rPr>
            <w:b/>
            <w:bCs/>
            <w:sz w:val="28"/>
            <w:szCs w:val="24"/>
          </w:rPr>
          <w:fldChar w:fldCharType="end"/>
        </w:r>
      </w:p>
    </w:sdtContent>
  </w:sdt>
  <w:p w14:paraId="6B3BF924" w14:textId="79EE3028" w:rsidR="006513F9" w:rsidRPr="00037E21" w:rsidRDefault="006513F9" w:rsidP="003B5B90">
    <w:pPr>
      <w:spacing w:after="320"/>
      <w:rPr>
        <w:b/>
        <w:sz w:val="28"/>
      </w:rPr>
    </w:pPr>
    <w:r>
      <w:rPr>
        <w:b/>
        <w:noProof/>
        <w:sz w:val="28"/>
      </w:rPr>
      <mc:AlternateContent>
        <mc:Choice Requires="wps">
          <w:drawing>
            <wp:anchor distT="0" distB="0" distL="114300" distR="114300" simplePos="0" relativeHeight="251658240" behindDoc="0" locked="0" layoutInCell="1" allowOverlap="1" wp14:anchorId="728F1EA3" wp14:editId="56FAE416">
              <wp:simplePos x="0" y="0"/>
              <wp:positionH relativeFrom="column">
                <wp:posOffset>-407381</wp:posOffset>
              </wp:positionH>
              <wp:positionV relativeFrom="paragraph">
                <wp:posOffset>272473</wp:posOffset>
              </wp:positionV>
              <wp:extent cx="7536295" cy="0"/>
              <wp:effectExtent l="0" t="19050" r="26670" b="19050"/>
              <wp:wrapNone/>
              <wp:docPr id="36" name="Straight Connector 36"/>
              <wp:cNvGraphicFramePr/>
              <a:graphic xmlns:a="http://schemas.openxmlformats.org/drawingml/2006/main">
                <a:graphicData uri="http://schemas.microsoft.com/office/word/2010/wordprocessingShape">
                  <wps:wsp>
                    <wps:cNvCnPr/>
                    <wps:spPr>
                      <a:xfrm>
                        <a:off x="0" y="0"/>
                        <a:ext cx="753629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D85ED0" id="Straight Connector 3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pt,21.45pt" to="561.3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" strokecolor="black [3213]" strokeweight="2.25pt">
              <v:stroke joinstyle="miter"/>
            </v:line>
          </w:pict>
        </mc:Fallback>
      </mc:AlternateContent>
    </w:r>
    <w:r w:rsidRPr="00037E21">
      <w:rPr>
        <w:b/>
        <w:sz w:val="28"/>
      </w:rPr>
      <w:t>Blind Citizens NZ | 202</w:t>
    </w:r>
    <w:r>
      <w:rPr>
        <w:b/>
        <w:sz w:val="28"/>
      </w:rPr>
      <w:t>3</w:t>
    </w:r>
    <w:r w:rsidRPr="00037E21">
      <w:rPr>
        <w:b/>
        <w:sz w:val="28"/>
      </w:rPr>
      <w:t xml:space="preserve"> Annual General Meeting and Conference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91371"/>
    <w:multiLevelType w:val="hybridMultilevel"/>
    <w:tmpl w:val="1D04A25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8572142"/>
    <w:multiLevelType w:val="hybridMultilevel"/>
    <w:tmpl w:val="6C2AE5F4"/>
    <w:lvl w:ilvl="0" w:tplc="1409000F">
      <w:start w:val="1"/>
      <w:numFmt w:val="decimal"/>
      <w:lvlText w:val="%1."/>
      <w:lvlJc w:val="left"/>
      <w:pPr>
        <w:ind w:left="720" w:hanging="360"/>
      </w:pPr>
    </w:lvl>
    <w:lvl w:ilvl="1" w:tplc="62025C2A">
      <w:start w:val="1"/>
      <w:numFmt w:val="lowerLetter"/>
      <w:lvlText w:val="%2."/>
      <w:lvlJc w:val="left"/>
      <w:pPr>
        <w:ind w:left="1440" w:hanging="360"/>
      </w:pPr>
      <w:rPr>
        <w:b/>
      </w:r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3" w15:restartNumberingAfterBreak="0">
    <w:nsid w:val="09606115"/>
    <w:multiLevelType w:val="hybridMultilevel"/>
    <w:tmpl w:val="7AD6080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6C6B8D"/>
    <w:multiLevelType w:val="hybridMultilevel"/>
    <w:tmpl w:val="A0AA48A8"/>
    <w:lvl w:ilvl="0" w:tplc="68DE71DC">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852301"/>
    <w:multiLevelType w:val="hybridMultilevel"/>
    <w:tmpl w:val="4AA4F0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270A4A"/>
    <w:multiLevelType w:val="hybridMultilevel"/>
    <w:tmpl w:val="B9C075B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162A0FEC"/>
    <w:multiLevelType w:val="hybridMultilevel"/>
    <w:tmpl w:val="4676ADB8"/>
    <w:lvl w:ilvl="0" w:tplc="095C4E1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312A52"/>
    <w:multiLevelType w:val="hybridMultilevel"/>
    <w:tmpl w:val="835CF670"/>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3B8144A"/>
    <w:multiLevelType w:val="hybridMultilevel"/>
    <w:tmpl w:val="552A8174"/>
    <w:lvl w:ilvl="0" w:tplc="8098CCC6">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D86F26"/>
    <w:multiLevelType w:val="multilevel"/>
    <w:tmpl w:val="E20A2BDC"/>
    <w:lvl w:ilvl="0">
      <w:start w:val="1"/>
      <w:numFmt w:val="bullet"/>
      <w:pStyle w:val="BulletPoints"/>
      <w:lvlText w:val=""/>
      <w:lvlJc w:val="left"/>
      <w:pPr>
        <w:tabs>
          <w:tab w:val="num" w:pos="5746"/>
        </w:tabs>
        <w:ind w:left="5746" w:hanging="360"/>
      </w:pPr>
      <w:rPr>
        <w:rFonts w:ascii="Wingdings" w:hAnsi="Wingdings" w:hint="default"/>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11" w15:restartNumberingAfterBreak="0">
    <w:nsid w:val="294509BD"/>
    <w:multiLevelType w:val="hybridMultilevel"/>
    <w:tmpl w:val="6D689596"/>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A386F17"/>
    <w:multiLevelType w:val="hybridMultilevel"/>
    <w:tmpl w:val="EA06A242"/>
    <w:lvl w:ilvl="0" w:tplc="4D622116">
      <w:start w:val="1"/>
      <w:numFmt w:val="bullet"/>
      <w:pStyle w:val="Square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2ED846B6"/>
    <w:multiLevelType w:val="hybridMultilevel"/>
    <w:tmpl w:val="F99A118E"/>
    <w:lvl w:ilvl="0" w:tplc="04090005">
      <w:start w:val="1"/>
      <w:numFmt w:val="bullet"/>
      <w:lvlText w:val=""/>
      <w:lvlJc w:val="left"/>
      <w:pPr>
        <w:tabs>
          <w:tab w:val="num" w:pos="644"/>
        </w:tabs>
        <w:ind w:left="644" w:hanging="360"/>
      </w:pPr>
      <w:rPr>
        <w:rFonts w:ascii="Wingdings" w:hAnsi="Wingdings" w:hint="default"/>
      </w:rPr>
    </w:lvl>
    <w:lvl w:ilvl="1" w:tplc="04090003" w:tentative="1">
      <w:start w:val="1"/>
      <w:numFmt w:val="bullet"/>
      <w:lvlText w:val="o"/>
      <w:lvlJc w:val="left"/>
      <w:pPr>
        <w:tabs>
          <w:tab w:val="num" w:pos="2804"/>
        </w:tabs>
        <w:ind w:left="2804" w:hanging="360"/>
      </w:pPr>
      <w:rPr>
        <w:rFonts w:ascii="Courier New" w:hAnsi="Courier New" w:cs="Courier New" w:hint="default"/>
      </w:rPr>
    </w:lvl>
    <w:lvl w:ilvl="2" w:tplc="04090005" w:tentative="1">
      <w:start w:val="1"/>
      <w:numFmt w:val="bullet"/>
      <w:lvlText w:val=""/>
      <w:lvlJc w:val="left"/>
      <w:pPr>
        <w:tabs>
          <w:tab w:val="num" w:pos="3524"/>
        </w:tabs>
        <w:ind w:left="3524" w:hanging="360"/>
      </w:pPr>
      <w:rPr>
        <w:rFonts w:ascii="Wingdings" w:hAnsi="Wingdings" w:hint="default"/>
      </w:rPr>
    </w:lvl>
    <w:lvl w:ilvl="3" w:tplc="04090001" w:tentative="1">
      <w:start w:val="1"/>
      <w:numFmt w:val="bullet"/>
      <w:lvlText w:val=""/>
      <w:lvlJc w:val="left"/>
      <w:pPr>
        <w:tabs>
          <w:tab w:val="num" w:pos="4244"/>
        </w:tabs>
        <w:ind w:left="4244" w:hanging="360"/>
      </w:pPr>
      <w:rPr>
        <w:rFonts w:ascii="Symbol" w:hAnsi="Symbol" w:hint="default"/>
      </w:rPr>
    </w:lvl>
    <w:lvl w:ilvl="4" w:tplc="04090003" w:tentative="1">
      <w:start w:val="1"/>
      <w:numFmt w:val="bullet"/>
      <w:lvlText w:val="o"/>
      <w:lvlJc w:val="left"/>
      <w:pPr>
        <w:tabs>
          <w:tab w:val="num" w:pos="4964"/>
        </w:tabs>
        <w:ind w:left="4964" w:hanging="360"/>
      </w:pPr>
      <w:rPr>
        <w:rFonts w:ascii="Courier New" w:hAnsi="Courier New" w:cs="Courier New" w:hint="default"/>
      </w:rPr>
    </w:lvl>
    <w:lvl w:ilvl="5" w:tplc="04090005" w:tentative="1">
      <w:start w:val="1"/>
      <w:numFmt w:val="bullet"/>
      <w:lvlText w:val=""/>
      <w:lvlJc w:val="left"/>
      <w:pPr>
        <w:tabs>
          <w:tab w:val="num" w:pos="5684"/>
        </w:tabs>
        <w:ind w:left="5684" w:hanging="360"/>
      </w:pPr>
      <w:rPr>
        <w:rFonts w:ascii="Wingdings" w:hAnsi="Wingdings" w:hint="default"/>
      </w:rPr>
    </w:lvl>
    <w:lvl w:ilvl="6" w:tplc="04090001" w:tentative="1">
      <w:start w:val="1"/>
      <w:numFmt w:val="bullet"/>
      <w:lvlText w:val=""/>
      <w:lvlJc w:val="left"/>
      <w:pPr>
        <w:tabs>
          <w:tab w:val="num" w:pos="6404"/>
        </w:tabs>
        <w:ind w:left="6404" w:hanging="360"/>
      </w:pPr>
      <w:rPr>
        <w:rFonts w:ascii="Symbol" w:hAnsi="Symbol" w:hint="default"/>
      </w:rPr>
    </w:lvl>
    <w:lvl w:ilvl="7" w:tplc="04090003" w:tentative="1">
      <w:start w:val="1"/>
      <w:numFmt w:val="bullet"/>
      <w:lvlText w:val="o"/>
      <w:lvlJc w:val="left"/>
      <w:pPr>
        <w:tabs>
          <w:tab w:val="num" w:pos="7124"/>
        </w:tabs>
        <w:ind w:left="7124" w:hanging="360"/>
      </w:pPr>
      <w:rPr>
        <w:rFonts w:ascii="Courier New" w:hAnsi="Courier New" w:cs="Courier New" w:hint="default"/>
      </w:rPr>
    </w:lvl>
    <w:lvl w:ilvl="8" w:tplc="04090005" w:tentative="1">
      <w:start w:val="1"/>
      <w:numFmt w:val="bullet"/>
      <w:lvlText w:val=""/>
      <w:lvlJc w:val="left"/>
      <w:pPr>
        <w:tabs>
          <w:tab w:val="num" w:pos="7844"/>
        </w:tabs>
        <w:ind w:left="7844" w:hanging="360"/>
      </w:pPr>
      <w:rPr>
        <w:rFonts w:ascii="Wingdings" w:hAnsi="Wingdings" w:hint="default"/>
      </w:rPr>
    </w:lvl>
  </w:abstractNum>
  <w:abstractNum w:abstractNumId="14" w15:restartNumberingAfterBreak="0">
    <w:nsid w:val="2EEA0F69"/>
    <w:multiLevelType w:val="hybridMultilevel"/>
    <w:tmpl w:val="BE02E868"/>
    <w:lvl w:ilvl="0" w:tplc="8D86DDE6">
      <w:start w:val="1"/>
      <w:numFmt w:val="lowerLetter"/>
      <w:lvlText w:val="(%1)"/>
      <w:lvlJc w:val="left"/>
      <w:pPr>
        <w:ind w:left="116" w:hanging="420"/>
      </w:pPr>
      <w:rPr>
        <w:rFonts w:ascii="Arial MT" w:eastAsia="Arial MT" w:hAnsi="Arial MT" w:cs="Arial MT" w:hint="default"/>
        <w:spacing w:val="-2"/>
        <w:w w:val="100"/>
        <w:sz w:val="28"/>
        <w:szCs w:val="28"/>
        <w:lang w:val="en-US" w:eastAsia="en-US" w:bidi="ar-SA"/>
      </w:rPr>
    </w:lvl>
    <w:lvl w:ilvl="1" w:tplc="4A2E5358">
      <w:numFmt w:val="bullet"/>
      <w:lvlText w:val="•"/>
      <w:lvlJc w:val="left"/>
      <w:pPr>
        <w:ind w:left="1092" w:hanging="420"/>
      </w:pPr>
      <w:rPr>
        <w:rFonts w:hint="default"/>
        <w:lang w:val="en-US" w:eastAsia="en-US" w:bidi="ar-SA"/>
      </w:rPr>
    </w:lvl>
    <w:lvl w:ilvl="2" w:tplc="ADB21C06">
      <w:numFmt w:val="bullet"/>
      <w:lvlText w:val="•"/>
      <w:lvlJc w:val="left"/>
      <w:pPr>
        <w:ind w:left="2064" w:hanging="420"/>
      </w:pPr>
      <w:rPr>
        <w:rFonts w:hint="default"/>
        <w:lang w:val="en-US" w:eastAsia="en-US" w:bidi="ar-SA"/>
      </w:rPr>
    </w:lvl>
    <w:lvl w:ilvl="3" w:tplc="86E0E5F8">
      <w:numFmt w:val="bullet"/>
      <w:lvlText w:val="•"/>
      <w:lvlJc w:val="left"/>
      <w:pPr>
        <w:ind w:left="3036" w:hanging="420"/>
      </w:pPr>
      <w:rPr>
        <w:rFonts w:hint="default"/>
        <w:lang w:val="en-US" w:eastAsia="en-US" w:bidi="ar-SA"/>
      </w:rPr>
    </w:lvl>
    <w:lvl w:ilvl="4" w:tplc="F398CDD8">
      <w:numFmt w:val="bullet"/>
      <w:lvlText w:val="•"/>
      <w:lvlJc w:val="left"/>
      <w:pPr>
        <w:ind w:left="4008" w:hanging="420"/>
      </w:pPr>
      <w:rPr>
        <w:rFonts w:hint="default"/>
        <w:lang w:val="en-US" w:eastAsia="en-US" w:bidi="ar-SA"/>
      </w:rPr>
    </w:lvl>
    <w:lvl w:ilvl="5" w:tplc="6C36EC90">
      <w:numFmt w:val="bullet"/>
      <w:lvlText w:val="•"/>
      <w:lvlJc w:val="left"/>
      <w:pPr>
        <w:ind w:left="4980" w:hanging="420"/>
      </w:pPr>
      <w:rPr>
        <w:rFonts w:hint="default"/>
        <w:lang w:val="en-US" w:eastAsia="en-US" w:bidi="ar-SA"/>
      </w:rPr>
    </w:lvl>
    <w:lvl w:ilvl="6" w:tplc="0774267C">
      <w:numFmt w:val="bullet"/>
      <w:lvlText w:val="•"/>
      <w:lvlJc w:val="left"/>
      <w:pPr>
        <w:ind w:left="5952" w:hanging="420"/>
      </w:pPr>
      <w:rPr>
        <w:rFonts w:hint="default"/>
        <w:lang w:val="en-US" w:eastAsia="en-US" w:bidi="ar-SA"/>
      </w:rPr>
    </w:lvl>
    <w:lvl w:ilvl="7" w:tplc="E7D0D724">
      <w:numFmt w:val="bullet"/>
      <w:lvlText w:val="•"/>
      <w:lvlJc w:val="left"/>
      <w:pPr>
        <w:ind w:left="6924" w:hanging="420"/>
      </w:pPr>
      <w:rPr>
        <w:rFonts w:hint="default"/>
        <w:lang w:val="en-US" w:eastAsia="en-US" w:bidi="ar-SA"/>
      </w:rPr>
    </w:lvl>
    <w:lvl w:ilvl="8" w:tplc="1BE4811A">
      <w:numFmt w:val="bullet"/>
      <w:lvlText w:val="•"/>
      <w:lvlJc w:val="left"/>
      <w:pPr>
        <w:ind w:left="7896" w:hanging="420"/>
      </w:pPr>
      <w:rPr>
        <w:rFonts w:hint="default"/>
        <w:lang w:val="en-US" w:eastAsia="en-US" w:bidi="ar-SA"/>
      </w:rPr>
    </w:lvl>
  </w:abstractNum>
  <w:abstractNum w:abstractNumId="15" w15:restartNumberingAfterBreak="0">
    <w:nsid w:val="304807FB"/>
    <w:multiLevelType w:val="hybridMultilevel"/>
    <w:tmpl w:val="2F4615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18B4EEF"/>
    <w:multiLevelType w:val="hybridMultilevel"/>
    <w:tmpl w:val="768C6D88"/>
    <w:lvl w:ilvl="0" w:tplc="36167102">
      <w:start w:val="1"/>
      <w:numFmt w:val="bullet"/>
      <w:pStyle w:val="BulletPoint-square"/>
      <w:lvlText w:val=""/>
      <w:lvlJc w:val="left"/>
      <w:pPr>
        <w:tabs>
          <w:tab w:val="num" w:pos="10849"/>
        </w:tabs>
        <w:ind w:left="10849" w:hanging="360"/>
      </w:pPr>
      <w:rPr>
        <w:rFonts w:ascii="Wingdings" w:hAnsi="Wingdings" w:hint="default"/>
      </w:rPr>
    </w:lvl>
    <w:lvl w:ilvl="1" w:tplc="619AD422">
      <w:numFmt w:val="bullet"/>
      <w:lvlText w:val="–"/>
      <w:lvlJc w:val="left"/>
      <w:pPr>
        <w:ind w:left="2007" w:hanging="360"/>
      </w:pPr>
      <w:rPr>
        <w:rFonts w:ascii="Arial" w:eastAsia="Times New Roman" w:hAnsi="Arial" w:cs="Arial"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3797700"/>
    <w:multiLevelType w:val="hybridMultilevel"/>
    <w:tmpl w:val="1FA8C2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DA4367"/>
    <w:multiLevelType w:val="hybridMultilevel"/>
    <w:tmpl w:val="0B82C8C4"/>
    <w:lvl w:ilvl="0" w:tplc="A0988430">
      <w:start w:val="1"/>
      <w:numFmt w:val="bullet"/>
      <w:pStyle w:val="SquareBulletPoints-Level1"/>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E3819F7"/>
    <w:multiLevelType w:val="hybridMultilevel"/>
    <w:tmpl w:val="C0A89156"/>
    <w:lvl w:ilvl="0" w:tplc="0E66E15E">
      <w:start w:val="1"/>
      <w:numFmt w:val="bullet"/>
      <w:pStyle w:val="bullet1last"/>
      <w:lvlText w:val=""/>
      <w:lvlJc w:val="left"/>
      <w:pPr>
        <w:ind w:left="1070" w:hanging="360"/>
      </w:pPr>
      <w:rPr>
        <w:rFonts w:ascii="Wingdings" w:hAnsi="Wingdings" w:hint="default"/>
      </w:rPr>
    </w:lvl>
    <w:lvl w:ilvl="1" w:tplc="14090003">
      <w:start w:val="1"/>
      <w:numFmt w:val="bullet"/>
      <w:lvlText w:val="o"/>
      <w:lvlJc w:val="left"/>
      <w:pPr>
        <w:ind w:left="2727" w:hanging="360"/>
      </w:pPr>
      <w:rPr>
        <w:rFonts w:ascii="Courier New" w:hAnsi="Courier New" w:cs="Courier New" w:hint="default"/>
      </w:rPr>
    </w:lvl>
    <w:lvl w:ilvl="2" w:tplc="14090005" w:tentative="1">
      <w:start w:val="1"/>
      <w:numFmt w:val="bullet"/>
      <w:lvlText w:val=""/>
      <w:lvlJc w:val="left"/>
      <w:pPr>
        <w:ind w:left="3447" w:hanging="360"/>
      </w:pPr>
      <w:rPr>
        <w:rFonts w:ascii="Wingdings" w:hAnsi="Wingdings" w:hint="default"/>
      </w:rPr>
    </w:lvl>
    <w:lvl w:ilvl="3" w:tplc="14090001" w:tentative="1">
      <w:start w:val="1"/>
      <w:numFmt w:val="bullet"/>
      <w:lvlText w:val=""/>
      <w:lvlJc w:val="left"/>
      <w:pPr>
        <w:ind w:left="4167" w:hanging="360"/>
      </w:pPr>
      <w:rPr>
        <w:rFonts w:ascii="Symbol" w:hAnsi="Symbol" w:hint="default"/>
      </w:rPr>
    </w:lvl>
    <w:lvl w:ilvl="4" w:tplc="14090003" w:tentative="1">
      <w:start w:val="1"/>
      <w:numFmt w:val="bullet"/>
      <w:lvlText w:val="o"/>
      <w:lvlJc w:val="left"/>
      <w:pPr>
        <w:ind w:left="4887" w:hanging="360"/>
      </w:pPr>
      <w:rPr>
        <w:rFonts w:ascii="Courier New" w:hAnsi="Courier New" w:cs="Courier New" w:hint="default"/>
      </w:rPr>
    </w:lvl>
    <w:lvl w:ilvl="5" w:tplc="14090005" w:tentative="1">
      <w:start w:val="1"/>
      <w:numFmt w:val="bullet"/>
      <w:lvlText w:val=""/>
      <w:lvlJc w:val="left"/>
      <w:pPr>
        <w:ind w:left="5607" w:hanging="360"/>
      </w:pPr>
      <w:rPr>
        <w:rFonts w:ascii="Wingdings" w:hAnsi="Wingdings" w:hint="default"/>
      </w:rPr>
    </w:lvl>
    <w:lvl w:ilvl="6" w:tplc="14090001" w:tentative="1">
      <w:start w:val="1"/>
      <w:numFmt w:val="bullet"/>
      <w:lvlText w:val=""/>
      <w:lvlJc w:val="left"/>
      <w:pPr>
        <w:ind w:left="6327" w:hanging="360"/>
      </w:pPr>
      <w:rPr>
        <w:rFonts w:ascii="Symbol" w:hAnsi="Symbol" w:hint="default"/>
      </w:rPr>
    </w:lvl>
    <w:lvl w:ilvl="7" w:tplc="14090003" w:tentative="1">
      <w:start w:val="1"/>
      <w:numFmt w:val="bullet"/>
      <w:lvlText w:val="o"/>
      <w:lvlJc w:val="left"/>
      <w:pPr>
        <w:ind w:left="7047" w:hanging="360"/>
      </w:pPr>
      <w:rPr>
        <w:rFonts w:ascii="Courier New" w:hAnsi="Courier New" w:cs="Courier New" w:hint="default"/>
      </w:rPr>
    </w:lvl>
    <w:lvl w:ilvl="8" w:tplc="14090005" w:tentative="1">
      <w:start w:val="1"/>
      <w:numFmt w:val="bullet"/>
      <w:lvlText w:val=""/>
      <w:lvlJc w:val="left"/>
      <w:pPr>
        <w:ind w:left="7767" w:hanging="360"/>
      </w:pPr>
      <w:rPr>
        <w:rFonts w:ascii="Wingdings" w:hAnsi="Wingdings" w:hint="default"/>
      </w:rPr>
    </w:lvl>
  </w:abstractNum>
  <w:abstractNum w:abstractNumId="20" w15:restartNumberingAfterBreak="0">
    <w:nsid w:val="44DA302D"/>
    <w:multiLevelType w:val="hybridMultilevel"/>
    <w:tmpl w:val="9F7606D0"/>
    <w:lvl w:ilvl="0" w:tplc="08090017">
      <w:start w:val="1"/>
      <w:numFmt w:val="lowerLetter"/>
      <w:lvlText w:val="%1)"/>
      <w:lvlJc w:val="left"/>
      <w:pPr>
        <w:ind w:left="360" w:hanging="360"/>
      </w:pPr>
    </w:lvl>
    <w:lvl w:ilvl="1" w:tplc="6BDC3BB8">
      <w:start w:val="1"/>
      <w:numFmt w:val="bullet"/>
      <w:lvlText w:val="-"/>
      <w:lvlJc w:val="left"/>
      <w:pPr>
        <w:ind w:left="1080" w:hanging="360"/>
      </w:pPr>
      <w:rPr>
        <w:rFonts w:ascii="Arial" w:hAnsi="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847154A"/>
    <w:multiLevelType w:val="hybridMultilevel"/>
    <w:tmpl w:val="BE44C518"/>
    <w:lvl w:ilvl="0" w:tplc="BEFC72A4">
      <w:start w:val="10"/>
      <w:numFmt w:val="decimal"/>
      <w:lvlText w:val="%1."/>
      <w:lvlJc w:val="left"/>
      <w:pPr>
        <w:ind w:left="810" w:hanging="45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9480A99"/>
    <w:multiLevelType w:val="hybridMultilevel"/>
    <w:tmpl w:val="99D0260C"/>
    <w:lvl w:ilvl="0" w:tplc="1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660418"/>
    <w:multiLevelType w:val="hybridMultilevel"/>
    <w:tmpl w:val="7ADE35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877BF2"/>
    <w:multiLevelType w:val="multilevel"/>
    <w:tmpl w:val="E2F8ED44"/>
    <w:lvl w:ilvl="0">
      <w:start w:val="1"/>
      <w:numFmt w:val="decimal"/>
      <w:lvlText w:val="%1."/>
      <w:lvlJc w:val="left"/>
      <w:pPr>
        <w:ind w:left="360" w:hanging="360"/>
      </w:pPr>
      <w:rPr>
        <w:rFonts w:ascii="Arial" w:hAnsi="Arial" w:hint="default"/>
        <w:b w:val="0"/>
        <w:bCs w:val="0"/>
        <w:i w:val="0"/>
        <w:iCs w:val="0"/>
        <w:caps w:val="0"/>
        <w:smallCaps w:val="0"/>
        <w:strike w:val="0"/>
        <w:dstrike w:val="0"/>
        <w:noProof w:val="0"/>
        <w:vanish w:val="0"/>
        <w:color w:val="009EC7"/>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0CC6FD0"/>
    <w:multiLevelType w:val="hybridMultilevel"/>
    <w:tmpl w:val="76DC4E02"/>
    <w:lvl w:ilvl="0" w:tplc="08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10026E8"/>
    <w:multiLevelType w:val="hybridMultilevel"/>
    <w:tmpl w:val="787234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90393C"/>
    <w:multiLevelType w:val="hybridMultilevel"/>
    <w:tmpl w:val="E8FA4C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3F6980"/>
    <w:multiLevelType w:val="hybridMultilevel"/>
    <w:tmpl w:val="3614077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6C4A20"/>
    <w:multiLevelType w:val="hybridMultilevel"/>
    <w:tmpl w:val="E5B039BE"/>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894304"/>
    <w:multiLevelType w:val="hybridMultilevel"/>
    <w:tmpl w:val="372E628C"/>
    <w:lvl w:ilvl="0" w:tplc="2EB086FC">
      <w:start w:val="1"/>
      <w:numFmt w:val="bullet"/>
      <w:pStyle w:val="Level1BulletPoin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A7070C"/>
    <w:multiLevelType w:val="hybridMultilevel"/>
    <w:tmpl w:val="D1FE971E"/>
    <w:lvl w:ilvl="0" w:tplc="04090005">
      <w:start w:val="1"/>
      <w:numFmt w:val="bullet"/>
      <w:lvlText w:val=""/>
      <w:lvlJc w:val="left"/>
      <w:pPr>
        <w:ind w:left="720" w:hanging="360"/>
      </w:pPr>
      <w:rPr>
        <w:rFonts w:ascii="Wingdings" w:hAnsi="Wingdings"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32" w15:restartNumberingAfterBreak="0">
    <w:nsid w:val="730E41AB"/>
    <w:multiLevelType w:val="hybridMultilevel"/>
    <w:tmpl w:val="34503C9C"/>
    <w:lvl w:ilvl="0" w:tplc="99FE2258">
      <w:start w:val="1"/>
      <w:numFmt w:val="bullet"/>
      <w:pStyle w:val="BulletPointSquare"/>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8572AA"/>
    <w:multiLevelType w:val="hybridMultilevel"/>
    <w:tmpl w:val="ADB0B43C"/>
    <w:lvl w:ilvl="0" w:tplc="04090005">
      <w:start w:val="1"/>
      <w:numFmt w:val="bullet"/>
      <w:lvlText w:val=""/>
      <w:lvlJc w:val="left"/>
      <w:pPr>
        <w:ind w:left="720" w:hanging="360"/>
      </w:pPr>
      <w:rPr>
        <w:rFonts w:ascii="Wingdings" w:hAnsi="Wingdings" w:hint="default"/>
      </w:rPr>
    </w:lvl>
    <w:lvl w:ilvl="1" w:tplc="DE9ECD1E">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9"/>
  </w:num>
  <w:num w:numId="3">
    <w:abstractNumId w:val="1"/>
  </w:num>
  <w:num w:numId="4">
    <w:abstractNumId w:val="33"/>
  </w:num>
  <w:num w:numId="5">
    <w:abstractNumId w:val="8"/>
  </w:num>
  <w:num w:numId="6">
    <w:abstractNumId w:val="31"/>
  </w:num>
  <w:num w:numId="7">
    <w:abstractNumId w:val="22"/>
  </w:num>
  <w:num w:numId="8">
    <w:abstractNumId w:val="3"/>
  </w:num>
  <w:num w:numId="9">
    <w:abstractNumId w:val="7"/>
  </w:num>
  <w:num w:numId="10">
    <w:abstractNumId w:val="13"/>
  </w:num>
  <w:num w:numId="11">
    <w:abstractNumId w:val="18"/>
  </w:num>
  <w:num w:numId="12">
    <w:abstractNumId w:val="32"/>
  </w:num>
  <w:num w:numId="13">
    <w:abstractNumId w:val="27"/>
  </w:num>
  <w:num w:numId="14">
    <w:abstractNumId w:val="17"/>
  </w:num>
  <w:num w:numId="15">
    <w:abstractNumId w:val="23"/>
  </w:num>
  <w:num w:numId="16">
    <w:abstractNumId w:val="28"/>
  </w:num>
  <w:num w:numId="17">
    <w:abstractNumId w:val="0"/>
  </w:num>
  <w:num w:numId="18">
    <w:abstractNumId w:val="5"/>
  </w:num>
  <w:num w:numId="19">
    <w:abstractNumId w:val="25"/>
  </w:num>
  <w:num w:numId="20">
    <w:abstractNumId w:val="30"/>
  </w:num>
  <w:num w:numId="21">
    <w:abstractNumId w:val="26"/>
  </w:num>
  <w:num w:numId="22">
    <w:abstractNumId w:val="29"/>
  </w:num>
  <w:num w:numId="23">
    <w:abstractNumId w:val="24"/>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16"/>
  </w:num>
  <w:num w:numId="27">
    <w:abstractNumId w:val="14"/>
  </w:num>
  <w:num w:numId="28">
    <w:abstractNumId w:val="15"/>
  </w:num>
  <w:num w:numId="29">
    <w:abstractNumId w:val="11"/>
  </w:num>
  <w:num w:numId="30">
    <w:abstractNumId w:val="4"/>
  </w:num>
  <w:num w:numId="31">
    <w:abstractNumId w:val="12"/>
  </w:num>
  <w:num w:numId="32">
    <w:abstractNumId w:val="6"/>
  </w:num>
  <w:num w:numId="33">
    <w:abstractNumId w:val="20"/>
  </w:num>
  <w:num w:numId="34">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76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37D"/>
    <w:rsid w:val="000025D6"/>
    <w:rsid w:val="0000467D"/>
    <w:rsid w:val="00006EC3"/>
    <w:rsid w:val="000207F2"/>
    <w:rsid w:val="000316A9"/>
    <w:rsid w:val="00036311"/>
    <w:rsid w:val="00037E21"/>
    <w:rsid w:val="00040BD5"/>
    <w:rsid w:val="000478A6"/>
    <w:rsid w:val="00053A11"/>
    <w:rsid w:val="00062893"/>
    <w:rsid w:val="000715B3"/>
    <w:rsid w:val="00075C06"/>
    <w:rsid w:val="0007695A"/>
    <w:rsid w:val="00084024"/>
    <w:rsid w:val="0008414F"/>
    <w:rsid w:val="00087C30"/>
    <w:rsid w:val="0009568A"/>
    <w:rsid w:val="00096DFB"/>
    <w:rsid w:val="000B05E3"/>
    <w:rsid w:val="000B22C2"/>
    <w:rsid w:val="000B3F92"/>
    <w:rsid w:val="000B5E31"/>
    <w:rsid w:val="000C2A22"/>
    <w:rsid w:val="000D0C00"/>
    <w:rsid w:val="000F2042"/>
    <w:rsid w:val="000F6449"/>
    <w:rsid w:val="000F7E3C"/>
    <w:rsid w:val="00102CB8"/>
    <w:rsid w:val="00104FD1"/>
    <w:rsid w:val="001072CB"/>
    <w:rsid w:val="00112676"/>
    <w:rsid w:val="00116E19"/>
    <w:rsid w:val="00124B8F"/>
    <w:rsid w:val="001348EA"/>
    <w:rsid w:val="001370FD"/>
    <w:rsid w:val="00141D9A"/>
    <w:rsid w:val="00142813"/>
    <w:rsid w:val="001429DD"/>
    <w:rsid w:val="00153BDC"/>
    <w:rsid w:val="00155269"/>
    <w:rsid w:val="00172631"/>
    <w:rsid w:val="00176DB0"/>
    <w:rsid w:val="00181EA3"/>
    <w:rsid w:val="00192279"/>
    <w:rsid w:val="001A279A"/>
    <w:rsid w:val="001B58F5"/>
    <w:rsid w:val="001C1A8F"/>
    <w:rsid w:val="001C788C"/>
    <w:rsid w:val="001D0196"/>
    <w:rsid w:val="001D7422"/>
    <w:rsid w:val="001E145B"/>
    <w:rsid w:val="001E56B9"/>
    <w:rsid w:val="001F3A9D"/>
    <w:rsid w:val="001F620B"/>
    <w:rsid w:val="001F6D54"/>
    <w:rsid w:val="00210538"/>
    <w:rsid w:val="00221FB1"/>
    <w:rsid w:val="002226ED"/>
    <w:rsid w:val="0022450F"/>
    <w:rsid w:val="002346FF"/>
    <w:rsid w:val="0023501F"/>
    <w:rsid w:val="002416B9"/>
    <w:rsid w:val="0025296A"/>
    <w:rsid w:val="00253F57"/>
    <w:rsid w:val="00256670"/>
    <w:rsid w:val="00270B01"/>
    <w:rsid w:val="00277675"/>
    <w:rsid w:val="00291B5B"/>
    <w:rsid w:val="00297E16"/>
    <w:rsid w:val="002B0302"/>
    <w:rsid w:val="002C0654"/>
    <w:rsid w:val="002C7248"/>
    <w:rsid w:val="002C76A1"/>
    <w:rsid w:val="002D1ECE"/>
    <w:rsid w:val="002D4035"/>
    <w:rsid w:val="002E5FB1"/>
    <w:rsid w:val="002E6340"/>
    <w:rsid w:val="002F051F"/>
    <w:rsid w:val="002F055E"/>
    <w:rsid w:val="002F1E55"/>
    <w:rsid w:val="002F5077"/>
    <w:rsid w:val="00327702"/>
    <w:rsid w:val="00333FF1"/>
    <w:rsid w:val="003353ED"/>
    <w:rsid w:val="00351B39"/>
    <w:rsid w:val="00354FE6"/>
    <w:rsid w:val="00356D56"/>
    <w:rsid w:val="00360F24"/>
    <w:rsid w:val="00364CA7"/>
    <w:rsid w:val="00377C6F"/>
    <w:rsid w:val="00380523"/>
    <w:rsid w:val="00386F6A"/>
    <w:rsid w:val="0039235D"/>
    <w:rsid w:val="003928D5"/>
    <w:rsid w:val="00393C77"/>
    <w:rsid w:val="00395D5D"/>
    <w:rsid w:val="003A1367"/>
    <w:rsid w:val="003B1CCE"/>
    <w:rsid w:val="003B4040"/>
    <w:rsid w:val="003B5B90"/>
    <w:rsid w:val="003B6681"/>
    <w:rsid w:val="003C78A6"/>
    <w:rsid w:val="003C7DA0"/>
    <w:rsid w:val="003D5062"/>
    <w:rsid w:val="003D71EC"/>
    <w:rsid w:val="003F50FB"/>
    <w:rsid w:val="00400FAE"/>
    <w:rsid w:val="00410A63"/>
    <w:rsid w:val="00420239"/>
    <w:rsid w:val="00420C48"/>
    <w:rsid w:val="00421AB9"/>
    <w:rsid w:val="0042681D"/>
    <w:rsid w:val="00434BE3"/>
    <w:rsid w:val="004367A8"/>
    <w:rsid w:val="00436E97"/>
    <w:rsid w:val="00437CFC"/>
    <w:rsid w:val="004551B3"/>
    <w:rsid w:val="004556BC"/>
    <w:rsid w:val="0046655B"/>
    <w:rsid w:val="00467A74"/>
    <w:rsid w:val="00472A3D"/>
    <w:rsid w:val="00477537"/>
    <w:rsid w:val="00484865"/>
    <w:rsid w:val="004913FA"/>
    <w:rsid w:val="00496DA1"/>
    <w:rsid w:val="004A637D"/>
    <w:rsid w:val="004B6797"/>
    <w:rsid w:val="004C554A"/>
    <w:rsid w:val="004E177B"/>
    <w:rsid w:val="004F418E"/>
    <w:rsid w:val="004F6B6B"/>
    <w:rsid w:val="00500A2A"/>
    <w:rsid w:val="00512FD9"/>
    <w:rsid w:val="00536A27"/>
    <w:rsid w:val="00543E15"/>
    <w:rsid w:val="005459E3"/>
    <w:rsid w:val="00562664"/>
    <w:rsid w:val="00571417"/>
    <w:rsid w:val="00574CBE"/>
    <w:rsid w:val="00576B73"/>
    <w:rsid w:val="00583952"/>
    <w:rsid w:val="00586449"/>
    <w:rsid w:val="005919D9"/>
    <w:rsid w:val="005956B5"/>
    <w:rsid w:val="005968A0"/>
    <w:rsid w:val="005A0581"/>
    <w:rsid w:val="005A1EC4"/>
    <w:rsid w:val="005A42A6"/>
    <w:rsid w:val="005B1ECF"/>
    <w:rsid w:val="005B37E8"/>
    <w:rsid w:val="005B3BB8"/>
    <w:rsid w:val="005B476E"/>
    <w:rsid w:val="005B79B6"/>
    <w:rsid w:val="005E08CB"/>
    <w:rsid w:val="005E5594"/>
    <w:rsid w:val="005F75E8"/>
    <w:rsid w:val="00635778"/>
    <w:rsid w:val="00641745"/>
    <w:rsid w:val="006513F9"/>
    <w:rsid w:val="0066109F"/>
    <w:rsid w:val="0066314C"/>
    <w:rsid w:val="00663D23"/>
    <w:rsid w:val="0066401A"/>
    <w:rsid w:val="0067049C"/>
    <w:rsid w:val="0067165D"/>
    <w:rsid w:val="00673519"/>
    <w:rsid w:val="0067608F"/>
    <w:rsid w:val="00677FD6"/>
    <w:rsid w:val="00682976"/>
    <w:rsid w:val="006A2E9D"/>
    <w:rsid w:val="006A6280"/>
    <w:rsid w:val="006B29D6"/>
    <w:rsid w:val="006C68AF"/>
    <w:rsid w:val="006D7F5A"/>
    <w:rsid w:val="006E0CC0"/>
    <w:rsid w:val="00713C43"/>
    <w:rsid w:val="007153A3"/>
    <w:rsid w:val="00715AF9"/>
    <w:rsid w:val="007165EA"/>
    <w:rsid w:val="00716B0E"/>
    <w:rsid w:val="00726723"/>
    <w:rsid w:val="0073218D"/>
    <w:rsid w:val="007323EE"/>
    <w:rsid w:val="0074014F"/>
    <w:rsid w:val="00747C4E"/>
    <w:rsid w:val="00753F35"/>
    <w:rsid w:val="00780BD0"/>
    <w:rsid w:val="00782AE3"/>
    <w:rsid w:val="0078402D"/>
    <w:rsid w:val="0078496A"/>
    <w:rsid w:val="00785654"/>
    <w:rsid w:val="0079682D"/>
    <w:rsid w:val="007A4360"/>
    <w:rsid w:val="007B2195"/>
    <w:rsid w:val="007C73FD"/>
    <w:rsid w:val="007D204C"/>
    <w:rsid w:val="007E61D4"/>
    <w:rsid w:val="007F0A31"/>
    <w:rsid w:val="00806E3F"/>
    <w:rsid w:val="00806E84"/>
    <w:rsid w:val="00816E95"/>
    <w:rsid w:val="008271F3"/>
    <w:rsid w:val="008320B3"/>
    <w:rsid w:val="008354B3"/>
    <w:rsid w:val="00835E4E"/>
    <w:rsid w:val="00846BAC"/>
    <w:rsid w:val="00852632"/>
    <w:rsid w:val="0086575F"/>
    <w:rsid w:val="0086668C"/>
    <w:rsid w:val="0087391D"/>
    <w:rsid w:val="008829CF"/>
    <w:rsid w:val="00884771"/>
    <w:rsid w:val="00890FEC"/>
    <w:rsid w:val="008A1672"/>
    <w:rsid w:val="008B0D04"/>
    <w:rsid w:val="008B1649"/>
    <w:rsid w:val="008B29E9"/>
    <w:rsid w:val="008B78F0"/>
    <w:rsid w:val="008D0F80"/>
    <w:rsid w:val="008D2E8D"/>
    <w:rsid w:val="008D3569"/>
    <w:rsid w:val="008E63BC"/>
    <w:rsid w:val="008E6463"/>
    <w:rsid w:val="008F152D"/>
    <w:rsid w:val="008F3117"/>
    <w:rsid w:val="008F40CB"/>
    <w:rsid w:val="008F5F9D"/>
    <w:rsid w:val="00901CA6"/>
    <w:rsid w:val="009060B3"/>
    <w:rsid w:val="00913F08"/>
    <w:rsid w:val="0091590B"/>
    <w:rsid w:val="00930D6C"/>
    <w:rsid w:val="009459BD"/>
    <w:rsid w:val="0094602B"/>
    <w:rsid w:val="009467CD"/>
    <w:rsid w:val="00952C77"/>
    <w:rsid w:val="009532AE"/>
    <w:rsid w:val="009703E4"/>
    <w:rsid w:val="00971015"/>
    <w:rsid w:val="0097131C"/>
    <w:rsid w:val="00975D12"/>
    <w:rsid w:val="00976C4A"/>
    <w:rsid w:val="00985ED3"/>
    <w:rsid w:val="00994464"/>
    <w:rsid w:val="00997962"/>
    <w:rsid w:val="009A1BB9"/>
    <w:rsid w:val="009B35F0"/>
    <w:rsid w:val="009B456F"/>
    <w:rsid w:val="009B47DA"/>
    <w:rsid w:val="009C3DE3"/>
    <w:rsid w:val="009C4C8D"/>
    <w:rsid w:val="009C602F"/>
    <w:rsid w:val="009D2641"/>
    <w:rsid w:val="009D5947"/>
    <w:rsid w:val="009D72DF"/>
    <w:rsid w:val="009E3BE4"/>
    <w:rsid w:val="00A106BA"/>
    <w:rsid w:val="00A12202"/>
    <w:rsid w:val="00A17BFE"/>
    <w:rsid w:val="00A2161F"/>
    <w:rsid w:val="00A2722D"/>
    <w:rsid w:val="00A33F0F"/>
    <w:rsid w:val="00A74F38"/>
    <w:rsid w:val="00A77E84"/>
    <w:rsid w:val="00A8024A"/>
    <w:rsid w:val="00A86D8C"/>
    <w:rsid w:val="00A86D91"/>
    <w:rsid w:val="00A87D14"/>
    <w:rsid w:val="00AA6723"/>
    <w:rsid w:val="00AC1E72"/>
    <w:rsid w:val="00AC41A7"/>
    <w:rsid w:val="00AE7680"/>
    <w:rsid w:val="00AF0048"/>
    <w:rsid w:val="00AF3823"/>
    <w:rsid w:val="00B1328C"/>
    <w:rsid w:val="00B1655F"/>
    <w:rsid w:val="00B16DA3"/>
    <w:rsid w:val="00B17FCB"/>
    <w:rsid w:val="00B25284"/>
    <w:rsid w:val="00B3085A"/>
    <w:rsid w:val="00B32FD1"/>
    <w:rsid w:val="00B35909"/>
    <w:rsid w:val="00B40976"/>
    <w:rsid w:val="00B4350E"/>
    <w:rsid w:val="00B468DF"/>
    <w:rsid w:val="00B4721D"/>
    <w:rsid w:val="00B621BC"/>
    <w:rsid w:val="00B76730"/>
    <w:rsid w:val="00B903BE"/>
    <w:rsid w:val="00BA3007"/>
    <w:rsid w:val="00BA4FEE"/>
    <w:rsid w:val="00BA7C42"/>
    <w:rsid w:val="00BC5F90"/>
    <w:rsid w:val="00BD6571"/>
    <w:rsid w:val="00BE3805"/>
    <w:rsid w:val="00BF02B2"/>
    <w:rsid w:val="00C00CE9"/>
    <w:rsid w:val="00C10934"/>
    <w:rsid w:val="00C23222"/>
    <w:rsid w:val="00C36CD2"/>
    <w:rsid w:val="00C462B0"/>
    <w:rsid w:val="00C46911"/>
    <w:rsid w:val="00C47BD6"/>
    <w:rsid w:val="00C51A80"/>
    <w:rsid w:val="00C55A24"/>
    <w:rsid w:val="00C566BC"/>
    <w:rsid w:val="00C71E86"/>
    <w:rsid w:val="00C773C6"/>
    <w:rsid w:val="00C901D9"/>
    <w:rsid w:val="00CB2A31"/>
    <w:rsid w:val="00CB3021"/>
    <w:rsid w:val="00CB5C73"/>
    <w:rsid w:val="00CC1C8B"/>
    <w:rsid w:val="00CD0D98"/>
    <w:rsid w:val="00CD383E"/>
    <w:rsid w:val="00CD391C"/>
    <w:rsid w:val="00CD645E"/>
    <w:rsid w:val="00CD683D"/>
    <w:rsid w:val="00CD7133"/>
    <w:rsid w:val="00CE0F24"/>
    <w:rsid w:val="00CE4AF8"/>
    <w:rsid w:val="00CF4FA6"/>
    <w:rsid w:val="00D010ED"/>
    <w:rsid w:val="00D02350"/>
    <w:rsid w:val="00D272A5"/>
    <w:rsid w:val="00D27424"/>
    <w:rsid w:val="00D312B5"/>
    <w:rsid w:val="00D348EE"/>
    <w:rsid w:val="00D36A81"/>
    <w:rsid w:val="00D36FF0"/>
    <w:rsid w:val="00D40C79"/>
    <w:rsid w:val="00D44271"/>
    <w:rsid w:val="00D46544"/>
    <w:rsid w:val="00D50F62"/>
    <w:rsid w:val="00D51B72"/>
    <w:rsid w:val="00D5222A"/>
    <w:rsid w:val="00D61EF6"/>
    <w:rsid w:val="00D63460"/>
    <w:rsid w:val="00D654E4"/>
    <w:rsid w:val="00D76252"/>
    <w:rsid w:val="00D8011B"/>
    <w:rsid w:val="00D851DD"/>
    <w:rsid w:val="00D858C8"/>
    <w:rsid w:val="00D85EC0"/>
    <w:rsid w:val="00D86A83"/>
    <w:rsid w:val="00D92389"/>
    <w:rsid w:val="00D9561B"/>
    <w:rsid w:val="00DA0030"/>
    <w:rsid w:val="00DA6B7F"/>
    <w:rsid w:val="00DB10C3"/>
    <w:rsid w:val="00DB74A9"/>
    <w:rsid w:val="00DB7B46"/>
    <w:rsid w:val="00DC60C8"/>
    <w:rsid w:val="00DD5C47"/>
    <w:rsid w:val="00DE1053"/>
    <w:rsid w:val="00DE1537"/>
    <w:rsid w:val="00DE4339"/>
    <w:rsid w:val="00DE7CAE"/>
    <w:rsid w:val="00DF3AEE"/>
    <w:rsid w:val="00DF3DB9"/>
    <w:rsid w:val="00E00CDD"/>
    <w:rsid w:val="00E01259"/>
    <w:rsid w:val="00E07935"/>
    <w:rsid w:val="00E10C40"/>
    <w:rsid w:val="00E14187"/>
    <w:rsid w:val="00E20E0C"/>
    <w:rsid w:val="00E216E8"/>
    <w:rsid w:val="00E439D9"/>
    <w:rsid w:val="00E44EB6"/>
    <w:rsid w:val="00E46B63"/>
    <w:rsid w:val="00E80A71"/>
    <w:rsid w:val="00E84273"/>
    <w:rsid w:val="00E91DA6"/>
    <w:rsid w:val="00E9219E"/>
    <w:rsid w:val="00E95929"/>
    <w:rsid w:val="00E97794"/>
    <w:rsid w:val="00EB3B22"/>
    <w:rsid w:val="00EC0777"/>
    <w:rsid w:val="00EC11A5"/>
    <w:rsid w:val="00EC2E49"/>
    <w:rsid w:val="00ED5DDF"/>
    <w:rsid w:val="00ED756B"/>
    <w:rsid w:val="00EF41C8"/>
    <w:rsid w:val="00EF6F01"/>
    <w:rsid w:val="00EF703C"/>
    <w:rsid w:val="00F1199A"/>
    <w:rsid w:val="00F22A7F"/>
    <w:rsid w:val="00F33807"/>
    <w:rsid w:val="00F37992"/>
    <w:rsid w:val="00F44BF5"/>
    <w:rsid w:val="00F50297"/>
    <w:rsid w:val="00F5165B"/>
    <w:rsid w:val="00F55CEC"/>
    <w:rsid w:val="00F614A4"/>
    <w:rsid w:val="00F6571E"/>
    <w:rsid w:val="00F7173B"/>
    <w:rsid w:val="00F75EE8"/>
    <w:rsid w:val="00F81D27"/>
    <w:rsid w:val="00F94E9A"/>
    <w:rsid w:val="00F97CBE"/>
    <w:rsid w:val="00FA00D7"/>
    <w:rsid w:val="00FA2BBC"/>
    <w:rsid w:val="00FA4C26"/>
    <w:rsid w:val="00FA6A61"/>
    <w:rsid w:val="00FB055A"/>
    <w:rsid w:val="00FB0BEC"/>
    <w:rsid w:val="00FB0E50"/>
    <w:rsid w:val="00FC26C9"/>
    <w:rsid w:val="00FC6EDE"/>
    <w:rsid w:val="00FD2BF4"/>
    <w:rsid w:val="00FD7EBE"/>
    <w:rsid w:val="00FE3BE9"/>
    <w:rsid w:val="00FE5AB9"/>
    <w:rsid w:val="00FF5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65B4ACB7"/>
  <w15:chartTrackingRefBased/>
  <w15:docId w15:val="{F2DA8546-50D4-49B7-A256-351D967E0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3BE4"/>
    <w:pPr>
      <w:spacing w:after="240" w:line="276" w:lineRule="auto"/>
    </w:pPr>
    <w:rPr>
      <w:rFonts w:ascii="Arial" w:eastAsia="Calibri" w:hAnsi="Arial" w:cs="Arial"/>
      <w:sz w:val="34"/>
      <w:szCs w:val="34"/>
      <w:lang w:val="en-NZ"/>
    </w:rPr>
  </w:style>
  <w:style w:type="paragraph" w:styleId="Heading1">
    <w:name w:val="heading 1"/>
    <w:basedOn w:val="Heading2"/>
    <w:next w:val="Normal"/>
    <w:link w:val="Heading1Char"/>
    <w:uiPriority w:val="9"/>
    <w:qFormat/>
    <w:rsid w:val="00B468DF"/>
    <w:pPr>
      <w:keepNext w:val="0"/>
      <w:keepLines w:val="0"/>
      <w:outlineLvl w:val="0"/>
    </w:pPr>
    <w:rPr>
      <w:rFonts w:eastAsia="SimSun" w:cs="Arial"/>
      <w:b w:val="0"/>
      <w:bCs/>
      <w:sz w:val="44"/>
      <w:szCs w:val="20"/>
      <w:lang w:val="en-GB" w:eastAsia="en-AU" w:bidi="hi-IN"/>
    </w:rPr>
  </w:style>
  <w:style w:type="paragraph" w:styleId="Heading2">
    <w:name w:val="heading 2"/>
    <w:basedOn w:val="Normal"/>
    <w:next w:val="Normal"/>
    <w:link w:val="Heading2Char"/>
    <w:uiPriority w:val="9"/>
    <w:unhideWhenUsed/>
    <w:qFormat/>
    <w:rsid w:val="00A33F0F"/>
    <w:pPr>
      <w:keepNext/>
      <w:keepLines/>
      <w:spacing w:before="360" w:after="200"/>
      <w:outlineLvl w:val="1"/>
    </w:pPr>
    <w:rPr>
      <w:rFonts w:ascii="Arial Bold" w:eastAsiaTheme="majorEastAsia" w:hAnsi="Arial Bold" w:cstheme="majorBidi"/>
      <w:b/>
      <w:sz w:val="40"/>
      <w:szCs w:val="26"/>
    </w:rPr>
  </w:style>
  <w:style w:type="paragraph" w:styleId="Heading3">
    <w:name w:val="heading 3"/>
    <w:basedOn w:val="Heading2"/>
    <w:next w:val="Normal"/>
    <w:link w:val="Heading3Char"/>
    <w:uiPriority w:val="9"/>
    <w:unhideWhenUsed/>
    <w:qFormat/>
    <w:rsid w:val="00087C30"/>
    <w:pPr>
      <w:spacing w:before="280"/>
      <w:outlineLvl w:val="2"/>
    </w:pPr>
    <w:rPr>
      <w:sz w:val="36"/>
    </w:rPr>
  </w:style>
  <w:style w:type="paragraph" w:styleId="Heading4">
    <w:name w:val="heading 4"/>
    <w:basedOn w:val="Normal"/>
    <w:next w:val="Normal"/>
    <w:link w:val="Heading4Char"/>
    <w:uiPriority w:val="9"/>
    <w:unhideWhenUsed/>
    <w:qFormat/>
    <w:rsid w:val="00B1328C"/>
    <w:pPr>
      <w:spacing w:before="200" w:after="160"/>
      <w:outlineLvl w:val="3"/>
    </w:pPr>
    <w:rPr>
      <w:b/>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33F0F"/>
    <w:rPr>
      <w:rFonts w:ascii="Arial Bold" w:eastAsiaTheme="majorEastAsia" w:hAnsi="Arial Bold" w:cstheme="majorBidi"/>
      <w:b/>
      <w:sz w:val="40"/>
      <w:szCs w:val="26"/>
      <w:lang w:val="en-NZ"/>
    </w:rPr>
  </w:style>
  <w:style w:type="character" w:customStyle="1" w:styleId="Heading1Char">
    <w:name w:val="Heading 1 Char"/>
    <w:basedOn w:val="DefaultParagraphFont"/>
    <w:link w:val="Heading1"/>
    <w:uiPriority w:val="9"/>
    <w:rsid w:val="00B468DF"/>
    <w:rPr>
      <w:rFonts w:ascii="Arial Bold" w:eastAsia="SimSun" w:hAnsi="Arial Bold" w:cs="Arial"/>
      <w:bCs/>
      <w:sz w:val="44"/>
      <w:szCs w:val="20"/>
      <w:lang w:val="en-GB" w:eastAsia="en-AU" w:bidi="hi-IN"/>
    </w:rPr>
  </w:style>
  <w:style w:type="character" w:customStyle="1" w:styleId="Heading3Char">
    <w:name w:val="Heading 3 Char"/>
    <w:basedOn w:val="DefaultParagraphFont"/>
    <w:link w:val="Heading3"/>
    <w:uiPriority w:val="9"/>
    <w:rsid w:val="00087C30"/>
    <w:rPr>
      <w:rFonts w:ascii="Arial Bold" w:eastAsiaTheme="majorEastAsia" w:hAnsi="Arial Bold" w:cstheme="majorBidi"/>
      <w:b/>
      <w:sz w:val="36"/>
      <w:szCs w:val="26"/>
      <w:lang w:val="en-NZ"/>
    </w:rPr>
  </w:style>
  <w:style w:type="character" w:customStyle="1" w:styleId="Heading4Char">
    <w:name w:val="Heading 4 Char"/>
    <w:basedOn w:val="DefaultParagraphFont"/>
    <w:link w:val="Heading4"/>
    <w:uiPriority w:val="9"/>
    <w:rsid w:val="00B1328C"/>
    <w:rPr>
      <w:rFonts w:ascii="Arial" w:eastAsia="Calibri" w:hAnsi="Arial" w:cs="Arial"/>
      <w:b/>
      <w:sz w:val="36"/>
      <w:szCs w:val="36"/>
      <w:lang w:val="en-NZ"/>
    </w:rPr>
  </w:style>
  <w:style w:type="paragraph" w:customStyle="1" w:styleId="BulletPoints">
    <w:name w:val="Bullet Points"/>
    <w:basedOn w:val="Normal"/>
    <w:link w:val="BulletPointsChar"/>
    <w:qFormat/>
    <w:rsid w:val="00112676"/>
    <w:pPr>
      <w:numPr>
        <w:numId w:val="1"/>
      </w:numPr>
      <w:tabs>
        <w:tab w:val="num" w:pos="1080"/>
      </w:tabs>
      <w:suppressAutoHyphens/>
      <w:spacing w:after="60"/>
      <w:ind w:left="1077" w:hanging="357"/>
    </w:pPr>
  </w:style>
  <w:style w:type="character" w:customStyle="1" w:styleId="BulletPointsChar">
    <w:name w:val="Bullet Points Char"/>
    <w:link w:val="BulletPoints"/>
    <w:rsid w:val="00112676"/>
    <w:rPr>
      <w:rFonts w:ascii="Arial" w:eastAsia="Calibri" w:hAnsi="Arial" w:cs="Arial"/>
      <w:sz w:val="34"/>
      <w:szCs w:val="34"/>
      <w:lang w:val="en-NZ"/>
    </w:rPr>
  </w:style>
  <w:style w:type="paragraph" w:customStyle="1" w:styleId="bullet1last">
    <w:name w:val="bullet 1 last"/>
    <w:basedOn w:val="Normal"/>
    <w:qFormat/>
    <w:rsid w:val="004A637D"/>
    <w:pPr>
      <w:widowControl w:val="0"/>
      <w:numPr>
        <w:numId w:val="2"/>
      </w:numPr>
      <w:adjustRightInd w:val="0"/>
      <w:spacing w:after="60"/>
    </w:pPr>
    <w:rPr>
      <w:rFonts w:eastAsia="Times New Roman" w:cs="Times New Roman"/>
      <w:szCs w:val="20"/>
      <w:lang w:val="en-GB" w:eastAsia="en-AU"/>
    </w:rPr>
  </w:style>
  <w:style w:type="paragraph" w:customStyle="1" w:styleId="Bulletlist">
    <w:name w:val="Bullet list"/>
    <w:basedOn w:val="Normal"/>
    <w:qFormat/>
    <w:rsid w:val="004A637D"/>
    <w:pPr>
      <w:spacing w:after="120"/>
      <w:ind w:left="720" w:hanging="360"/>
    </w:pPr>
  </w:style>
  <w:style w:type="paragraph" w:styleId="PlainText">
    <w:name w:val="Plain Text"/>
    <w:basedOn w:val="Normal"/>
    <w:link w:val="PlainTextChar"/>
    <w:uiPriority w:val="99"/>
    <w:semiHidden/>
    <w:unhideWhenUsed/>
    <w:rsid w:val="003B6681"/>
    <w:pPr>
      <w:spacing w:line="240" w:lineRule="auto"/>
    </w:pPr>
    <w:rPr>
      <w:rFonts w:ascii="Calibri" w:eastAsiaTheme="minorHAnsi" w:hAnsi="Calibri" w:cs="Calibri"/>
      <w:sz w:val="22"/>
      <w:szCs w:val="22"/>
    </w:rPr>
  </w:style>
  <w:style w:type="character" w:customStyle="1" w:styleId="PlainTextChar">
    <w:name w:val="Plain Text Char"/>
    <w:basedOn w:val="DefaultParagraphFont"/>
    <w:link w:val="PlainText"/>
    <w:uiPriority w:val="99"/>
    <w:semiHidden/>
    <w:rsid w:val="003B6681"/>
    <w:rPr>
      <w:rFonts w:ascii="Calibri" w:hAnsi="Calibri" w:cs="Calibri"/>
      <w:lang w:val="en-NZ"/>
    </w:rPr>
  </w:style>
  <w:style w:type="paragraph" w:styleId="ListParagraph">
    <w:name w:val="List Paragraph"/>
    <w:aliases w:val="List Paragraph numbered,List Paragraph1,List Bullet indent,List Paragraph Guidelines,bullet list,BoD Bullet indent,Footnote"/>
    <w:basedOn w:val="Normal"/>
    <w:link w:val="ListParagraphChar"/>
    <w:uiPriority w:val="34"/>
    <w:qFormat/>
    <w:rsid w:val="00D50F62"/>
    <w:pPr>
      <w:ind w:left="720"/>
      <w:contextualSpacing/>
    </w:pPr>
  </w:style>
  <w:style w:type="character" w:customStyle="1" w:styleId="ListParagraphChar">
    <w:name w:val="List Paragraph Char"/>
    <w:aliases w:val="List Paragraph numbered Char,List Paragraph1 Char,List Bullet indent Char,List Paragraph Guidelines Char,bullet list Char,BoD Bullet indent Char,Footnote Char"/>
    <w:link w:val="ListParagraph"/>
    <w:uiPriority w:val="34"/>
    <w:rsid w:val="00AF0048"/>
    <w:rPr>
      <w:rFonts w:ascii="Arial" w:eastAsia="Calibri" w:hAnsi="Arial" w:cs="Arial"/>
      <w:sz w:val="32"/>
      <w:szCs w:val="32"/>
      <w:lang w:val="en-NZ"/>
    </w:rPr>
  </w:style>
  <w:style w:type="paragraph" w:styleId="NormalWeb">
    <w:name w:val="Normal (Web)"/>
    <w:basedOn w:val="Normal"/>
    <w:uiPriority w:val="99"/>
    <w:unhideWhenUsed/>
    <w:rsid w:val="00112676"/>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Strong">
    <w:name w:val="Strong"/>
    <w:basedOn w:val="DefaultParagraphFont"/>
    <w:uiPriority w:val="22"/>
    <w:qFormat/>
    <w:rsid w:val="00112676"/>
    <w:rPr>
      <w:b/>
      <w:bCs/>
    </w:rPr>
  </w:style>
  <w:style w:type="paragraph" w:styleId="BalloonText">
    <w:name w:val="Balloon Text"/>
    <w:basedOn w:val="Normal"/>
    <w:link w:val="BalloonTextChar"/>
    <w:uiPriority w:val="99"/>
    <w:semiHidden/>
    <w:unhideWhenUsed/>
    <w:rsid w:val="00EF703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703C"/>
    <w:rPr>
      <w:rFonts w:ascii="Segoe UI" w:eastAsia="Calibri" w:hAnsi="Segoe UI" w:cs="Segoe UI"/>
      <w:sz w:val="18"/>
      <w:szCs w:val="18"/>
      <w:lang w:val="en-NZ"/>
    </w:rPr>
  </w:style>
  <w:style w:type="character" w:styleId="Hyperlink">
    <w:name w:val="Hyperlink"/>
    <w:basedOn w:val="DefaultParagraphFont"/>
    <w:uiPriority w:val="99"/>
    <w:unhideWhenUsed/>
    <w:rsid w:val="008F40CB"/>
    <w:rPr>
      <w:color w:val="0563C1" w:themeColor="hyperlink"/>
      <w:u w:val="single"/>
    </w:rPr>
  </w:style>
  <w:style w:type="paragraph" w:styleId="FootnoteText">
    <w:name w:val="footnote text"/>
    <w:basedOn w:val="Normal"/>
    <w:link w:val="FootnoteTextChar"/>
    <w:rsid w:val="008F40CB"/>
    <w:pPr>
      <w:spacing w:line="240" w:lineRule="auto"/>
    </w:pPr>
    <w:rPr>
      <w:rFonts w:eastAsia="SimSun"/>
      <w:sz w:val="18"/>
      <w:szCs w:val="20"/>
      <w:lang w:val="en-US" w:eastAsia="zh-CN"/>
    </w:rPr>
  </w:style>
  <w:style w:type="character" w:customStyle="1" w:styleId="FootnoteTextChar">
    <w:name w:val="Footnote Text Char"/>
    <w:basedOn w:val="DefaultParagraphFont"/>
    <w:link w:val="FootnoteText"/>
    <w:rsid w:val="008F40CB"/>
    <w:rPr>
      <w:rFonts w:ascii="Arial" w:eastAsia="SimSun" w:hAnsi="Arial" w:cs="Arial"/>
      <w:sz w:val="18"/>
      <w:szCs w:val="20"/>
      <w:lang w:eastAsia="zh-CN"/>
    </w:rPr>
  </w:style>
  <w:style w:type="paragraph" w:customStyle="1" w:styleId="ONUME">
    <w:name w:val="ONUM E"/>
    <w:basedOn w:val="BodyText"/>
    <w:rsid w:val="008F40CB"/>
    <w:pPr>
      <w:numPr>
        <w:numId w:val="3"/>
      </w:numPr>
      <w:tabs>
        <w:tab w:val="clear" w:pos="567"/>
        <w:tab w:val="num" w:pos="360"/>
      </w:tabs>
      <w:spacing w:after="220" w:line="240" w:lineRule="auto"/>
      <w:ind w:left="1080" w:hanging="360"/>
    </w:pPr>
    <w:rPr>
      <w:rFonts w:eastAsia="SimSun"/>
      <w:sz w:val="22"/>
      <w:szCs w:val="20"/>
      <w:lang w:val="en-US" w:eastAsia="zh-CN"/>
    </w:rPr>
  </w:style>
  <w:style w:type="paragraph" w:styleId="BodyText">
    <w:name w:val="Body Text"/>
    <w:basedOn w:val="Normal"/>
    <w:link w:val="BodyTextChar"/>
    <w:uiPriority w:val="99"/>
    <w:semiHidden/>
    <w:unhideWhenUsed/>
    <w:rsid w:val="008F40CB"/>
    <w:pPr>
      <w:spacing w:after="120"/>
    </w:pPr>
  </w:style>
  <w:style w:type="character" w:customStyle="1" w:styleId="BodyTextChar">
    <w:name w:val="Body Text Char"/>
    <w:basedOn w:val="DefaultParagraphFont"/>
    <w:link w:val="BodyText"/>
    <w:uiPriority w:val="99"/>
    <w:semiHidden/>
    <w:rsid w:val="008F40CB"/>
    <w:rPr>
      <w:rFonts w:ascii="Arial" w:eastAsia="Calibri" w:hAnsi="Arial" w:cs="Arial"/>
      <w:sz w:val="32"/>
      <w:szCs w:val="32"/>
      <w:lang w:val="en-NZ"/>
    </w:rPr>
  </w:style>
  <w:style w:type="character" w:styleId="CommentReference">
    <w:name w:val="annotation reference"/>
    <w:basedOn w:val="DefaultParagraphFont"/>
    <w:unhideWhenUsed/>
    <w:qFormat/>
    <w:rsid w:val="008F40CB"/>
    <w:rPr>
      <w:sz w:val="16"/>
      <w:szCs w:val="16"/>
    </w:rPr>
  </w:style>
  <w:style w:type="character" w:styleId="FootnoteReference">
    <w:name w:val="footnote reference"/>
    <w:basedOn w:val="DefaultParagraphFont"/>
    <w:unhideWhenUsed/>
    <w:rsid w:val="008F40CB"/>
    <w:rPr>
      <w:vertAlign w:val="superscript"/>
    </w:rPr>
  </w:style>
  <w:style w:type="paragraph" w:customStyle="1" w:styleId="Attachment">
    <w:name w:val="Attachment"/>
    <w:basedOn w:val="Normal"/>
    <w:link w:val="AttachmentChar"/>
    <w:qFormat/>
    <w:rsid w:val="00B468DF"/>
    <w:pPr>
      <w:spacing w:after="160"/>
      <w:outlineLvl w:val="0"/>
    </w:pPr>
    <w:rPr>
      <w:rFonts w:ascii="Arial Bold" w:hAnsi="Arial Bold"/>
      <w:b/>
      <w:bCs/>
      <w:sz w:val="44"/>
      <w:szCs w:val="20"/>
      <w:lang w:val="en-GB" w:eastAsia="en-AU"/>
    </w:rPr>
  </w:style>
  <w:style w:type="character" w:customStyle="1" w:styleId="AttachmentChar">
    <w:name w:val="Attachment Char"/>
    <w:basedOn w:val="DefaultParagraphFont"/>
    <w:link w:val="Attachment"/>
    <w:rsid w:val="00B468DF"/>
    <w:rPr>
      <w:rFonts w:ascii="Arial Bold" w:eastAsia="Calibri" w:hAnsi="Arial Bold" w:cs="Arial"/>
      <w:b/>
      <w:bCs/>
      <w:sz w:val="44"/>
      <w:szCs w:val="20"/>
      <w:lang w:val="en-GB" w:eastAsia="en-AU"/>
    </w:rPr>
  </w:style>
  <w:style w:type="paragraph" w:styleId="Title">
    <w:name w:val="Title"/>
    <w:basedOn w:val="Normal"/>
    <w:link w:val="TitleChar"/>
    <w:uiPriority w:val="10"/>
    <w:qFormat/>
    <w:rsid w:val="008B1649"/>
    <w:pPr>
      <w:spacing w:after="0"/>
    </w:pPr>
    <w:rPr>
      <w:rFonts w:ascii="Arial Bold" w:hAnsi="Arial Bold" w:cs="Courier New"/>
      <w:b/>
      <w:sz w:val="44"/>
      <w:szCs w:val="21"/>
      <w:lang w:val="en-GB" w:bidi="en-US"/>
    </w:rPr>
  </w:style>
  <w:style w:type="character" w:customStyle="1" w:styleId="TitleChar">
    <w:name w:val="Title Char"/>
    <w:basedOn w:val="DefaultParagraphFont"/>
    <w:link w:val="Title"/>
    <w:uiPriority w:val="10"/>
    <w:rsid w:val="008B1649"/>
    <w:rPr>
      <w:rFonts w:ascii="Arial Bold" w:eastAsia="Calibri" w:hAnsi="Arial Bold" w:cs="Courier New"/>
      <w:b/>
      <w:sz w:val="44"/>
      <w:szCs w:val="21"/>
      <w:lang w:val="en-GB" w:bidi="en-US"/>
    </w:rPr>
  </w:style>
  <w:style w:type="paragraph" w:customStyle="1" w:styleId="HeadingBlank">
    <w:name w:val="HeadingBlank"/>
    <w:basedOn w:val="Normal"/>
    <w:link w:val="HeadingBlankChar"/>
    <w:rsid w:val="003C78A6"/>
    <w:pPr>
      <w:keepNext/>
      <w:keepLines/>
      <w:spacing w:after="0" w:line="240" w:lineRule="auto"/>
    </w:pPr>
    <w:rPr>
      <w:rFonts w:eastAsiaTheme="minorHAnsi"/>
      <w:sz w:val="24"/>
      <w:szCs w:val="22"/>
    </w:rPr>
  </w:style>
  <w:style w:type="character" w:customStyle="1" w:styleId="HeadingBlankChar">
    <w:name w:val="HeadingBlank Char"/>
    <w:basedOn w:val="DefaultParagraphFont"/>
    <w:link w:val="HeadingBlank"/>
    <w:rsid w:val="003C78A6"/>
    <w:rPr>
      <w:rFonts w:ascii="Arial" w:hAnsi="Arial" w:cs="Arial"/>
      <w:sz w:val="24"/>
      <w:lang w:val="en-NZ"/>
    </w:rPr>
  </w:style>
  <w:style w:type="paragraph" w:customStyle="1" w:styleId="l1">
    <w:name w:val="l1"/>
    <w:basedOn w:val="Normal"/>
    <w:link w:val="l1Char"/>
    <w:rsid w:val="003C78A6"/>
    <w:pPr>
      <w:spacing w:after="0" w:line="240" w:lineRule="auto"/>
      <w:ind w:left="360" w:hanging="360"/>
    </w:pPr>
    <w:rPr>
      <w:rFonts w:eastAsiaTheme="minorHAnsi"/>
      <w:sz w:val="24"/>
      <w:szCs w:val="22"/>
    </w:rPr>
  </w:style>
  <w:style w:type="character" w:customStyle="1" w:styleId="l1Char">
    <w:name w:val="l1 Char"/>
    <w:basedOn w:val="DefaultParagraphFont"/>
    <w:link w:val="l1"/>
    <w:rsid w:val="003C78A6"/>
    <w:rPr>
      <w:rFonts w:ascii="Arial" w:hAnsi="Arial" w:cs="Arial"/>
      <w:sz w:val="24"/>
      <w:lang w:val="en-NZ"/>
    </w:rPr>
  </w:style>
  <w:style w:type="paragraph" w:customStyle="1" w:styleId="lb1">
    <w:name w:val="lb1"/>
    <w:basedOn w:val="Normal"/>
    <w:link w:val="lb1Char"/>
    <w:rsid w:val="003C78A6"/>
    <w:pPr>
      <w:spacing w:after="0" w:line="240" w:lineRule="auto"/>
      <w:ind w:left="360" w:hanging="360"/>
    </w:pPr>
    <w:rPr>
      <w:rFonts w:eastAsiaTheme="minorHAnsi"/>
      <w:sz w:val="24"/>
      <w:szCs w:val="22"/>
    </w:rPr>
  </w:style>
  <w:style w:type="character" w:customStyle="1" w:styleId="lb1Char">
    <w:name w:val="lb1 Char"/>
    <w:basedOn w:val="DefaultParagraphFont"/>
    <w:link w:val="lb1"/>
    <w:rsid w:val="003C78A6"/>
    <w:rPr>
      <w:rFonts w:ascii="Arial" w:hAnsi="Arial" w:cs="Arial"/>
      <w:sz w:val="24"/>
      <w:lang w:val="en-NZ"/>
    </w:rPr>
  </w:style>
  <w:style w:type="paragraph" w:styleId="Header">
    <w:name w:val="header"/>
    <w:basedOn w:val="Normal"/>
    <w:link w:val="HeaderChar"/>
    <w:uiPriority w:val="99"/>
    <w:unhideWhenUsed/>
    <w:rsid w:val="003C78A6"/>
    <w:pPr>
      <w:tabs>
        <w:tab w:val="center" w:pos="4513"/>
        <w:tab w:val="right" w:pos="9026"/>
      </w:tabs>
      <w:spacing w:after="0" w:line="240" w:lineRule="auto"/>
    </w:pPr>
    <w:rPr>
      <w:rFonts w:eastAsiaTheme="minorHAnsi"/>
      <w:sz w:val="24"/>
      <w:szCs w:val="22"/>
    </w:rPr>
  </w:style>
  <w:style w:type="character" w:customStyle="1" w:styleId="HeaderChar">
    <w:name w:val="Header Char"/>
    <w:basedOn w:val="DefaultParagraphFont"/>
    <w:link w:val="Header"/>
    <w:uiPriority w:val="99"/>
    <w:rsid w:val="003C78A6"/>
    <w:rPr>
      <w:rFonts w:ascii="Arial" w:hAnsi="Arial" w:cs="Arial"/>
      <w:sz w:val="24"/>
      <w:lang w:val="en-NZ"/>
    </w:rPr>
  </w:style>
  <w:style w:type="paragraph" w:styleId="Footer">
    <w:name w:val="footer"/>
    <w:basedOn w:val="Normal"/>
    <w:link w:val="FooterChar"/>
    <w:uiPriority w:val="99"/>
    <w:unhideWhenUsed/>
    <w:rsid w:val="003C78A6"/>
    <w:pPr>
      <w:tabs>
        <w:tab w:val="center" w:pos="4513"/>
        <w:tab w:val="right" w:pos="9026"/>
      </w:tabs>
      <w:spacing w:after="0" w:line="240" w:lineRule="auto"/>
    </w:pPr>
    <w:rPr>
      <w:rFonts w:eastAsiaTheme="minorHAnsi"/>
      <w:sz w:val="24"/>
      <w:szCs w:val="22"/>
    </w:rPr>
  </w:style>
  <w:style w:type="character" w:customStyle="1" w:styleId="FooterChar">
    <w:name w:val="Footer Char"/>
    <w:basedOn w:val="DefaultParagraphFont"/>
    <w:link w:val="Footer"/>
    <w:uiPriority w:val="99"/>
    <w:rsid w:val="003C78A6"/>
    <w:rPr>
      <w:rFonts w:ascii="Arial" w:hAnsi="Arial" w:cs="Arial"/>
      <w:sz w:val="24"/>
      <w:lang w:val="en-NZ"/>
    </w:rPr>
  </w:style>
  <w:style w:type="character" w:styleId="PageNumber">
    <w:name w:val="page number"/>
    <w:basedOn w:val="DefaultParagraphFont"/>
    <w:uiPriority w:val="99"/>
    <w:semiHidden/>
    <w:unhideWhenUsed/>
    <w:rsid w:val="003C78A6"/>
  </w:style>
  <w:style w:type="table" w:customStyle="1" w:styleId="GridTable1Light1">
    <w:name w:val="Grid Table 1 Light1"/>
    <w:basedOn w:val="TableNormal"/>
    <w:uiPriority w:val="46"/>
    <w:rsid w:val="008F5F9D"/>
    <w:pPr>
      <w:spacing w:after="0" w:line="240" w:lineRule="auto"/>
    </w:pPr>
    <w:rPr>
      <w:lang w:val="en-NZ"/>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rodnote-OptionalDAISY">
    <w:name w:val="Prodnote - Optional (DAISY)"/>
    <w:basedOn w:val="Normal"/>
    <w:rsid w:val="00852632"/>
    <w:pPr>
      <w:spacing w:after="120" w:line="240" w:lineRule="auto"/>
      <w:ind w:left="567" w:right="567"/>
    </w:pPr>
    <w:rPr>
      <w:rFonts w:eastAsia="Times New Roman" w:cs="Times New Roman"/>
      <w:sz w:val="24"/>
      <w:szCs w:val="24"/>
      <w:lang w:val="en-GB" w:eastAsia="sv-SE"/>
    </w:rPr>
  </w:style>
  <w:style w:type="character" w:styleId="Emphasis">
    <w:name w:val="Emphasis"/>
    <w:uiPriority w:val="20"/>
    <w:qFormat/>
    <w:rsid w:val="004C554A"/>
    <w:rPr>
      <w:b/>
      <w:sz w:val="36"/>
      <w:lang w:val="en-GB"/>
    </w:rPr>
  </w:style>
  <w:style w:type="paragraph" w:styleId="Subtitle">
    <w:name w:val="Subtitle"/>
    <w:basedOn w:val="Normal"/>
    <w:next w:val="Normal"/>
    <w:link w:val="SubtitleChar"/>
    <w:uiPriority w:val="11"/>
    <w:qFormat/>
    <w:rsid w:val="00277675"/>
    <w:pPr>
      <w:spacing w:after="160" w:line="259" w:lineRule="auto"/>
    </w:pPr>
    <w:rPr>
      <w:rFonts w:ascii="Arial Bold" w:eastAsiaTheme="minorHAnsi" w:hAnsi="Arial Bold" w:cstheme="minorBidi"/>
      <w:b/>
      <w:sz w:val="40"/>
      <w:szCs w:val="22"/>
    </w:rPr>
  </w:style>
  <w:style w:type="character" w:customStyle="1" w:styleId="SubtitleChar">
    <w:name w:val="Subtitle Char"/>
    <w:basedOn w:val="DefaultParagraphFont"/>
    <w:link w:val="Subtitle"/>
    <w:uiPriority w:val="11"/>
    <w:rsid w:val="00277675"/>
    <w:rPr>
      <w:rFonts w:ascii="Arial Bold" w:hAnsi="Arial Bold"/>
      <w:b/>
      <w:sz w:val="40"/>
      <w:lang w:val="en-NZ"/>
    </w:rPr>
  </w:style>
  <w:style w:type="table" w:styleId="TableGrid">
    <w:name w:val="Table Grid"/>
    <w:basedOn w:val="TableNormal"/>
    <w:uiPriority w:val="39"/>
    <w:rsid w:val="00277675"/>
    <w:pPr>
      <w:spacing w:after="0" w:line="240" w:lineRule="auto"/>
    </w:pPr>
    <w:rPr>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Title">
    <w:name w:val="NameTitle"/>
    <w:basedOn w:val="Normal"/>
    <w:link w:val="NameTitleChar"/>
    <w:autoRedefine/>
    <w:qFormat/>
    <w:rsid w:val="00C462B0"/>
    <w:pPr>
      <w:spacing w:after="0" w:line="240" w:lineRule="auto"/>
    </w:pPr>
    <w:rPr>
      <w:rFonts w:cs="Times New Roman"/>
      <w:b/>
      <w:color w:val="000000"/>
      <w:sz w:val="32"/>
      <w:szCs w:val="36"/>
    </w:rPr>
  </w:style>
  <w:style w:type="character" w:customStyle="1" w:styleId="NameTitleChar">
    <w:name w:val="NameTitle Char"/>
    <w:basedOn w:val="DefaultParagraphFont"/>
    <w:link w:val="NameTitle"/>
    <w:rsid w:val="00C462B0"/>
    <w:rPr>
      <w:rFonts w:ascii="Arial" w:eastAsia="Calibri" w:hAnsi="Arial" w:cs="Times New Roman"/>
      <w:b/>
      <w:color w:val="000000"/>
      <w:sz w:val="32"/>
      <w:szCs w:val="36"/>
      <w:lang w:val="en-NZ"/>
    </w:rPr>
  </w:style>
  <w:style w:type="table" w:customStyle="1" w:styleId="TableGrid1">
    <w:name w:val="Table Grid1"/>
    <w:basedOn w:val="TableNormal"/>
    <w:next w:val="TableGrid"/>
    <w:uiPriority w:val="39"/>
    <w:rsid w:val="00277675"/>
    <w:pPr>
      <w:spacing w:after="0" w:line="240" w:lineRule="auto"/>
    </w:pPr>
    <w:rPr>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tachmentReference">
    <w:name w:val="Attachment Reference"/>
    <w:basedOn w:val="Normal"/>
    <w:link w:val="AttachmentReferenceChar"/>
    <w:qFormat/>
    <w:rsid w:val="00DE7CAE"/>
    <w:pPr>
      <w:spacing w:after="160"/>
      <w:outlineLvl w:val="0"/>
    </w:pPr>
    <w:rPr>
      <w:rFonts w:ascii="Arial Bold" w:hAnsi="Arial Bold"/>
      <w:b/>
      <w:bCs/>
      <w:sz w:val="44"/>
      <w:szCs w:val="20"/>
      <w:lang w:val="en-GB" w:eastAsia="en-AU"/>
    </w:rPr>
  </w:style>
  <w:style w:type="character" w:customStyle="1" w:styleId="AttachmentReferenceChar">
    <w:name w:val="Attachment Reference Char"/>
    <w:basedOn w:val="DefaultParagraphFont"/>
    <w:link w:val="AttachmentReference"/>
    <w:rsid w:val="00DE7CAE"/>
    <w:rPr>
      <w:rFonts w:ascii="Arial Bold" w:eastAsia="Calibri" w:hAnsi="Arial Bold" w:cs="Arial"/>
      <w:b/>
      <w:bCs/>
      <w:sz w:val="44"/>
      <w:szCs w:val="20"/>
      <w:lang w:val="en-GB" w:eastAsia="en-AU"/>
    </w:rPr>
  </w:style>
  <w:style w:type="paragraph" w:customStyle="1" w:styleId="SquareBulletPoints-Level1">
    <w:name w:val="Square Bullet Points-Level 1"/>
    <w:basedOn w:val="Normal"/>
    <w:link w:val="SquareBulletPoints-Level1Char"/>
    <w:qFormat/>
    <w:rsid w:val="007E61D4"/>
    <w:pPr>
      <w:numPr>
        <w:numId w:val="11"/>
      </w:numPr>
      <w:spacing w:after="60"/>
      <w:ind w:left="1077" w:hanging="357"/>
    </w:pPr>
    <w:rPr>
      <w:rFonts w:eastAsia="Times New Roman" w:cs="Times New Roman"/>
      <w:szCs w:val="24"/>
      <w:lang w:eastAsia="en-AU"/>
    </w:rPr>
  </w:style>
  <w:style w:type="character" w:customStyle="1" w:styleId="SquareBulletPoints-Level1Char">
    <w:name w:val="Square Bullet Points-Level 1 Char"/>
    <w:basedOn w:val="DefaultParagraphFont"/>
    <w:link w:val="SquareBulletPoints-Level1"/>
    <w:rsid w:val="007E61D4"/>
    <w:rPr>
      <w:rFonts w:ascii="Arial" w:eastAsia="Times New Roman" w:hAnsi="Arial" w:cs="Times New Roman"/>
      <w:sz w:val="34"/>
      <w:szCs w:val="24"/>
      <w:lang w:val="en-NZ" w:eastAsia="en-AU"/>
    </w:rPr>
  </w:style>
  <w:style w:type="paragraph" w:customStyle="1" w:styleId="HeadingLevel3">
    <w:name w:val="Heading Level 3"/>
    <w:basedOn w:val="BulletPoints"/>
    <w:link w:val="HeadingLevel3Char"/>
    <w:qFormat/>
    <w:rsid w:val="00084024"/>
    <w:pPr>
      <w:numPr>
        <w:numId w:val="0"/>
      </w:numPr>
      <w:tabs>
        <w:tab w:val="num" w:pos="5746"/>
      </w:tabs>
      <w:spacing w:after="100"/>
      <w:ind w:left="720" w:hanging="720"/>
    </w:pPr>
    <w:rPr>
      <w:rFonts w:eastAsia="SimSun"/>
      <w:sz w:val="32"/>
      <w:szCs w:val="32"/>
    </w:rPr>
  </w:style>
  <w:style w:type="character" w:customStyle="1" w:styleId="HeadingLevel3Char">
    <w:name w:val="Heading Level 3 Char"/>
    <w:link w:val="HeadingLevel3"/>
    <w:rsid w:val="00084024"/>
    <w:rPr>
      <w:rFonts w:ascii="Arial" w:eastAsia="SimSun" w:hAnsi="Arial" w:cs="Arial"/>
      <w:sz w:val="32"/>
      <w:szCs w:val="32"/>
      <w:lang w:val="en-NZ"/>
    </w:rPr>
  </w:style>
  <w:style w:type="paragraph" w:customStyle="1" w:styleId="FirstParagraph">
    <w:name w:val="First Paragraph"/>
    <w:basedOn w:val="BodyText"/>
    <w:next w:val="BodyText"/>
    <w:qFormat/>
    <w:rsid w:val="00210538"/>
    <w:pPr>
      <w:spacing w:before="180" w:after="180" w:line="240" w:lineRule="auto"/>
    </w:pPr>
    <w:rPr>
      <w:rFonts w:asciiTheme="minorHAnsi" w:eastAsiaTheme="minorHAnsi" w:hAnsiTheme="minorHAnsi" w:cstheme="minorBidi"/>
      <w:sz w:val="24"/>
      <w:szCs w:val="24"/>
      <w:lang w:val="en-US"/>
    </w:rPr>
  </w:style>
  <w:style w:type="paragraph" w:customStyle="1" w:styleId="BulletPointSquare">
    <w:name w:val="Bullet Point Square"/>
    <w:basedOn w:val="ListParagraph"/>
    <w:link w:val="BulletPointSquareChar"/>
    <w:qFormat/>
    <w:rsid w:val="00210538"/>
    <w:pPr>
      <w:numPr>
        <w:numId w:val="12"/>
      </w:numPr>
      <w:spacing w:after="80"/>
      <w:ind w:left="357" w:hanging="357"/>
      <w:contextualSpacing w:val="0"/>
    </w:pPr>
    <w:rPr>
      <w:rFonts w:eastAsiaTheme="minorHAnsi" w:cstheme="minorBidi"/>
      <w:sz w:val="24"/>
      <w:szCs w:val="22"/>
      <w:lang w:val="en-GB"/>
    </w:rPr>
  </w:style>
  <w:style w:type="character" w:customStyle="1" w:styleId="BulletPointSquareChar">
    <w:name w:val="Bullet Point Square Char"/>
    <w:basedOn w:val="DefaultParagraphFont"/>
    <w:link w:val="BulletPointSquare"/>
    <w:rsid w:val="00210538"/>
    <w:rPr>
      <w:rFonts w:ascii="Arial" w:hAnsi="Arial"/>
      <w:sz w:val="24"/>
      <w:lang w:val="en-GB"/>
    </w:rPr>
  </w:style>
  <w:style w:type="paragraph" w:customStyle="1" w:styleId="Level1BulletPoint">
    <w:name w:val="Level 1 Bullet Point"/>
    <w:basedOn w:val="ListParagraph"/>
    <w:link w:val="Level1BulletPointChar"/>
    <w:qFormat/>
    <w:rsid w:val="00D010ED"/>
    <w:pPr>
      <w:numPr>
        <w:numId w:val="20"/>
      </w:numPr>
      <w:spacing w:after="80" w:line="288" w:lineRule="auto"/>
      <w:ind w:left="357" w:hanging="357"/>
      <w:contextualSpacing w:val="0"/>
    </w:pPr>
    <w:rPr>
      <w:kern w:val="2"/>
      <w14:ligatures w14:val="standardContextual"/>
    </w:rPr>
  </w:style>
  <w:style w:type="character" w:customStyle="1" w:styleId="Level1BulletPointChar">
    <w:name w:val="Level 1 Bullet Point Char"/>
    <w:basedOn w:val="ListParagraphChar"/>
    <w:link w:val="Level1BulletPoint"/>
    <w:rsid w:val="00D010ED"/>
    <w:rPr>
      <w:rFonts w:ascii="Arial" w:eastAsia="Calibri" w:hAnsi="Arial" w:cs="Arial"/>
      <w:kern w:val="2"/>
      <w:sz w:val="34"/>
      <w:szCs w:val="34"/>
      <w:lang w:val="en-NZ"/>
      <w14:ligatures w14:val="standardContextual"/>
    </w:rPr>
  </w:style>
  <w:style w:type="paragraph" w:customStyle="1" w:styleId="BulletPoint-square">
    <w:name w:val="Bullet Point-square"/>
    <w:basedOn w:val="Normal"/>
    <w:link w:val="BulletPoint-squareChar"/>
    <w:qFormat/>
    <w:rsid w:val="0022450F"/>
    <w:pPr>
      <w:numPr>
        <w:numId w:val="26"/>
      </w:numPr>
      <w:tabs>
        <w:tab w:val="clear" w:pos="10849"/>
        <w:tab w:val="left" w:pos="0"/>
        <w:tab w:val="num" w:pos="360"/>
        <w:tab w:val="left" w:pos="567"/>
        <w:tab w:val="left" w:pos="1134"/>
        <w:tab w:val="left" w:pos="1418"/>
        <w:tab w:val="left" w:pos="1985"/>
        <w:tab w:val="left" w:pos="2268"/>
        <w:tab w:val="left" w:pos="2552"/>
        <w:tab w:val="left" w:pos="2835"/>
        <w:tab w:val="left" w:pos="3119"/>
      </w:tabs>
      <w:suppressAutoHyphens/>
      <w:spacing w:after="80"/>
      <w:ind w:left="357" w:hanging="357"/>
    </w:pPr>
    <w:rPr>
      <w:rFonts w:eastAsia="Times New Roman" w:cs="Times New Roman"/>
      <w:color w:val="000000" w:themeColor="text1"/>
      <w:spacing w:val="-4"/>
      <w:sz w:val="32"/>
      <w:szCs w:val="20"/>
    </w:rPr>
  </w:style>
  <w:style w:type="character" w:customStyle="1" w:styleId="BulletPoint-squareChar">
    <w:name w:val="Bullet Point-square Char"/>
    <w:link w:val="BulletPoint-square"/>
    <w:rsid w:val="0022450F"/>
    <w:rPr>
      <w:rFonts w:ascii="Arial" w:eastAsia="Times New Roman" w:hAnsi="Arial" w:cs="Times New Roman"/>
      <w:color w:val="000000" w:themeColor="text1"/>
      <w:spacing w:val="-4"/>
      <w:sz w:val="32"/>
      <w:szCs w:val="20"/>
      <w:lang w:val="en-NZ"/>
    </w:rPr>
  </w:style>
  <w:style w:type="paragraph" w:customStyle="1" w:styleId="Appendix">
    <w:name w:val="Appendix"/>
    <w:basedOn w:val="Heading1"/>
    <w:link w:val="AppendixChar"/>
    <w:qFormat/>
    <w:rsid w:val="00543E15"/>
    <w:pPr>
      <w:keepNext/>
      <w:keepLines/>
      <w:spacing w:after="120" w:line="288" w:lineRule="auto"/>
    </w:pPr>
    <w:rPr>
      <w:rFonts w:eastAsia="Calibri"/>
      <w:b/>
      <w:bCs w:val="0"/>
      <w:color w:val="000000" w:themeColor="text1"/>
      <w:spacing w:val="-4"/>
      <w:sz w:val="38"/>
      <w:szCs w:val="24"/>
      <w:lang w:val="en-NZ"/>
    </w:rPr>
  </w:style>
  <w:style w:type="character" w:customStyle="1" w:styleId="AppendixChar">
    <w:name w:val="Appendix Char"/>
    <w:basedOn w:val="Heading1Char"/>
    <w:link w:val="Appendix"/>
    <w:rsid w:val="00543E15"/>
    <w:rPr>
      <w:rFonts w:ascii="Arial Bold" w:eastAsia="Calibri" w:hAnsi="Arial Bold" w:cs="Arial"/>
      <w:b/>
      <w:bCs w:val="0"/>
      <w:color w:val="000000" w:themeColor="text1"/>
      <w:spacing w:val="-4"/>
      <w:sz w:val="38"/>
      <w:szCs w:val="24"/>
      <w:lang w:val="en-NZ" w:eastAsia="en-AU" w:bidi="hi-IN"/>
    </w:rPr>
  </w:style>
  <w:style w:type="paragraph" w:customStyle="1" w:styleId="Goals-StrategicPlan">
    <w:name w:val="Goals-Strategic Plan"/>
    <w:basedOn w:val="Heading3"/>
    <w:link w:val="Goals-StrategicPlanChar"/>
    <w:qFormat/>
    <w:rsid w:val="00543E15"/>
    <w:pPr>
      <w:keepNext w:val="0"/>
      <w:keepLines w:val="0"/>
      <w:widowControl w:val="0"/>
      <w:adjustRightInd w:val="0"/>
      <w:spacing w:before="360" w:after="40"/>
    </w:pPr>
    <w:rPr>
      <w:rFonts w:eastAsia="Times New Roman" w:cs="Courier New"/>
      <w:sz w:val="34"/>
      <w:szCs w:val="21"/>
      <w:lang w:eastAsia="en-GB" w:bidi="hi-IN"/>
    </w:rPr>
  </w:style>
  <w:style w:type="character" w:customStyle="1" w:styleId="Goals-StrategicPlanChar">
    <w:name w:val="Goals-Strategic Plan Char"/>
    <w:link w:val="Goals-StrategicPlan"/>
    <w:rsid w:val="00543E15"/>
    <w:rPr>
      <w:rFonts w:ascii="Arial Bold" w:eastAsia="Times New Roman" w:hAnsi="Arial Bold" w:cs="Courier New"/>
      <w:b/>
      <w:sz w:val="34"/>
      <w:szCs w:val="21"/>
      <w:lang w:val="en-NZ" w:eastAsia="en-GB" w:bidi="hi-IN"/>
    </w:rPr>
  </w:style>
  <w:style w:type="paragraph" w:customStyle="1" w:styleId="SquareBullet">
    <w:name w:val="Square Bullet"/>
    <w:basedOn w:val="PlainText"/>
    <w:link w:val="SquareBulletChar"/>
    <w:qFormat/>
    <w:rsid w:val="00E10C40"/>
    <w:pPr>
      <w:numPr>
        <w:numId w:val="31"/>
      </w:numPr>
      <w:spacing w:after="40" w:line="276" w:lineRule="auto"/>
      <w:ind w:left="357" w:hanging="357"/>
    </w:pPr>
    <w:rPr>
      <w:rFonts w:ascii="Arial" w:eastAsia="Calibri" w:hAnsi="Arial" w:cs="Courier New"/>
      <w:sz w:val="32"/>
      <w:szCs w:val="21"/>
      <w:lang w:eastAsia="en-AU"/>
    </w:rPr>
  </w:style>
  <w:style w:type="character" w:customStyle="1" w:styleId="SquareBulletChar">
    <w:name w:val="Square Bullet Char"/>
    <w:link w:val="SquareBullet"/>
    <w:rsid w:val="00E10C40"/>
    <w:rPr>
      <w:rFonts w:ascii="Arial" w:eastAsia="Calibri" w:hAnsi="Arial" w:cs="Courier New"/>
      <w:sz w:val="32"/>
      <w:szCs w:val="21"/>
      <w:lang w:val="en-NZ" w:eastAsia="en-AU"/>
    </w:rPr>
  </w:style>
  <w:style w:type="paragraph" w:customStyle="1" w:styleId="StyleBefore5ptAfter5pt">
    <w:name w:val="Style Before:  5 pt After:  5 pt"/>
    <w:basedOn w:val="Normal"/>
    <w:rsid w:val="00583952"/>
    <w:pPr>
      <w:spacing w:before="100" w:after="100" w:line="240" w:lineRule="auto"/>
    </w:pPr>
    <w:rPr>
      <w:rFonts w:eastAsia="Times New Roman" w:cs="Times New Roman"/>
      <w:color w:val="000000" w:themeColor="text1"/>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281252">
      <w:bodyDiv w:val="1"/>
      <w:marLeft w:val="0"/>
      <w:marRight w:val="0"/>
      <w:marTop w:val="0"/>
      <w:marBottom w:val="0"/>
      <w:divBdr>
        <w:top w:val="none" w:sz="0" w:space="0" w:color="auto"/>
        <w:left w:val="none" w:sz="0" w:space="0" w:color="auto"/>
        <w:bottom w:val="none" w:sz="0" w:space="0" w:color="auto"/>
        <w:right w:val="none" w:sz="0" w:space="0" w:color="auto"/>
      </w:divBdr>
    </w:div>
    <w:div w:id="366679149">
      <w:bodyDiv w:val="1"/>
      <w:marLeft w:val="0"/>
      <w:marRight w:val="0"/>
      <w:marTop w:val="0"/>
      <w:marBottom w:val="0"/>
      <w:divBdr>
        <w:top w:val="none" w:sz="0" w:space="0" w:color="auto"/>
        <w:left w:val="none" w:sz="0" w:space="0" w:color="auto"/>
        <w:bottom w:val="none" w:sz="0" w:space="0" w:color="auto"/>
        <w:right w:val="none" w:sz="0" w:space="0" w:color="auto"/>
      </w:divBdr>
    </w:div>
    <w:div w:id="1425807830">
      <w:bodyDiv w:val="1"/>
      <w:marLeft w:val="0"/>
      <w:marRight w:val="0"/>
      <w:marTop w:val="0"/>
      <w:marBottom w:val="0"/>
      <w:divBdr>
        <w:top w:val="none" w:sz="0" w:space="0" w:color="auto"/>
        <w:left w:val="none" w:sz="0" w:space="0" w:color="auto"/>
        <w:bottom w:val="none" w:sz="0" w:space="0" w:color="auto"/>
        <w:right w:val="none" w:sz="0" w:space="0" w:color="auto"/>
      </w:divBdr>
    </w:div>
    <w:div w:id="149456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tinyurl.com/5ekp93u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3.wipo.int/newsletters/en/"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tinyurl.com/e483babd" TargetMode="External"/><Relationship Id="rId20" Type="http://schemas.openxmlformats.org/officeDocument/2006/relationships/hyperlink" Target="https://www.facebook.com/BlindCitizensN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accessiblebooksconsortium.org/en/web/abc/portal/index" TargetMode="External"/><Relationship Id="rId23" Type="http://schemas.openxmlformats.org/officeDocument/2006/relationships/hyperlink" Target="https://icevi.org/" TargetMode="External"/><Relationship Id="rId10" Type="http://schemas.openxmlformats.org/officeDocument/2006/relationships/endnotes" Target="endnotes.xml"/><Relationship Id="rId19" Type="http://schemas.openxmlformats.org/officeDocument/2006/relationships/hyperlink" Target="http://www.blindcitizensnz.org.n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ab.or.th/wbuap2023/" TargetMode="External"/><Relationship Id="rId22" Type="http://schemas.openxmlformats.org/officeDocument/2006/relationships/hyperlink" Target="https://www.youtube.com/@ICEVIMathMadeEasy/playlist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a7f7810-7080-4eb4-b66c-c41c6fc69d87">
      <Terms xmlns="http://schemas.microsoft.com/office/infopath/2007/PartnerControls"/>
    </lcf76f155ced4ddcb4097134ff3c332f>
    <TaxCatchAll xmlns="0c8419a8-0969-48de-a896-901fe0661d3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43FA0D864CEA40A4D765C79B8BB543" ma:contentTypeVersion="15" ma:contentTypeDescription="Create a new document." ma:contentTypeScope="" ma:versionID="309f6ca1c55501b2d0b43fa655ed24cc">
  <xsd:schema xmlns:xsd="http://www.w3.org/2001/XMLSchema" xmlns:xs="http://www.w3.org/2001/XMLSchema" xmlns:p="http://schemas.microsoft.com/office/2006/metadata/properties" xmlns:ns2="6a7f7810-7080-4eb4-b66c-c41c6fc69d87" xmlns:ns3="0c8419a8-0969-48de-a896-901fe0661d3e" targetNamespace="http://schemas.microsoft.com/office/2006/metadata/properties" ma:root="true" ma:fieldsID="c4414d55b71edb5fb1b78e0cd0db16e6" ns2:_="" ns3:_="">
    <xsd:import namespace="6a7f7810-7080-4eb4-b66c-c41c6fc69d87"/>
    <xsd:import namespace="0c8419a8-0969-48de-a896-901fe0661d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f7810-7080-4eb4-b66c-c41c6fc69d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775bdcb-a19d-4fa6-bc7b-891e82500926"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8419a8-0969-48de-a896-901fe0661d3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b8e204a-d648-4909-98b2-4b1e85dfe544}" ma:internalName="TaxCatchAll" ma:showField="CatchAllData" ma:web="0c8419a8-0969-48de-a896-901fe0661d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06B2C-5997-4EDF-A006-385F5BAACF4F}">
  <ds:schemaRefs>
    <ds:schemaRef ds:uri="http://schemas.microsoft.com/sharepoint/v3/contenttype/forms"/>
  </ds:schemaRefs>
</ds:datastoreItem>
</file>

<file path=customXml/itemProps2.xml><?xml version="1.0" encoding="utf-8"?>
<ds:datastoreItem xmlns:ds="http://schemas.openxmlformats.org/officeDocument/2006/customXml" ds:itemID="{1C35E201-768B-466C-873B-BE38A3782EA6}">
  <ds:schemaRefs>
    <ds:schemaRef ds:uri="http://www.w3.org/XML/1998/namespace"/>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http://purl.org/dc/elements/1.1/"/>
    <ds:schemaRef ds:uri="0c8419a8-0969-48de-a896-901fe0661d3e"/>
    <ds:schemaRef ds:uri="6a7f7810-7080-4eb4-b66c-c41c6fc69d87"/>
    <ds:schemaRef ds:uri="http://schemas.microsoft.com/office/2006/metadata/properties"/>
  </ds:schemaRefs>
</ds:datastoreItem>
</file>

<file path=customXml/itemProps3.xml><?xml version="1.0" encoding="utf-8"?>
<ds:datastoreItem xmlns:ds="http://schemas.openxmlformats.org/officeDocument/2006/customXml" ds:itemID="{F4428A67-8DF4-457C-8DC9-BDA899F69C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f7810-7080-4eb4-b66c-c41c6fc69d87"/>
    <ds:schemaRef ds:uri="0c8419a8-0969-48de-a896-901fe0661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BFD9CF-1B60-48FD-A314-EBF5E5528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1357</TotalTime>
  <Pages>177</Pages>
  <Words>29581</Words>
  <Characters>168616</Characters>
  <Application>Microsoft Office Word</Application>
  <DocSecurity>0</DocSecurity>
  <Lines>1405</Lines>
  <Paragraphs>395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Puti Rutene</dc:creator>
  <cp:keywords/>
  <dc:description/>
  <cp:lastModifiedBy> </cp:lastModifiedBy>
  <cp:revision>68</cp:revision>
  <cp:lastPrinted>2023-10-08T05:27:00Z</cp:lastPrinted>
  <dcterms:created xsi:type="dcterms:W3CDTF">2023-10-05T18:29:00Z</dcterms:created>
  <dcterms:modified xsi:type="dcterms:W3CDTF">2023-10-08T20:01:00Z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0x0101007843FA0D864CEA40A4D765C79B8BB543</vt:lpwstr>
  </property>
  <property fmtid="{D5CDD505-2E9C-101B-9397-08002B2CF9AE}" pid="3" name="Order">
    <vt:r8>7507400</vt:r8>
  </property>
  <property fmtid="{D5CDD505-2E9C-101B-9397-08002B2CF9AE}" pid="4" name="MediaServiceImageTags">
    <vt:lpwstr/>
  </property>
</Properties>
</file>