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EE" w:rsidRDefault="00E201DD">
      <w:pPr>
        <w:rPr>
          <w:rFonts w:ascii="Arial" w:hAnsi="Arial"/>
        </w:rPr>
      </w:pPr>
      <w:r>
        <w:rPr>
          <w:rFonts w:ascii="Arial" w:hAnsi="Arial"/>
        </w:rPr>
        <w:t>Before we get to the crux of thi</w:t>
      </w:r>
      <w:bookmarkStart w:id="0" w:name="_GoBack"/>
      <w:bookmarkEnd w:id="0"/>
      <w:r>
        <w:rPr>
          <w:rFonts w:ascii="Arial" w:hAnsi="Arial"/>
        </w:rPr>
        <w:t xml:space="preserve">s communication, please note </w:t>
      </w:r>
      <w:r w:rsidR="00CD30EE">
        <w:rPr>
          <w:rFonts w:ascii="Arial" w:hAnsi="Arial"/>
        </w:rPr>
        <w:t xml:space="preserve">there is a pictogram and then content that explains </w:t>
      </w:r>
      <w:r>
        <w:rPr>
          <w:rFonts w:ascii="Arial" w:hAnsi="Arial"/>
        </w:rPr>
        <w:t xml:space="preserve">why we are seeking </w:t>
      </w:r>
      <w:r w:rsidR="00CD30EE">
        <w:rPr>
          <w:rFonts w:ascii="Arial" w:hAnsi="Arial"/>
        </w:rPr>
        <w:t>support for this petition.</w:t>
      </w:r>
    </w:p>
    <w:p w:rsidR="00CD30EE" w:rsidRDefault="00CD30EE">
      <w:pPr>
        <w:rPr>
          <w:rFonts w:ascii="Arial" w:hAnsi="Arial"/>
        </w:rPr>
      </w:pPr>
    </w:p>
    <w:p w:rsidR="00CD30EE" w:rsidRDefault="00CD30EE">
      <w:pPr>
        <w:rPr>
          <w:rFonts w:ascii="Arial" w:hAnsi="Arial"/>
        </w:rPr>
      </w:pPr>
      <w:r>
        <w:rPr>
          <w:rFonts w:ascii="Arial" w:hAnsi="Arial"/>
        </w:rPr>
        <w:t xml:space="preserve">Here first is a description of the pictogram. The top two thirds of the oblong are bright gold with black lettering and symbols, </w:t>
      </w:r>
      <w:r w:rsidR="00F93624">
        <w:rPr>
          <w:rFonts w:ascii="Arial" w:hAnsi="Arial"/>
        </w:rPr>
        <w:t>towards</w:t>
      </w:r>
      <w:r>
        <w:rPr>
          <w:rFonts w:ascii="Arial" w:hAnsi="Arial"/>
        </w:rPr>
        <w:t xml:space="preserve"> the left are the words “Keep footpaths for feet and mobility devices”. To the right there are two stick-type representations – one of a person walking, and another </w:t>
      </w:r>
      <w:r w:rsidR="00E201DD">
        <w:rPr>
          <w:rFonts w:ascii="Arial" w:hAnsi="Arial"/>
        </w:rPr>
        <w:t xml:space="preserve">of a </w:t>
      </w:r>
      <w:r>
        <w:rPr>
          <w:rFonts w:ascii="Arial" w:hAnsi="Arial"/>
        </w:rPr>
        <w:t xml:space="preserve">wheelchair user. The bottom third is black, and </w:t>
      </w:r>
      <w:r w:rsidR="00E201DD">
        <w:rPr>
          <w:rFonts w:ascii="Arial" w:hAnsi="Arial"/>
        </w:rPr>
        <w:t xml:space="preserve">written in </w:t>
      </w:r>
      <w:r>
        <w:rPr>
          <w:rFonts w:ascii="Arial" w:hAnsi="Arial"/>
        </w:rPr>
        <w:t xml:space="preserve">white, </w:t>
      </w:r>
      <w:r w:rsidR="00E201DD">
        <w:rPr>
          <w:rFonts w:ascii="Arial" w:hAnsi="Arial"/>
        </w:rPr>
        <w:t xml:space="preserve">are </w:t>
      </w:r>
      <w:r>
        <w:rPr>
          <w:rFonts w:ascii="Arial" w:hAnsi="Arial"/>
        </w:rPr>
        <w:t>the words “Sign the petition”</w:t>
      </w:r>
    </w:p>
    <w:p w:rsidR="00E201DD" w:rsidRDefault="00E201DD">
      <w:pPr>
        <w:rPr>
          <w:rFonts w:ascii="Arial" w:hAnsi="Arial"/>
        </w:rPr>
      </w:pPr>
    </w:p>
    <w:p w:rsidR="00E201DD" w:rsidRPr="00CD30EE" w:rsidRDefault="00E201DD">
      <w:pPr>
        <w:rPr>
          <w:rFonts w:ascii="Arial" w:hAnsi="Arial"/>
        </w:rPr>
      </w:pPr>
      <w:r>
        <w:rPr>
          <w:rFonts w:ascii="Arial" w:hAnsi="Arial"/>
        </w:rPr>
        <w:t>Read on for content below the pictogram...</w:t>
      </w:r>
    </w:p>
    <w:p w:rsidR="00CD30EE" w:rsidRDefault="00CD30EE"/>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CD30EE" w:rsidTr="00CD30EE">
        <w:tc>
          <w:tcPr>
            <w:tcW w:w="0" w:type="auto"/>
            <w:hideMark/>
          </w:tcPr>
          <w:p w:rsidR="00CD30EE" w:rsidRDefault="00CD30EE">
            <w:r>
              <w:rPr>
                <w:noProof/>
                <w:color w:val="0000FF"/>
              </w:rPr>
              <w:drawing>
                <wp:inline distT="0" distB="0" distL="0" distR="0">
                  <wp:extent cx="5368925" cy="3020060"/>
                  <wp:effectExtent l="0" t="0" r="3175" b="8890"/>
                  <wp:docPr id="1" name="Picture 1" descr="Sign the&#10;                                                          petition&#10;                                                          graphic for&#10;                                                          sharin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the&#10;                                                          petition&#10;                                                          graphic for&#10;                                                          sha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68925" cy="3020060"/>
                          </a:xfrm>
                          <a:prstGeom prst="rect">
                            <a:avLst/>
                          </a:prstGeom>
                          <a:noFill/>
                          <a:ln>
                            <a:noFill/>
                          </a:ln>
                        </pic:spPr>
                      </pic:pic>
                    </a:graphicData>
                  </a:graphic>
                </wp:inline>
              </w:drawing>
            </w:r>
          </w:p>
        </w:tc>
      </w:tr>
      <w:tr w:rsidR="00CD30EE" w:rsidTr="00CD30EE">
        <w:tc>
          <w:tcPr>
            <w:tcW w:w="9026" w:type="dxa"/>
            <w:tcMar>
              <w:top w:w="135" w:type="dxa"/>
              <w:left w:w="270" w:type="dxa"/>
              <w:bottom w:w="135" w:type="dxa"/>
              <w:right w:w="270" w:type="dxa"/>
            </w:tcMar>
            <w:hideMark/>
          </w:tcPr>
          <w:p w:rsidR="00CD30EE" w:rsidRDefault="00CD30EE" w:rsidP="00CD30EE">
            <w:pPr>
              <w:pStyle w:val="Heading4"/>
              <w:rPr>
                <w:rFonts w:ascii="Arial Bold" w:eastAsia="Times New Roman" w:hAnsi="Arial Bold"/>
                <w:color w:val="auto"/>
                <w:sz w:val="24"/>
                <w:szCs w:val="24"/>
              </w:rPr>
            </w:pPr>
          </w:p>
          <w:p w:rsidR="00E201DD" w:rsidRDefault="00CD30EE" w:rsidP="00CD30EE">
            <w:pPr>
              <w:pStyle w:val="Heading4"/>
              <w:rPr>
                <w:rFonts w:ascii="Arial Bold" w:eastAsia="Times New Roman" w:hAnsi="Arial Bold"/>
                <w:color w:val="auto"/>
                <w:sz w:val="24"/>
                <w:szCs w:val="24"/>
              </w:rPr>
            </w:pPr>
            <w:r>
              <w:rPr>
                <w:rFonts w:ascii="Arial Bold" w:eastAsia="Times New Roman" w:hAnsi="Arial Bold"/>
                <w:color w:val="auto"/>
                <w:sz w:val="24"/>
                <w:szCs w:val="24"/>
              </w:rPr>
              <w:t xml:space="preserve">Footpaths4Feet has come together to support members of the community who use footpaths to get around. Organised through Living Streets Aotearoa, Blind Citizens NZ along with several other organisations is part of Footpaths4Feet. We have all been working hard to convince Government that footpaths must remain safe spaces for our members and the public by not allowing e-scooters, bicycles and other personal transport devices to be used on them. Blind Citizens NZ has been part of delegations that have met with Ministers and officials, but we need more support for our work. </w:t>
            </w:r>
          </w:p>
          <w:p w:rsidR="00E201DD" w:rsidRDefault="00E201DD" w:rsidP="00CD30EE">
            <w:pPr>
              <w:pStyle w:val="Heading4"/>
              <w:rPr>
                <w:rFonts w:ascii="Arial Bold" w:eastAsia="Times New Roman" w:hAnsi="Arial Bold"/>
                <w:color w:val="auto"/>
                <w:sz w:val="24"/>
                <w:szCs w:val="24"/>
              </w:rPr>
            </w:pPr>
          </w:p>
          <w:p w:rsidR="00F93624" w:rsidRPr="00F93624" w:rsidRDefault="00E201DD" w:rsidP="00F93624">
            <w:pPr>
              <w:pStyle w:val="Heading4"/>
              <w:rPr>
                <w:rFonts w:ascii="Arial Bold" w:hAnsi="Arial Bold"/>
                <w:color w:val="auto"/>
                <w:sz w:val="24"/>
              </w:rPr>
            </w:pPr>
            <w:r w:rsidRPr="00E201DD">
              <w:rPr>
                <w:rFonts w:ascii="Arial Bold" w:hAnsi="Arial Bold"/>
                <w:color w:val="auto"/>
                <w:sz w:val="24"/>
              </w:rPr>
              <w:t xml:space="preserve">The Government is bringing in a regulatory package called the </w:t>
            </w:r>
            <w:r w:rsidRPr="00E201DD">
              <w:rPr>
                <w:rStyle w:val="Emphasis"/>
                <w:rFonts w:ascii="Arial Bold" w:hAnsi="Arial Bold"/>
                <w:color w:val="auto"/>
                <w:sz w:val="24"/>
              </w:rPr>
              <w:t>Accessible Streets Package</w:t>
            </w:r>
            <w:r w:rsidRPr="00E201DD">
              <w:rPr>
                <w:rFonts w:ascii="Arial Bold" w:hAnsi="Arial Bold"/>
                <w:color w:val="auto"/>
                <w:sz w:val="24"/>
              </w:rPr>
              <w:t xml:space="preserve">. Although there are some good things in it, this package also seems to permanently allow personal transport devices such as e-scooters to be used on our footpaths. </w:t>
            </w:r>
            <w:r w:rsidR="00CD30EE">
              <w:rPr>
                <w:rFonts w:ascii="Arial Bold" w:eastAsia="Times New Roman" w:hAnsi="Arial Bold"/>
                <w:color w:val="auto"/>
                <w:sz w:val="24"/>
                <w:szCs w:val="24"/>
              </w:rPr>
              <w:t>In our view, this will make footpaths less safe, and feel less safe for pedestrians (including those in pushchairs, wheelchairs and anyone using a mobility aid).</w:t>
            </w:r>
            <w:r w:rsidR="00F93624">
              <w:rPr>
                <w:rFonts w:ascii="Arial Bold" w:eastAsia="Times New Roman" w:hAnsi="Arial Bold"/>
                <w:color w:val="auto"/>
                <w:sz w:val="24"/>
                <w:szCs w:val="24"/>
              </w:rPr>
              <w:t xml:space="preserve"> For many </w:t>
            </w:r>
            <w:r w:rsidR="00F93624">
              <w:rPr>
                <w:rFonts w:ascii="Arial Bold" w:eastAsia="Times New Roman" w:hAnsi="Arial Bold"/>
                <w:color w:val="auto"/>
                <w:sz w:val="24"/>
                <w:szCs w:val="24"/>
              </w:rPr>
              <w:lastRenderedPageBreak/>
              <w:t xml:space="preserve">people, such as for blind, deafblind, vision impaired, Deaf, hard-of-hearing etc., using the footpath is a necessity and is the main connection to their community. </w:t>
            </w:r>
            <w:r w:rsidR="00F93624" w:rsidRPr="00F93624">
              <w:rPr>
                <w:rFonts w:ascii="Arial Bold" w:eastAsia="Times New Roman" w:hAnsi="Arial Bold"/>
                <w:color w:val="auto"/>
                <w:sz w:val="24"/>
                <w:szCs w:val="24"/>
              </w:rPr>
              <w:t>I</w:t>
            </w:r>
            <w:r w:rsidR="00F93624" w:rsidRPr="00F93624">
              <w:rPr>
                <w:rFonts w:ascii="Arial Bold" w:hAnsi="Arial Bold"/>
                <w:color w:val="auto"/>
                <w:sz w:val="24"/>
              </w:rPr>
              <w:t>f e-scooters and other personal transport devices are allowed on footpaths, these people, as well as able-bodied pedestrians, will be put at higher risk of injury and feel less safe</w:t>
            </w:r>
          </w:p>
          <w:p w:rsidR="00F93624" w:rsidRDefault="00F93624" w:rsidP="00CD30EE">
            <w:pPr>
              <w:pStyle w:val="Heading4"/>
              <w:rPr>
                <w:rFonts w:ascii="Arial Bold" w:eastAsia="Times New Roman" w:hAnsi="Arial Bold"/>
                <w:color w:val="auto"/>
                <w:sz w:val="24"/>
                <w:szCs w:val="24"/>
              </w:rPr>
            </w:pPr>
          </w:p>
          <w:p w:rsidR="00E201DD" w:rsidRPr="00E201DD" w:rsidRDefault="00F93624" w:rsidP="00CD30EE">
            <w:pPr>
              <w:pStyle w:val="Heading4"/>
              <w:rPr>
                <w:rFonts w:ascii="Arial Bold" w:eastAsia="Times New Roman" w:hAnsi="Arial Bold"/>
                <w:color w:val="auto"/>
                <w:sz w:val="24"/>
                <w:szCs w:val="24"/>
              </w:rPr>
            </w:pPr>
            <w:r>
              <w:rPr>
                <w:rFonts w:ascii="Arial Bold" w:hAnsi="Arial Bold"/>
                <w:color w:val="auto"/>
                <w:sz w:val="24"/>
              </w:rPr>
              <w:t xml:space="preserve">Additionally, if </w:t>
            </w:r>
            <w:r w:rsidR="00E201DD" w:rsidRPr="00E201DD">
              <w:rPr>
                <w:rFonts w:ascii="Arial Bold" w:hAnsi="Arial Bold"/>
                <w:color w:val="auto"/>
                <w:sz w:val="24"/>
              </w:rPr>
              <w:t xml:space="preserve">Government adopts these regulations, </w:t>
            </w:r>
            <w:r w:rsidR="00E201DD" w:rsidRPr="00E201DD">
              <w:rPr>
                <w:rFonts w:ascii="Arial Bold" w:hAnsi="Arial Bold"/>
                <w:color w:val="auto"/>
                <w:sz w:val="24"/>
              </w:rPr>
              <w:t xml:space="preserve">local councils may feel they no longer </w:t>
            </w:r>
            <w:r>
              <w:rPr>
                <w:rFonts w:ascii="Arial Bold" w:hAnsi="Arial Bold"/>
                <w:color w:val="auto"/>
                <w:sz w:val="24"/>
              </w:rPr>
              <w:t xml:space="preserve">need </w:t>
            </w:r>
            <w:r w:rsidR="00E201DD" w:rsidRPr="00E201DD">
              <w:rPr>
                <w:rFonts w:ascii="Arial Bold" w:hAnsi="Arial Bold"/>
                <w:color w:val="auto"/>
                <w:sz w:val="24"/>
              </w:rPr>
              <w:t>to invest in making spaces safe by, for example, installing bike paths and bike lanes or lowering speed limits.</w:t>
            </w:r>
          </w:p>
          <w:p w:rsidR="00CD30EE" w:rsidRDefault="00CD30EE" w:rsidP="00CD30EE">
            <w:pPr>
              <w:pStyle w:val="Heading4"/>
              <w:rPr>
                <w:rFonts w:ascii="Arial Bold" w:eastAsia="Times New Roman" w:hAnsi="Arial Bold"/>
                <w:color w:val="auto"/>
                <w:sz w:val="24"/>
                <w:szCs w:val="24"/>
              </w:rPr>
            </w:pPr>
          </w:p>
          <w:p w:rsidR="00CD30EE" w:rsidRDefault="00CD30EE" w:rsidP="00CD30EE">
            <w:pPr>
              <w:pStyle w:val="Heading4"/>
              <w:rPr>
                <w:rFonts w:ascii="Arial Bold" w:eastAsia="Times New Roman" w:hAnsi="Arial Bold"/>
                <w:color w:val="auto"/>
                <w:sz w:val="24"/>
                <w:szCs w:val="24"/>
              </w:rPr>
            </w:pPr>
            <w:r>
              <w:rPr>
                <w:rFonts w:ascii="Arial Bold" w:eastAsia="Times New Roman" w:hAnsi="Arial Bold"/>
                <w:color w:val="auto"/>
                <w:sz w:val="24"/>
                <w:szCs w:val="24"/>
              </w:rPr>
              <w:t>This is why we are asking for your assistance with this petition to Government. You can sign the petition on-line, or you can download a hardcopy submission form. Your support will help create safer streets for our community! It will help us keep footpaths for feet and mobility device users by getting a ban on e-scooters, bikes and other personal transport devices being used on footpaths.</w:t>
            </w:r>
          </w:p>
          <w:p w:rsidR="00CD30EE" w:rsidRDefault="00CD30EE" w:rsidP="00CD30EE">
            <w:pPr>
              <w:pStyle w:val="Heading4"/>
              <w:rPr>
                <w:rFonts w:ascii="Arial Bold" w:eastAsia="Times New Roman" w:hAnsi="Arial Bold"/>
                <w:color w:val="auto"/>
                <w:sz w:val="24"/>
                <w:szCs w:val="24"/>
              </w:rPr>
            </w:pPr>
          </w:p>
          <w:p w:rsidR="00CD30EE" w:rsidRDefault="00CD30EE" w:rsidP="00CD30EE">
            <w:pPr>
              <w:pStyle w:val="Heading4"/>
              <w:rPr>
                <w:rFonts w:ascii="Arial Bold" w:eastAsia="Times New Roman" w:hAnsi="Arial Bold"/>
                <w:color w:val="auto"/>
                <w:sz w:val="24"/>
                <w:szCs w:val="24"/>
              </w:rPr>
            </w:pPr>
            <w:r>
              <w:rPr>
                <w:rFonts w:ascii="Arial Bold" w:eastAsia="Times New Roman" w:hAnsi="Arial Bold"/>
                <w:color w:val="auto"/>
                <w:sz w:val="24"/>
                <w:szCs w:val="24"/>
              </w:rPr>
              <w:t>Sign the petition online</w:t>
            </w:r>
            <w:hyperlink r:id="rId6" w:tgtFrame="_blank" w:history="1">
              <w:r>
                <w:rPr>
                  <w:rStyle w:val="Hyperlink"/>
                  <w:rFonts w:ascii="Arial Bold" w:eastAsia="Times New Roman" w:hAnsi="Arial Bold"/>
                  <w:color w:val="auto"/>
                  <w:sz w:val="24"/>
                  <w:szCs w:val="24"/>
                </w:rPr>
                <w:t xml:space="preserve"> here.</w:t>
              </w:r>
            </w:hyperlink>
            <w:r>
              <w:rPr>
                <w:rFonts w:ascii="Arial Bold" w:eastAsia="Times New Roman" w:hAnsi="Arial Bold"/>
                <w:color w:val="auto"/>
                <w:sz w:val="24"/>
                <w:szCs w:val="24"/>
              </w:rPr>
              <w:t xml:space="preserve"> Download a printable version of the petition </w:t>
            </w:r>
            <w:hyperlink r:id="rId7" w:tgtFrame="_blank" w:history="1">
              <w:r>
                <w:rPr>
                  <w:rStyle w:val="Hyperlink"/>
                  <w:rFonts w:ascii="Arial Bold" w:eastAsia="Times New Roman" w:hAnsi="Arial Bold"/>
                  <w:color w:val="auto"/>
                  <w:sz w:val="24"/>
                  <w:szCs w:val="24"/>
                </w:rPr>
                <w:t>here</w:t>
              </w:r>
            </w:hyperlink>
            <w:r>
              <w:rPr>
                <w:rFonts w:ascii="Arial Bold" w:eastAsia="Times New Roman" w:hAnsi="Arial Bold"/>
                <w:color w:val="auto"/>
                <w:sz w:val="24"/>
                <w:szCs w:val="24"/>
              </w:rPr>
              <w:t xml:space="preserve">. Please return to Footpaths4Feet, 37 Oxford St, </w:t>
            </w:r>
            <w:proofErr w:type="gramStart"/>
            <w:r>
              <w:rPr>
                <w:rFonts w:ascii="Arial Bold" w:eastAsia="Times New Roman" w:hAnsi="Arial Bold"/>
                <w:color w:val="auto"/>
                <w:sz w:val="24"/>
                <w:szCs w:val="24"/>
              </w:rPr>
              <w:t>Palmerston</w:t>
            </w:r>
            <w:proofErr w:type="gramEnd"/>
            <w:r>
              <w:rPr>
                <w:rFonts w:ascii="Arial Bold" w:eastAsia="Times New Roman" w:hAnsi="Arial Bold"/>
                <w:color w:val="auto"/>
                <w:sz w:val="24"/>
                <w:szCs w:val="24"/>
              </w:rPr>
              <w:t xml:space="preserve"> North 4410 by 6 </w:t>
            </w:r>
            <w:r w:rsidR="00F93624">
              <w:rPr>
                <w:rFonts w:ascii="Arial Bold" w:eastAsia="Times New Roman" w:hAnsi="Arial Bold"/>
                <w:color w:val="auto"/>
                <w:sz w:val="24"/>
                <w:szCs w:val="24"/>
              </w:rPr>
              <w:t>December</w:t>
            </w:r>
            <w:r>
              <w:rPr>
                <w:rFonts w:ascii="Arial Bold" w:eastAsia="Times New Roman" w:hAnsi="Arial Bold"/>
                <w:color w:val="auto"/>
                <w:sz w:val="24"/>
                <w:szCs w:val="24"/>
              </w:rPr>
              <w:t xml:space="preserve"> 2019.</w:t>
            </w:r>
          </w:p>
          <w:p w:rsidR="00E201DD" w:rsidRDefault="00E201DD" w:rsidP="00CD30EE">
            <w:pPr>
              <w:pStyle w:val="Heading4"/>
              <w:rPr>
                <w:rFonts w:ascii="Arial Bold" w:eastAsia="Times New Roman" w:hAnsi="Arial Bold"/>
                <w:color w:val="auto"/>
                <w:sz w:val="24"/>
                <w:szCs w:val="24"/>
              </w:rPr>
            </w:pPr>
          </w:p>
          <w:p w:rsidR="00CD30EE" w:rsidRDefault="00CD30EE"/>
        </w:tc>
      </w:tr>
    </w:tbl>
    <w:tbl>
      <w:tblPr>
        <w:tblW w:w="5000" w:type="pct"/>
        <w:tblCellMar>
          <w:left w:w="0" w:type="dxa"/>
          <w:right w:w="0" w:type="dxa"/>
        </w:tblCellMar>
        <w:tblLook w:val="04A0" w:firstRow="1" w:lastRow="0" w:firstColumn="1" w:lastColumn="0" w:noHBand="0" w:noVBand="1"/>
      </w:tblPr>
      <w:tblGrid>
        <w:gridCol w:w="9026"/>
      </w:tblGrid>
      <w:tr w:rsidR="00CD30EE" w:rsidTr="00CD30EE">
        <w:tc>
          <w:tcPr>
            <w:tcW w:w="0" w:type="auto"/>
            <w:tcMar>
              <w:top w:w="0" w:type="dxa"/>
              <w:left w:w="270" w:type="dxa"/>
              <w:bottom w:w="270" w:type="dxa"/>
              <w:right w:w="270" w:type="dxa"/>
            </w:tcMar>
            <w:hideMark/>
          </w:tcPr>
          <w:tbl>
            <w:tblPr>
              <w:tblW w:w="5000" w:type="pct"/>
              <w:jc w:val="center"/>
              <w:shd w:val="clear" w:color="auto" w:fill="FFC925"/>
              <w:tblCellMar>
                <w:left w:w="0" w:type="dxa"/>
                <w:right w:w="0" w:type="dxa"/>
              </w:tblCellMar>
              <w:tblLook w:val="04A0" w:firstRow="1" w:lastRow="0" w:firstColumn="1" w:lastColumn="0" w:noHBand="0" w:noVBand="1"/>
            </w:tblPr>
            <w:tblGrid>
              <w:gridCol w:w="8486"/>
            </w:tblGrid>
            <w:tr w:rsidR="00CD30EE">
              <w:trPr>
                <w:jc w:val="center"/>
              </w:trPr>
              <w:tc>
                <w:tcPr>
                  <w:tcW w:w="0" w:type="auto"/>
                  <w:shd w:val="clear" w:color="auto" w:fill="FFC925"/>
                  <w:tcMar>
                    <w:top w:w="270" w:type="dxa"/>
                    <w:left w:w="270" w:type="dxa"/>
                    <w:bottom w:w="270" w:type="dxa"/>
                    <w:right w:w="270" w:type="dxa"/>
                  </w:tcMar>
                  <w:vAlign w:val="center"/>
                  <w:hideMark/>
                </w:tcPr>
                <w:p w:rsidR="00CD30EE" w:rsidRDefault="00CD30EE" w:rsidP="00E201DD">
                  <w:hyperlink r:id="rId8" w:tgtFrame="_blank" w:tooltip="Download a printable version of the petition" w:history="1">
                    <w:r>
                      <w:rPr>
                        <w:rStyle w:val="Hyperlink"/>
                        <w:rFonts w:ascii="Trebuchet MS ,sans-serif" w:hAnsi="Trebuchet MS ,sans-serif"/>
                        <w:b/>
                        <w:bCs/>
                        <w:color w:val="222222"/>
                        <w:sz w:val="33"/>
                        <w:szCs w:val="33"/>
                      </w:rPr>
                      <w:t>Download a printable version of the petition</w:t>
                    </w:r>
                  </w:hyperlink>
                  <w:r>
                    <w:rPr>
                      <w:rFonts w:ascii="Trebuchet MS ,sans-serif" w:hAnsi="Trebuchet MS ,sans-serif"/>
                      <w:sz w:val="33"/>
                      <w:szCs w:val="33"/>
                    </w:rPr>
                    <w:t xml:space="preserve"> </w:t>
                  </w:r>
                </w:p>
              </w:tc>
            </w:tr>
          </w:tbl>
          <w:p w:rsidR="00CD30EE" w:rsidRDefault="00CD30EE">
            <w:pPr>
              <w:jc w:val="center"/>
              <w:rPr>
                <w:rFonts w:eastAsia="Times New Roman"/>
                <w:color w:val="auto"/>
                <w:sz w:val="20"/>
                <w:szCs w:val="20"/>
              </w:rPr>
            </w:pPr>
          </w:p>
        </w:tc>
      </w:tr>
      <w:tr w:rsidR="00CD30EE" w:rsidTr="00CD30EE">
        <w:tc>
          <w:tcPr>
            <w:tcW w:w="0" w:type="auto"/>
            <w:tcMar>
              <w:top w:w="0" w:type="dxa"/>
              <w:left w:w="270" w:type="dxa"/>
              <w:bottom w:w="270" w:type="dxa"/>
              <w:right w:w="270" w:type="dxa"/>
            </w:tcMar>
            <w:hideMark/>
          </w:tcPr>
          <w:tbl>
            <w:tblPr>
              <w:tblW w:w="5000" w:type="pct"/>
              <w:jc w:val="center"/>
              <w:shd w:val="clear" w:color="auto" w:fill="FFC925"/>
              <w:tblCellMar>
                <w:left w:w="0" w:type="dxa"/>
                <w:right w:w="0" w:type="dxa"/>
              </w:tblCellMar>
              <w:tblLook w:val="04A0" w:firstRow="1" w:lastRow="0" w:firstColumn="1" w:lastColumn="0" w:noHBand="0" w:noVBand="1"/>
            </w:tblPr>
            <w:tblGrid>
              <w:gridCol w:w="8486"/>
            </w:tblGrid>
            <w:tr w:rsidR="00CD30EE">
              <w:trPr>
                <w:jc w:val="center"/>
              </w:trPr>
              <w:tc>
                <w:tcPr>
                  <w:tcW w:w="0" w:type="auto"/>
                  <w:shd w:val="clear" w:color="auto" w:fill="FFC925"/>
                  <w:tcMar>
                    <w:top w:w="270" w:type="dxa"/>
                    <w:left w:w="270" w:type="dxa"/>
                    <w:bottom w:w="270" w:type="dxa"/>
                    <w:right w:w="270" w:type="dxa"/>
                  </w:tcMar>
                  <w:vAlign w:val="center"/>
                  <w:hideMark/>
                </w:tcPr>
                <w:p w:rsidR="00CD30EE" w:rsidRDefault="00CD30EE" w:rsidP="00E201DD">
                  <w:r>
                    <w:t> </w:t>
                  </w:r>
                  <w:hyperlink r:id="rId9" w:tgtFrame="_blank" w:tooltip="Sign the petition online now" w:history="1">
                    <w:r>
                      <w:rPr>
                        <w:rStyle w:val="Hyperlink"/>
                        <w:rFonts w:ascii="Trebuchet MS ,sans-serif" w:hAnsi="Trebuchet MS ,sans-serif"/>
                        <w:b/>
                        <w:bCs/>
                        <w:color w:val="222222"/>
                        <w:sz w:val="33"/>
                        <w:szCs w:val="33"/>
                      </w:rPr>
                      <w:t>Sign the petition online now</w:t>
                    </w:r>
                  </w:hyperlink>
                  <w:r>
                    <w:rPr>
                      <w:rFonts w:ascii="Trebuchet MS ,sans-serif" w:hAnsi="Trebuchet MS ,sans-serif"/>
                      <w:sz w:val="33"/>
                      <w:szCs w:val="33"/>
                    </w:rPr>
                    <w:t xml:space="preserve"> </w:t>
                  </w:r>
                </w:p>
              </w:tc>
            </w:tr>
          </w:tbl>
          <w:p w:rsidR="00CD30EE" w:rsidRDefault="00CD30EE">
            <w:pPr>
              <w:jc w:val="center"/>
              <w:rPr>
                <w:rFonts w:eastAsia="Times New Roman"/>
                <w:color w:val="auto"/>
                <w:sz w:val="20"/>
                <w:szCs w:val="20"/>
              </w:rPr>
            </w:pPr>
          </w:p>
        </w:tc>
      </w:tr>
      <w:tr w:rsidR="00CD30EE" w:rsidTr="00CD30EE">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CD30EE">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CD30EE">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339"/>
                        </w:tblGrid>
                        <w:tr w:rsidR="00CD30EE">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1321"/>
                                <w:gridCol w:w="1331"/>
                                <w:gridCol w:w="1501"/>
                                <w:gridCol w:w="1186"/>
                              </w:tblGrid>
                              <w:tr w:rsidR="00CD30EE">
                                <w:trPr>
                                  <w:jc w:val="center"/>
                                </w:trPr>
                                <w:tc>
                                  <w:tcPr>
                                    <w:tcW w:w="0" w:type="auto"/>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1321"/>
                                    </w:tblGrid>
                                    <w:tr w:rsidR="00CD30EE">
                                      <w:tc>
                                        <w:tcPr>
                                          <w:tcW w:w="0" w:type="auto"/>
                                          <w:tcMar>
                                            <w:top w:w="0" w:type="dxa"/>
                                            <w:left w:w="0" w:type="dxa"/>
                                            <w:bottom w:w="135" w:type="dxa"/>
                                            <w:right w:w="135" w:type="dxa"/>
                                          </w:tcMar>
                                          <w:hideMark/>
                                        </w:tcPr>
                                        <w:tbl>
                                          <w:tblPr>
                                            <w:tblW w:w="0" w:type="dxa"/>
                                            <w:tblCellMar>
                                              <w:left w:w="0" w:type="dxa"/>
                                              <w:right w:w="0" w:type="dxa"/>
                                            </w:tblCellMar>
                                            <w:tblLook w:val="04A0" w:firstRow="1" w:lastRow="0" w:firstColumn="1" w:lastColumn="0" w:noHBand="0" w:noVBand="1"/>
                                          </w:tblPr>
                                          <w:tblGrid>
                                            <w:gridCol w:w="1186"/>
                                          </w:tblGrid>
                                          <w:tr w:rsidR="00CD30EE">
                                            <w:tc>
                                              <w:tcPr>
                                                <w:tcW w:w="0" w:type="auto"/>
                                                <w:tcMar>
                                                  <w:top w:w="75" w:type="dxa"/>
                                                  <w:left w:w="135" w:type="dxa"/>
                                                  <w:bottom w:w="75" w:type="dxa"/>
                                                  <w:right w:w="135" w:type="dxa"/>
                                                </w:tcMar>
                                                <w:vAlign w:val="center"/>
                                                <w:hideMark/>
                                              </w:tcPr>
                                              <w:tbl>
                                                <w:tblPr>
                                                  <w:tblpPr w:leftFromText="36" w:rightFromText="36" w:vertAnchor="text"/>
                                                  <w:tblW w:w="0" w:type="dxa"/>
                                                  <w:tblCellMar>
                                                    <w:left w:w="0" w:type="dxa"/>
                                                    <w:right w:w="0" w:type="dxa"/>
                                                  </w:tblCellMar>
                                                  <w:tblLook w:val="04A0" w:firstRow="1" w:lastRow="0" w:firstColumn="1" w:lastColumn="0" w:noHBand="0" w:noVBand="1"/>
                                                </w:tblPr>
                                                <w:tblGrid>
                                                  <w:gridCol w:w="360"/>
                                                  <w:gridCol w:w="556"/>
                                                </w:tblGrid>
                                                <w:tr w:rsidR="00CD30EE">
                                                  <w:tc>
                                                    <w:tcPr>
                                                      <w:tcW w:w="360" w:type="dxa"/>
                                                      <w:vAlign w:val="center"/>
                                                      <w:hideMark/>
                                                    </w:tcPr>
                                                    <w:p w:rsidR="00CD30EE" w:rsidRDefault="00CD30EE">
                                                      <w:pPr>
                                                        <w:jc w:val="center"/>
                                                      </w:pPr>
                                                      <w:r>
                                                        <w:rPr>
                                                          <w:noProof/>
                                                          <w:color w:val="0000FF"/>
                                                        </w:rPr>
                                                        <w:drawing>
                                                          <wp:inline distT="0" distB="0" distL="0" distR="0">
                                                            <wp:extent cx="228600" cy="228600"/>
                                                            <wp:effectExtent l="0" t="0" r="0" b="0"/>
                                                            <wp:docPr id="5" name="Picture 5" descr="Share">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CD30EE" w:rsidRDefault="00CD30EE">
                                                      <w:hyperlink r:id="rId12" w:history="1">
                                                        <w:r>
                                                          <w:rPr>
                                                            <w:rStyle w:val="Hyperlink"/>
                                                            <w:rFonts w:ascii="Arial" w:hAnsi="Arial" w:cs="Arial"/>
                                                            <w:color w:val="202020"/>
                                                            <w:sz w:val="18"/>
                                                            <w:szCs w:val="18"/>
                                                          </w:rPr>
                                                          <w:t>Share</w:t>
                                                        </w:r>
                                                      </w:hyperlink>
                                                      <w:r>
                                                        <w:t xml:space="preserve"> </w:t>
                                                      </w: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c>
                                  <w:tcPr>
                                    <w:tcW w:w="0" w:type="auto"/>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1331"/>
                                    </w:tblGrid>
                                    <w:tr w:rsidR="00CD30EE">
                                      <w:tc>
                                        <w:tcPr>
                                          <w:tcW w:w="0" w:type="auto"/>
                                          <w:tcMar>
                                            <w:top w:w="0" w:type="dxa"/>
                                            <w:left w:w="0" w:type="dxa"/>
                                            <w:bottom w:w="135" w:type="dxa"/>
                                            <w:right w:w="135" w:type="dxa"/>
                                          </w:tcMar>
                                          <w:hideMark/>
                                        </w:tcPr>
                                        <w:tbl>
                                          <w:tblPr>
                                            <w:tblW w:w="0" w:type="dxa"/>
                                            <w:tblCellMar>
                                              <w:left w:w="0" w:type="dxa"/>
                                              <w:right w:w="0" w:type="dxa"/>
                                            </w:tblCellMar>
                                            <w:tblLook w:val="04A0" w:firstRow="1" w:lastRow="0" w:firstColumn="1" w:lastColumn="0" w:noHBand="0" w:noVBand="1"/>
                                          </w:tblPr>
                                          <w:tblGrid>
                                            <w:gridCol w:w="1196"/>
                                          </w:tblGrid>
                                          <w:tr w:rsidR="00CD30EE">
                                            <w:tc>
                                              <w:tcPr>
                                                <w:tcW w:w="0" w:type="auto"/>
                                                <w:tcMar>
                                                  <w:top w:w="75" w:type="dxa"/>
                                                  <w:left w:w="135" w:type="dxa"/>
                                                  <w:bottom w:w="75" w:type="dxa"/>
                                                  <w:right w:w="135" w:type="dxa"/>
                                                </w:tcMar>
                                                <w:vAlign w:val="center"/>
                                                <w:hideMark/>
                                              </w:tcPr>
                                              <w:tbl>
                                                <w:tblPr>
                                                  <w:tblpPr w:leftFromText="36" w:rightFromText="36" w:vertAnchor="text"/>
                                                  <w:tblW w:w="0" w:type="dxa"/>
                                                  <w:tblCellMar>
                                                    <w:left w:w="0" w:type="dxa"/>
                                                    <w:right w:w="0" w:type="dxa"/>
                                                  </w:tblCellMar>
                                                  <w:tblLook w:val="04A0" w:firstRow="1" w:lastRow="0" w:firstColumn="1" w:lastColumn="0" w:noHBand="0" w:noVBand="1"/>
                                                </w:tblPr>
                                                <w:tblGrid>
                                                  <w:gridCol w:w="360"/>
                                                  <w:gridCol w:w="566"/>
                                                </w:tblGrid>
                                                <w:tr w:rsidR="00CD30EE">
                                                  <w:tc>
                                                    <w:tcPr>
                                                      <w:tcW w:w="360" w:type="dxa"/>
                                                      <w:vAlign w:val="center"/>
                                                      <w:hideMark/>
                                                    </w:tcPr>
                                                    <w:p w:rsidR="00CD30EE" w:rsidRDefault="00CD30EE">
                                                      <w:pPr>
                                                        <w:jc w:val="center"/>
                                                      </w:pPr>
                                                      <w:r>
                                                        <w:rPr>
                                                          <w:noProof/>
                                                          <w:color w:val="0000FF"/>
                                                        </w:rPr>
                                                        <w:drawing>
                                                          <wp:inline distT="0" distB="0" distL="0" distR="0">
                                                            <wp:extent cx="228600" cy="228600"/>
                                                            <wp:effectExtent l="0" t="0" r="0" b="0"/>
                                                            <wp:docPr id="4" name="Picture 4" descr="Twee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e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CD30EE" w:rsidRDefault="00CD30EE">
                                                      <w:hyperlink r:id="rId15" w:history="1">
                                                        <w:r>
                                                          <w:rPr>
                                                            <w:rStyle w:val="Hyperlink"/>
                                                            <w:rFonts w:ascii="Arial" w:hAnsi="Arial" w:cs="Arial"/>
                                                            <w:color w:val="202020"/>
                                                            <w:sz w:val="18"/>
                                                            <w:szCs w:val="18"/>
                                                          </w:rPr>
                                                          <w:t>Tweet</w:t>
                                                        </w:r>
                                                      </w:hyperlink>
                                                      <w:r>
                                                        <w:t xml:space="preserve"> </w:t>
                                                      </w: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c>
                                  <w:tcPr>
                                    <w:tcW w:w="0" w:type="auto"/>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1501"/>
                                    </w:tblGrid>
                                    <w:tr w:rsidR="00CD30EE">
                                      <w:tc>
                                        <w:tcPr>
                                          <w:tcW w:w="0" w:type="auto"/>
                                          <w:tcMar>
                                            <w:top w:w="0" w:type="dxa"/>
                                            <w:left w:w="0" w:type="dxa"/>
                                            <w:bottom w:w="135" w:type="dxa"/>
                                            <w:right w:w="135" w:type="dxa"/>
                                          </w:tcMar>
                                          <w:hideMark/>
                                        </w:tcPr>
                                        <w:tbl>
                                          <w:tblPr>
                                            <w:tblW w:w="0" w:type="dxa"/>
                                            <w:tblCellMar>
                                              <w:left w:w="0" w:type="dxa"/>
                                              <w:right w:w="0" w:type="dxa"/>
                                            </w:tblCellMar>
                                            <w:tblLook w:val="04A0" w:firstRow="1" w:lastRow="0" w:firstColumn="1" w:lastColumn="0" w:noHBand="0" w:noVBand="1"/>
                                          </w:tblPr>
                                          <w:tblGrid>
                                            <w:gridCol w:w="1366"/>
                                          </w:tblGrid>
                                          <w:tr w:rsidR="00CD30EE">
                                            <w:tc>
                                              <w:tcPr>
                                                <w:tcW w:w="0" w:type="auto"/>
                                                <w:tcMar>
                                                  <w:top w:w="75" w:type="dxa"/>
                                                  <w:left w:w="135" w:type="dxa"/>
                                                  <w:bottom w:w="75" w:type="dxa"/>
                                                  <w:right w:w="135" w:type="dxa"/>
                                                </w:tcMar>
                                                <w:vAlign w:val="center"/>
                                                <w:hideMark/>
                                              </w:tcPr>
                                              <w:tbl>
                                                <w:tblPr>
                                                  <w:tblpPr w:leftFromText="36" w:rightFromText="36" w:vertAnchor="text"/>
                                                  <w:tblW w:w="0" w:type="dxa"/>
                                                  <w:tblCellMar>
                                                    <w:left w:w="0" w:type="dxa"/>
                                                    <w:right w:w="0" w:type="dxa"/>
                                                  </w:tblCellMar>
                                                  <w:tblLook w:val="04A0" w:firstRow="1" w:lastRow="0" w:firstColumn="1" w:lastColumn="0" w:noHBand="0" w:noVBand="1"/>
                                                </w:tblPr>
                                                <w:tblGrid>
                                                  <w:gridCol w:w="360"/>
                                                  <w:gridCol w:w="736"/>
                                                </w:tblGrid>
                                                <w:tr w:rsidR="00CD30EE">
                                                  <w:tc>
                                                    <w:tcPr>
                                                      <w:tcW w:w="360" w:type="dxa"/>
                                                      <w:vAlign w:val="center"/>
                                                      <w:hideMark/>
                                                    </w:tcPr>
                                                    <w:p w:rsidR="00CD30EE" w:rsidRDefault="00CD30EE">
                                                      <w:pPr>
                                                        <w:jc w:val="center"/>
                                                      </w:pPr>
                                                      <w:r>
                                                        <w:rPr>
                                                          <w:noProof/>
                                                          <w:color w:val="0000FF"/>
                                                        </w:rPr>
                                                        <w:drawing>
                                                          <wp:inline distT="0" distB="0" distL="0" distR="0">
                                                            <wp:extent cx="228600" cy="228600"/>
                                                            <wp:effectExtent l="0" t="0" r="0" b="0"/>
                                                            <wp:docPr id="3" name="Picture 3" descr="Forwar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wa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CD30EE" w:rsidRDefault="00CD30EE">
                                                      <w:hyperlink r:id="rId18" w:history="1">
                                                        <w:r>
                                                          <w:rPr>
                                                            <w:rStyle w:val="Hyperlink"/>
                                                            <w:rFonts w:ascii="Arial" w:hAnsi="Arial" w:cs="Arial"/>
                                                            <w:color w:val="202020"/>
                                                            <w:sz w:val="18"/>
                                                            <w:szCs w:val="18"/>
                                                          </w:rPr>
                                                          <w:t>Forward</w:t>
                                                        </w:r>
                                                      </w:hyperlink>
                                                      <w:r>
                                                        <w:t xml:space="preserve"> </w:t>
                                                      </w: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c>
                                  <w:tcPr>
                                    <w:tcW w:w="0" w:type="auto"/>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1186"/>
                                    </w:tblGrid>
                                    <w:tr w:rsidR="00CD30EE">
                                      <w:tc>
                                        <w:tcPr>
                                          <w:tcW w:w="0" w:type="auto"/>
                                          <w:tcMar>
                                            <w:top w:w="0" w:type="dxa"/>
                                            <w:left w:w="0" w:type="dxa"/>
                                            <w:bottom w:w="135" w:type="dxa"/>
                                            <w:right w:w="0" w:type="dxa"/>
                                          </w:tcMar>
                                          <w:hideMark/>
                                        </w:tcPr>
                                        <w:tbl>
                                          <w:tblPr>
                                            <w:tblW w:w="0" w:type="dxa"/>
                                            <w:tblCellMar>
                                              <w:left w:w="0" w:type="dxa"/>
                                              <w:right w:w="0" w:type="dxa"/>
                                            </w:tblCellMar>
                                            <w:tblLook w:val="04A0" w:firstRow="1" w:lastRow="0" w:firstColumn="1" w:lastColumn="0" w:noHBand="0" w:noVBand="1"/>
                                          </w:tblPr>
                                          <w:tblGrid>
                                            <w:gridCol w:w="1186"/>
                                          </w:tblGrid>
                                          <w:tr w:rsidR="00CD30EE">
                                            <w:tc>
                                              <w:tcPr>
                                                <w:tcW w:w="0" w:type="auto"/>
                                                <w:tcMar>
                                                  <w:top w:w="75" w:type="dxa"/>
                                                  <w:left w:w="135" w:type="dxa"/>
                                                  <w:bottom w:w="75" w:type="dxa"/>
                                                  <w:right w:w="135" w:type="dxa"/>
                                                </w:tcMar>
                                                <w:vAlign w:val="center"/>
                                                <w:hideMark/>
                                              </w:tcPr>
                                              <w:tbl>
                                                <w:tblPr>
                                                  <w:tblpPr w:leftFromText="36" w:rightFromText="36" w:vertAnchor="text"/>
                                                  <w:tblW w:w="0" w:type="dxa"/>
                                                  <w:tblCellMar>
                                                    <w:left w:w="0" w:type="dxa"/>
                                                    <w:right w:w="0" w:type="dxa"/>
                                                  </w:tblCellMar>
                                                  <w:tblLook w:val="04A0" w:firstRow="1" w:lastRow="0" w:firstColumn="1" w:lastColumn="0" w:noHBand="0" w:noVBand="1"/>
                                                </w:tblPr>
                                                <w:tblGrid>
                                                  <w:gridCol w:w="360"/>
                                                  <w:gridCol w:w="556"/>
                                                </w:tblGrid>
                                                <w:tr w:rsidR="00CD30EE">
                                                  <w:tc>
                                                    <w:tcPr>
                                                      <w:tcW w:w="360" w:type="dxa"/>
                                                      <w:vAlign w:val="center"/>
                                                      <w:hideMark/>
                                                    </w:tcPr>
                                                    <w:p w:rsidR="00CD30EE" w:rsidRDefault="00CD30EE">
                                                      <w:pPr>
                                                        <w:jc w:val="center"/>
                                                      </w:pPr>
                                                      <w:r>
                                                        <w:rPr>
                                                          <w:noProof/>
                                                          <w:color w:val="0000FF"/>
                                                        </w:rPr>
                                                        <w:drawing>
                                                          <wp:inline distT="0" distB="0" distL="0" distR="0">
                                                            <wp:extent cx="228600" cy="228600"/>
                                                            <wp:effectExtent l="0" t="0" r="0" b="0"/>
                                                            <wp:docPr id="2" name="Picture 2" descr="Share">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CD30EE" w:rsidRDefault="00CD30EE">
                                                      <w:hyperlink r:id="rId21" w:history="1">
                                                        <w:r>
                                                          <w:rPr>
                                                            <w:rStyle w:val="Hyperlink"/>
                                                            <w:rFonts w:ascii="Arial" w:hAnsi="Arial" w:cs="Arial"/>
                                                            <w:color w:val="202020"/>
                                                            <w:sz w:val="18"/>
                                                            <w:szCs w:val="18"/>
                                                          </w:rPr>
                                                          <w:t>Share</w:t>
                                                        </w:r>
                                                      </w:hyperlink>
                                                      <w:r>
                                                        <w:t xml:space="preserve"> </w:t>
                                                      </w: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r>
                                  </w:tbl>
                                  <w:p w:rsidR="00CD30EE" w:rsidRDefault="00CD30EE">
                                    <w:pPr>
                                      <w:rPr>
                                        <w:rFonts w:eastAsia="Times New Roman"/>
                                        <w:color w:val="auto"/>
                                        <w:sz w:val="20"/>
                                        <w:szCs w:val="20"/>
                                      </w:rPr>
                                    </w:pPr>
                                  </w:p>
                                </w:tc>
                              </w:tr>
                            </w:tbl>
                            <w:p w:rsidR="00CD30EE" w:rsidRDefault="00CD30EE">
                              <w:pPr>
                                <w:jc w:val="center"/>
                                <w:rPr>
                                  <w:rFonts w:eastAsia="Times New Roman"/>
                                  <w:color w:val="auto"/>
                                  <w:sz w:val="20"/>
                                  <w:szCs w:val="20"/>
                                </w:rPr>
                              </w:pPr>
                            </w:p>
                          </w:tc>
                        </w:tr>
                      </w:tbl>
                      <w:p w:rsidR="00CD30EE" w:rsidRDefault="00CD30EE">
                        <w:pPr>
                          <w:jc w:val="center"/>
                          <w:rPr>
                            <w:rFonts w:eastAsia="Times New Roman"/>
                            <w:color w:val="auto"/>
                            <w:sz w:val="20"/>
                            <w:szCs w:val="20"/>
                          </w:rPr>
                        </w:pPr>
                      </w:p>
                    </w:tc>
                  </w:tr>
                </w:tbl>
                <w:p w:rsidR="00CD30EE" w:rsidRDefault="00CD30EE">
                  <w:pPr>
                    <w:jc w:val="center"/>
                    <w:rPr>
                      <w:rFonts w:eastAsia="Times New Roman"/>
                      <w:color w:val="auto"/>
                      <w:sz w:val="20"/>
                      <w:szCs w:val="20"/>
                    </w:rPr>
                  </w:pPr>
                </w:p>
              </w:tc>
            </w:tr>
          </w:tbl>
          <w:p w:rsidR="00CD30EE" w:rsidRDefault="00CD30EE">
            <w:pPr>
              <w:rPr>
                <w:rFonts w:eastAsia="Times New Roman"/>
                <w:color w:val="auto"/>
                <w:sz w:val="20"/>
                <w:szCs w:val="20"/>
              </w:rPr>
            </w:pPr>
          </w:p>
        </w:tc>
      </w:tr>
    </w:tbl>
    <w:p w:rsidR="00CD30EE" w:rsidRDefault="00CD30EE">
      <w:pPr>
        <w:rPr>
          <w:rFonts w:ascii="Arial" w:hAnsi="Arial" w:cs="Arial"/>
          <w:color w:val="auto"/>
        </w:rPr>
      </w:pPr>
    </w:p>
    <w:p w:rsidR="00CD30EE" w:rsidRDefault="00CD30EE">
      <w:r w:rsidRPr="00CD30EE">
        <w:rPr>
          <w:rFonts w:ascii="Arial" w:hAnsi="Arial" w:cs="Arial"/>
          <w:b/>
          <w:color w:val="auto"/>
        </w:rPr>
        <w:t>Note for readers</w:t>
      </w:r>
      <w:r w:rsidRPr="00CD30EE">
        <w:rPr>
          <w:rFonts w:ascii="Arial" w:hAnsi="Arial" w:cs="Arial"/>
          <w:color w:val="auto"/>
        </w:rPr>
        <w:t xml:space="preserve">: there are logos in the image below of the organisations </w:t>
      </w:r>
      <w:r>
        <w:rPr>
          <w:rFonts w:ascii="Arial" w:hAnsi="Arial" w:cs="Arial"/>
          <w:color w:val="auto"/>
        </w:rPr>
        <w:t xml:space="preserve">/ groups </w:t>
      </w:r>
      <w:r w:rsidRPr="00CD30EE">
        <w:rPr>
          <w:rFonts w:ascii="Arial" w:hAnsi="Arial" w:cs="Arial"/>
          <w:color w:val="auto"/>
        </w:rPr>
        <w:t xml:space="preserve">that have joined “Footpaths4Feet”. The logos appear in lines, across the screen from left to right and are </w:t>
      </w:r>
      <w:r w:rsidR="00F93624" w:rsidRPr="00CD30EE">
        <w:rPr>
          <w:rFonts w:ascii="Arial" w:hAnsi="Arial" w:cs="Arial"/>
          <w:color w:val="auto"/>
        </w:rPr>
        <w:t>for</w:t>
      </w:r>
      <w:r w:rsidRPr="00CD30EE">
        <w:rPr>
          <w:rFonts w:ascii="Arial" w:hAnsi="Arial" w:cs="Arial"/>
          <w:color w:val="auto"/>
        </w:rPr>
        <w:t xml:space="preserve"> Living Streets Aotearoa, Grey Power, Blind Citizens NZ, Age Concern, Alzheimers New Zealand, DPA, Blind and Low Vision NZ, CCS Disability Action, Deaf Action, Dunedin Pedestrian Action Network, Health Action Trust, MyLife MyWay, Retina New Zealand, and VICTA (Visual Impairment Charitable Trust Aotearoa)</w:t>
      </w:r>
    </w:p>
    <w:p w:rsidR="00CD30EE" w:rsidRDefault="00CD30EE">
      <w:r>
        <w:rPr>
          <w:noProof/>
        </w:rPr>
        <w:lastRenderedPageBreak/>
        <w:drawing>
          <wp:inline distT="0" distB="0" distL="0" distR="0" wp14:anchorId="00D42600" wp14:editId="65C28E49">
            <wp:extent cx="5368925" cy="6449060"/>
            <wp:effectExtent l="0" t="0" r="3175" b="8890"/>
            <wp:docPr id="6" name="Picture 6" descr="Living&#10;                                                          Streets&#10;                                                          Aotearoa, Grey&#10;                                                          Power, Blind&#10;                                                          Citizens NZ,&#10;                                                          Age Concern,&#10;                                                          Alzheimers New&#10;                                                          Zealand, A&#10;                                                          Whole New&#10;                                                          Attitude,&#10;                                                          Blind + Low&#10;                                                          Vision NZ, CCS&#10;                                                          Disability&#10;                                                          Action, Deaf&#10;                                                          Action,&#10;                                                          Dunedin&#10;                                                          Pedestrian&#10;                                                          Action&#10;                                                          Network,&#10;                                                          Health Action&#10;                                                          Trust, My Life&#10;                                                          My Way, Retina&#10;                                                          New Zealand&#10;                                                          Inc, and&#10;                                                          VI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10;                                                          Streets&#10;                                                          Aotearoa, Grey&#10;                                                          Power, Blind&#10;                                                          Citizens NZ,&#10;                                                          Age Concern,&#10;                                                          Alzheimers New&#10;                                                          Zealand, A&#10;                                                          Whole New&#10;                                                          Attitude,&#10;                                                          Blind + Low&#10;                                                          Vision NZ, CCS&#10;                                                          Disability&#10;                                                          Action, Deaf&#10;                                                          Action,&#10;                                                          Dunedin&#10;                                                          Pedestrian&#10;                                                          Action&#10;                                                          Network,&#10;                                                          Health Action&#10;                                                          Trust, My Life&#10;                                                          My Way, Retina&#10;                                                          New Zealand&#10;                                                          Inc, and&#10;                                                          VICT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8925" cy="6449060"/>
                    </a:xfrm>
                    <a:prstGeom prst="rect">
                      <a:avLst/>
                    </a:prstGeom>
                    <a:noFill/>
                    <a:ln>
                      <a:noFill/>
                    </a:ln>
                  </pic:spPr>
                </pic:pic>
              </a:graphicData>
            </a:graphic>
          </wp:inline>
        </w:drawing>
      </w:r>
    </w:p>
    <w:sectPr w:rsidR="00CD3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EE"/>
    <w:rsid w:val="000F420F"/>
    <w:rsid w:val="001C6CB5"/>
    <w:rsid w:val="001D0C2D"/>
    <w:rsid w:val="001E0A41"/>
    <w:rsid w:val="00530FBF"/>
    <w:rsid w:val="006E582C"/>
    <w:rsid w:val="007B720D"/>
    <w:rsid w:val="00880346"/>
    <w:rsid w:val="00B91877"/>
    <w:rsid w:val="00C35C61"/>
    <w:rsid w:val="00CD30EE"/>
    <w:rsid w:val="00E02471"/>
    <w:rsid w:val="00E15413"/>
    <w:rsid w:val="00E201DD"/>
    <w:rsid w:val="00EC4720"/>
    <w:rsid w:val="00F936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80E0"/>
  <w15:chartTrackingRefBased/>
  <w15:docId w15:val="{97FB79D9-02BF-4298-8620-B59A124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0EE"/>
    <w:pPr>
      <w:spacing w:line="240" w:lineRule="auto"/>
    </w:pPr>
    <w:rPr>
      <w:rFonts w:ascii="Times New Roman" w:hAnsi="Times New Roman" w:cs="Times New Roman"/>
      <w:color w:val="000000"/>
      <w:szCs w:val="24"/>
      <w:lang w:val="en-GB" w:eastAsia="en-GB"/>
    </w:rPr>
  </w:style>
  <w:style w:type="paragraph" w:styleId="Heading4">
    <w:name w:val="heading 4"/>
    <w:basedOn w:val="Normal"/>
    <w:link w:val="Heading4Char"/>
    <w:uiPriority w:val="9"/>
    <w:unhideWhenUsed/>
    <w:qFormat/>
    <w:rsid w:val="00CD30EE"/>
    <w:pPr>
      <w:spacing w:line="300" w:lineRule="auto"/>
      <w:outlineLvl w:val="3"/>
    </w:pPr>
    <w:rPr>
      <w:rFonts w:ascii="Trebuchet MS" w:hAnsi="Trebuchet MS"/>
      <w:b/>
      <w:bCs/>
      <w:color w:val="006A9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qFormat/>
    <w:rsid w:val="00C35C61"/>
    <w:rPr>
      <w:rFonts w:eastAsia="Times New Roman"/>
      <w:b/>
      <w:sz w:val="32"/>
      <w:lang w:val="x-none" w:eastAsia="en-AU"/>
    </w:rPr>
  </w:style>
  <w:style w:type="character" w:customStyle="1" w:styleId="ListParagraphChar">
    <w:name w:val="List Paragraph Char"/>
    <w:aliases w:val="List Paragraph numbered Char,List Paragraph1 Char,List Bullet indent Char"/>
    <w:link w:val="ListParagraph"/>
    <w:rsid w:val="00C35C61"/>
    <w:rPr>
      <w:rFonts w:eastAsia="Times New Roman"/>
      <w:b/>
      <w:sz w:val="32"/>
      <w:lang w:val="x-none" w:eastAsia="en-AU"/>
    </w:rPr>
  </w:style>
  <w:style w:type="paragraph" w:styleId="Title">
    <w:name w:val="Title"/>
    <w:basedOn w:val="Normal"/>
    <w:next w:val="Normal"/>
    <w:link w:val="TitleChar"/>
    <w:autoRedefine/>
    <w:qFormat/>
    <w:rsid w:val="00C35C61"/>
    <w:pPr>
      <w:widowControl w:val="0"/>
      <w:suppressAutoHyphens/>
      <w:autoSpaceDN w:val="0"/>
      <w:spacing w:after="80"/>
      <w:ind w:left="720" w:hanging="720"/>
      <w:jc w:val="center"/>
      <w:textAlignment w:val="baseline"/>
    </w:pPr>
    <w:rPr>
      <w:rFonts w:eastAsia="SimSun" w:cs="Tahoma"/>
      <w:b/>
      <w:kern w:val="3"/>
      <w:sz w:val="36"/>
      <w:lang w:val="en-AU" w:eastAsia="zh-CN" w:bidi="hi-IN"/>
    </w:rPr>
  </w:style>
  <w:style w:type="character" w:customStyle="1" w:styleId="TitleChar">
    <w:name w:val="Title Char"/>
    <w:link w:val="Title"/>
    <w:rsid w:val="00C35C61"/>
    <w:rPr>
      <w:rFonts w:eastAsia="SimSun" w:cs="Tahoma"/>
      <w:b/>
      <w:kern w:val="3"/>
      <w:sz w:val="36"/>
      <w:szCs w:val="24"/>
      <w:lang w:val="en-AU" w:eastAsia="zh-CN" w:bidi="hi-IN"/>
    </w:rPr>
  </w:style>
  <w:style w:type="paragraph" w:styleId="NoSpacing">
    <w:name w:val="No Spacing"/>
    <w:aliases w:val="Numbered List"/>
    <w:basedOn w:val="Normal"/>
    <w:uiPriority w:val="1"/>
    <w:qFormat/>
    <w:rsid w:val="00E15413"/>
    <w:pPr>
      <w:spacing w:after="200"/>
      <w:ind w:left="720" w:hanging="720"/>
    </w:pPr>
    <w:rPr>
      <w:rFonts w:eastAsia="Calibri" w:cs="Arial"/>
      <w:b/>
      <w:sz w:val="32"/>
      <w:szCs w:val="21"/>
      <w:lang w:val="en-NZ"/>
    </w:rPr>
  </w:style>
  <w:style w:type="character" w:styleId="Hyperlink">
    <w:name w:val="Hyperlink"/>
    <w:basedOn w:val="DefaultParagraphFont"/>
    <w:uiPriority w:val="99"/>
    <w:semiHidden/>
    <w:unhideWhenUsed/>
    <w:rsid w:val="00CD30EE"/>
    <w:rPr>
      <w:color w:val="0000FF"/>
      <w:u w:val="single"/>
    </w:rPr>
  </w:style>
  <w:style w:type="character" w:customStyle="1" w:styleId="Heading4Char">
    <w:name w:val="Heading 4 Char"/>
    <w:basedOn w:val="DefaultParagraphFont"/>
    <w:link w:val="Heading4"/>
    <w:uiPriority w:val="9"/>
    <w:rsid w:val="00CD30EE"/>
    <w:rPr>
      <w:rFonts w:ascii="Trebuchet MS" w:hAnsi="Trebuchet MS" w:cs="Times New Roman"/>
      <w:b/>
      <w:bCs/>
      <w:color w:val="006A91"/>
      <w:sz w:val="27"/>
      <w:szCs w:val="27"/>
      <w:lang w:val="en-GB" w:eastAsia="en-GB"/>
    </w:rPr>
  </w:style>
  <w:style w:type="character" w:styleId="Emphasis">
    <w:name w:val="Emphasis"/>
    <w:basedOn w:val="DefaultParagraphFont"/>
    <w:uiPriority w:val="20"/>
    <w:qFormat/>
    <w:rsid w:val="00E20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8670">
      <w:bodyDiv w:val="1"/>
      <w:marLeft w:val="0"/>
      <w:marRight w:val="0"/>
      <w:marTop w:val="0"/>
      <w:marBottom w:val="0"/>
      <w:divBdr>
        <w:top w:val="none" w:sz="0" w:space="0" w:color="auto"/>
        <w:left w:val="none" w:sz="0" w:space="0" w:color="auto"/>
        <w:bottom w:val="none" w:sz="0" w:space="0" w:color="auto"/>
        <w:right w:val="none" w:sz="0" w:space="0" w:color="auto"/>
      </w:divBdr>
    </w:div>
    <w:div w:id="1605336872">
      <w:bodyDiv w:val="1"/>
      <w:marLeft w:val="0"/>
      <w:marRight w:val="0"/>
      <w:marTop w:val="0"/>
      <w:marBottom w:val="0"/>
      <w:divBdr>
        <w:top w:val="none" w:sz="0" w:space="0" w:color="auto"/>
        <w:left w:val="none" w:sz="0" w:space="0" w:color="auto"/>
        <w:bottom w:val="none" w:sz="0" w:space="0" w:color="auto"/>
        <w:right w:val="none" w:sz="0" w:space="0" w:color="auto"/>
      </w:divBdr>
    </w:div>
    <w:div w:id="17325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lekowhai.us20.list-manage.com/track/click?u=399dc1ff844434e29d44c20cd&amp;id=86079d9af5&amp;e=7df7733be5" TargetMode="External"/><Relationship Id="rId13" Type="http://schemas.openxmlformats.org/officeDocument/2006/relationships/hyperlink" Target="https://littlekowhai.us20.list-manage.com/track/click?u=399dc1ff844434e29d44c20cd&amp;id=43348ee077&amp;e=7df7733be5" TargetMode="External"/><Relationship Id="rId18" Type="http://schemas.openxmlformats.org/officeDocument/2006/relationships/hyperlink" Target="http://us20.forward-to-friend.com/forward?u=399dc1ff844434e29d44c20cd&amp;id=e687979cc8&amp;e=7df7733be5" TargetMode="External"/><Relationship Id="rId3" Type="http://schemas.openxmlformats.org/officeDocument/2006/relationships/webSettings" Target="webSettings.xml"/><Relationship Id="rId21" Type="http://schemas.openxmlformats.org/officeDocument/2006/relationships/hyperlink" Target="https://littlekowhai.us20.list-manage.com/track/click?u=399dc1ff844434e29d44c20cd&amp;id=769f41f905&amp;e=7df7733be5" TargetMode="External"/><Relationship Id="rId7" Type="http://schemas.openxmlformats.org/officeDocument/2006/relationships/hyperlink" Target="https://littlekowhai.us20.list-manage.com/track/click?u=399dc1ff844434e29d44c20cd&amp;id=770268dfa6&amp;e=7df7733be5" TargetMode="External"/><Relationship Id="rId12" Type="http://schemas.openxmlformats.org/officeDocument/2006/relationships/hyperlink" Target="https://littlekowhai.us20.list-manage.com/track/click?u=399dc1ff844434e29d44c20cd&amp;id=96c891946c&amp;e=7df7733be5"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us20.forward-to-friend.com/forward?u=399dc1ff844434e29d44c20cd&amp;id=e687979cc8&amp;e=7df7733be5"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littlekowhai.us20.list-manage.com/track/click?u=399dc1ff844434e29d44c20cd&amp;id=24110bf00b&amp;e=7df7733be5"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ittlekowhai.us20.list-manage.com/track/click?u=399dc1ff844434e29d44c20cd&amp;id=00723c4510&amp;e=7df7733be5" TargetMode="External"/><Relationship Id="rId23" Type="http://schemas.openxmlformats.org/officeDocument/2006/relationships/fontTable" Target="fontTable.xml"/><Relationship Id="rId10" Type="http://schemas.openxmlformats.org/officeDocument/2006/relationships/hyperlink" Target="https://littlekowhai.us20.list-manage.com/track/click?u=399dc1ff844434e29d44c20cd&amp;id=b0deb64f2e&amp;e=7df7733be5" TargetMode="External"/><Relationship Id="rId19" Type="http://schemas.openxmlformats.org/officeDocument/2006/relationships/hyperlink" Target="https://littlekowhai.us20.list-manage.com/track/click?u=399dc1ff844434e29d44c20cd&amp;id=21201b4792&amp;e=7df7733be5" TargetMode="External"/><Relationship Id="rId4" Type="http://schemas.openxmlformats.org/officeDocument/2006/relationships/hyperlink" Target="https://littlekowhai.us20.list-manage.com/track/click?u=399dc1ff844434e29d44c20cd&amp;id=f26a2b2304&amp;e=7df7733be5" TargetMode="External"/><Relationship Id="rId9" Type="http://schemas.openxmlformats.org/officeDocument/2006/relationships/hyperlink" Target="https://littlekowhai.us20.list-manage.com/track/click?u=399dc1ff844434e29d44c20cd&amp;id=a1c7ada88b&amp;e=7df7733be5" TargetMode="External"/><Relationship Id="rId14" Type="http://schemas.openxmlformats.org/officeDocument/2006/relationships/image" Target="media/image3.png"/><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1</cp:revision>
  <dcterms:created xsi:type="dcterms:W3CDTF">2019-10-23T21:26:00Z</dcterms:created>
  <dcterms:modified xsi:type="dcterms:W3CDTF">2019-10-23T22:32:00Z</dcterms:modified>
</cp:coreProperties>
</file>